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6F" w:rsidRPr="00482591" w:rsidRDefault="0056726F" w:rsidP="0056726F"/>
    <w:p w:rsidR="0056726F" w:rsidRPr="0056726F" w:rsidRDefault="0056726F" w:rsidP="0056726F">
      <w:pPr>
        <w:jc w:val="center"/>
        <w:rPr>
          <w:b/>
          <w:sz w:val="32"/>
          <w:szCs w:val="32"/>
        </w:rPr>
      </w:pPr>
      <w:r w:rsidRPr="0056726F">
        <w:rPr>
          <w:b/>
          <w:sz w:val="32"/>
          <w:szCs w:val="32"/>
        </w:rPr>
        <w:t>ВЫБОР КОНСУЛЬТАНТОВ</w:t>
      </w:r>
    </w:p>
    <w:p w:rsidR="0056726F" w:rsidRDefault="0056726F" w:rsidP="0056726F">
      <w:pPr>
        <w:jc w:val="center"/>
        <w:rPr>
          <w:b/>
          <w:sz w:val="32"/>
          <w:szCs w:val="32"/>
        </w:rPr>
      </w:pPr>
    </w:p>
    <w:p w:rsidR="007B5C61" w:rsidRDefault="007B5C61" w:rsidP="0056726F">
      <w:pPr>
        <w:jc w:val="center"/>
        <w:rPr>
          <w:b/>
          <w:sz w:val="32"/>
          <w:szCs w:val="32"/>
        </w:rPr>
      </w:pPr>
    </w:p>
    <w:p w:rsidR="007B5C61" w:rsidRPr="0056726F" w:rsidRDefault="007B5C61" w:rsidP="0056726F">
      <w:pPr>
        <w:jc w:val="center"/>
        <w:rPr>
          <w:b/>
          <w:sz w:val="32"/>
          <w:szCs w:val="32"/>
        </w:rPr>
      </w:pPr>
    </w:p>
    <w:p w:rsidR="007B5C61" w:rsidRPr="007B5C61" w:rsidRDefault="007B5C61" w:rsidP="0056726F">
      <w:pPr>
        <w:jc w:val="center"/>
        <w:rPr>
          <w:b/>
          <w:sz w:val="32"/>
          <w:szCs w:val="32"/>
        </w:rPr>
      </w:pPr>
      <w:r>
        <w:rPr>
          <w:b/>
          <w:sz w:val="32"/>
          <w:szCs w:val="32"/>
        </w:rPr>
        <w:t>ОДНОСТАДИЙНЫЙ ОТКРЫТЫЙ КОНКУРС</w:t>
      </w:r>
    </w:p>
    <w:p w:rsidR="0056726F" w:rsidRPr="0056726F" w:rsidRDefault="0056726F" w:rsidP="0056726F">
      <w:pPr>
        <w:jc w:val="center"/>
        <w:rPr>
          <w:b/>
          <w:sz w:val="32"/>
          <w:szCs w:val="32"/>
        </w:rPr>
      </w:pPr>
      <w:r w:rsidRPr="0056726F">
        <w:rPr>
          <w:b/>
          <w:sz w:val="32"/>
          <w:szCs w:val="32"/>
        </w:rPr>
        <w:t>ЗАПРОС НА ПОДАЧУ ПРЕДЛОЖЕНИ</w:t>
      </w:r>
      <w:r w:rsidR="00360397">
        <w:rPr>
          <w:b/>
          <w:sz w:val="32"/>
          <w:szCs w:val="32"/>
        </w:rPr>
        <w:t>Й</w:t>
      </w:r>
    </w:p>
    <w:p w:rsidR="007B5C61" w:rsidRDefault="007B5C61" w:rsidP="0056726F">
      <w:pPr>
        <w:jc w:val="center"/>
        <w:rPr>
          <w:b/>
          <w:sz w:val="32"/>
          <w:szCs w:val="32"/>
        </w:rPr>
      </w:pPr>
    </w:p>
    <w:p w:rsidR="0056726F" w:rsidRPr="007B5C61" w:rsidRDefault="003E0387" w:rsidP="0056726F">
      <w:pPr>
        <w:jc w:val="center"/>
        <w:rPr>
          <w:b/>
          <w:sz w:val="32"/>
          <w:szCs w:val="32"/>
        </w:rPr>
      </w:pPr>
      <w:r>
        <w:rPr>
          <w:b/>
          <w:sz w:val="32"/>
          <w:szCs w:val="32"/>
        </w:rPr>
        <w:t xml:space="preserve">ИДЕНТИФИКАЦИОННЫЙ №: </w:t>
      </w:r>
      <w:r w:rsidR="007B5C61">
        <w:rPr>
          <w:b/>
          <w:sz w:val="32"/>
          <w:szCs w:val="32"/>
          <w:lang w:val="en-US"/>
        </w:rPr>
        <w:t>DHWP</w:t>
      </w:r>
      <w:r w:rsidR="007B5C61" w:rsidRPr="005F0D22">
        <w:rPr>
          <w:b/>
          <w:sz w:val="32"/>
          <w:szCs w:val="32"/>
        </w:rPr>
        <w:t>01</w:t>
      </w:r>
    </w:p>
    <w:p w:rsidR="0056726F" w:rsidRDefault="0056726F" w:rsidP="0056726F"/>
    <w:p w:rsidR="0056726F" w:rsidRDefault="0056726F" w:rsidP="0056726F"/>
    <w:p w:rsidR="0056726F" w:rsidRPr="0056726F" w:rsidRDefault="007B5C61" w:rsidP="0056726F">
      <w:pPr>
        <w:jc w:val="center"/>
        <w:rPr>
          <w:b/>
          <w:sz w:val="28"/>
          <w:szCs w:val="28"/>
        </w:rPr>
      </w:pPr>
      <w:r>
        <w:rPr>
          <w:b/>
          <w:sz w:val="28"/>
          <w:szCs w:val="28"/>
        </w:rPr>
        <w:t>У</w:t>
      </w:r>
      <w:r w:rsidR="0056726F" w:rsidRPr="0056726F">
        <w:rPr>
          <w:b/>
          <w:sz w:val="28"/>
          <w:szCs w:val="28"/>
        </w:rPr>
        <w:t xml:space="preserve">слуги </w:t>
      </w:r>
      <w:r>
        <w:rPr>
          <w:b/>
          <w:sz w:val="28"/>
          <w:szCs w:val="28"/>
        </w:rPr>
        <w:t xml:space="preserve">индивидуальных консультантов для Группы Координации Проектов </w:t>
      </w:r>
      <w:r w:rsidR="0056726F" w:rsidRPr="0056726F">
        <w:rPr>
          <w:b/>
          <w:sz w:val="28"/>
          <w:szCs w:val="28"/>
        </w:rPr>
        <w:t xml:space="preserve">по </w:t>
      </w:r>
      <w:r>
        <w:rPr>
          <w:b/>
          <w:sz w:val="28"/>
          <w:szCs w:val="28"/>
        </w:rPr>
        <w:t>Развитию Муниципальной Инфраструктуры в городах Ташкент, Наманган и Хорезм</w:t>
      </w:r>
    </w:p>
    <w:p w:rsidR="0056726F" w:rsidRDefault="0056726F" w:rsidP="0056726F"/>
    <w:p w:rsidR="0056726F" w:rsidRDefault="0056726F" w:rsidP="0056726F"/>
    <w:p w:rsidR="0056726F" w:rsidRDefault="0056726F" w:rsidP="0056726F"/>
    <w:p w:rsidR="0056726F" w:rsidRDefault="0056726F" w:rsidP="0056726F"/>
    <w:p w:rsidR="0056726F" w:rsidRDefault="0056726F" w:rsidP="0056726F"/>
    <w:p w:rsidR="0056726F" w:rsidRDefault="0056726F" w:rsidP="0056726F"/>
    <w:tbl>
      <w:tblPr>
        <w:tblW w:w="0" w:type="auto"/>
        <w:tblLook w:val="04A0" w:firstRow="1" w:lastRow="0" w:firstColumn="1" w:lastColumn="0" w:noHBand="0" w:noVBand="1"/>
      </w:tblPr>
      <w:tblGrid>
        <w:gridCol w:w="1930"/>
        <w:gridCol w:w="7425"/>
      </w:tblGrid>
      <w:tr w:rsidR="0056726F" w:rsidRPr="0056726F" w:rsidTr="00AE476E">
        <w:tc>
          <w:tcPr>
            <w:tcW w:w="1951" w:type="dxa"/>
          </w:tcPr>
          <w:p w:rsidR="0056726F" w:rsidRPr="0056726F" w:rsidRDefault="0056726F" w:rsidP="0056726F">
            <w:pPr>
              <w:rPr>
                <w:sz w:val="28"/>
                <w:szCs w:val="28"/>
              </w:rPr>
            </w:pPr>
            <w:r w:rsidRPr="0056726F">
              <w:rPr>
                <w:sz w:val="28"/>
                <w:szCs w:val="28"/>
              </w:rPr>
              <w:t>Заказчик:</w:t>
            </w:r>
          </w:p>
        </w:tc>
        <w:tc>
          <w:tcPr>
            <w:tcW w:w="7620" w:type="dxa"/>
          </w:tcPr>
          <w:p w:rsidR="0056726F" w:rsidRPr="0056726F" w:rsidRDefault="007B5C61" w:rsidP="00AE476E">
            <w:pPr>
              <w:jc w:val="left"/>
              <w:rPr>
                <w:sz w:val="28"/>
                <w:szCs w:val="28"/>
              </w:rPr>
            </w:pPr>
            <w:r w:rsidRPr="007B5C61">
              <w:rPr>
                <w:sz w:val="28"/>
                <w:szCs w:val="28"/>
              </w:rPr>
              <w:t>Министерство жилищно-коммунального обслуживания Республики Узбекистан</w:t>
            </w:r>
          </w:p>
        </w:tc>
      </w:tr>
      <w:tr w:rsidR="0056726F" w:rsidRPr="0056726F" w:rsidTr="00AE476E">
        <w:tc>
          <w:tcPr>
            <w:tcW w:w="1951" w:type="dxa"/>
          </w:tcPr>
          <w:p w:rsidR="0056726F" w:rsidRPr="0056726F" w:rsidRDefault="0056726F" w:rsidP="0056726F">
            <w:pPr>
              <w:rPr>
                <w:sz w:val="28"/>
                <w:szCs w:val="28"/>
              </w:rPr>
            </w:pPr>
            <w:r w:rsidRPr="0056726F">
              <w:rPr>
                <w:sz w:val="28"/>
                <w:szCs w:val="28"/>
              </w:rPr>
              <w:t>Страна:</w:t>
            </w:r>
          </w:p>
        </w:tc>
        <w:tc>
          <w:tcPr>
            <w:tcW w:w="7620" w:type="dxa"/>
          </w:tcPr>
          <w:p w:rsidR="0056726F" w:rsidRPr="0056726F" w:rsidRDefault="00AE476E" w:rsidP="00AE476E">
            <w:pPr>
              <w:jc w:val="left"/>
              <w:rPr>
                <w:sz w:val="28"/>
                <w:szCs w:val="28"/>
              </w:rPr>
            </w:pPr>
            <w:r w:rsidRPr="007B5C61">
              <w:rPr>
                <w:sz w:val="28"/>
                <w:szCs w:val="28"/>
              </w:rPr>
              <w:t>Республик</w:t>
            </w:r>
            <w:r w:rsidR="000C6F10">
              <w:rPr>
                <w:sz w:val="28"/>
                <w:szCs w:val="28"/>
              </w:rPr>
              <w:t>а</w:t>
            </w:r>
            <w:r w:rsidRPr="007B5C61">
              <w:rPr>
                <w:sz w:val="28"/>
                <w:szCs w:val="28"/>
              </w:rPr>
              <w:t xml:space="preserve"> Узбекистан</w:t>
            </w:r>
          </w:p>
        </w:tc>
      </w:tr>
      <w:tr w:rsidR="0056726F" w:rsidRPr="0056726F" w:rsidTr="00AE476E">
        <w:tc>
          <w:tcPr>
            <w:tcW w:w="1951" w:type="dxa"/>
          </w:tcPr>
          <w:p w:rsidR="0056726F" w:rsidRPr="0056726F" w:rsidRDefault="0056726F" w:rsidP="0056726F">
            <w:pPr>
              <w:rPr>
                <w:sz w:val="28"/>
                <w:szCs w:val="28"/>
              </w:rPr>
            </w:pPr>
            <w:r w:rsidRPr="0056726F">
              <w:rPr>
                <w:sz w:val="28"/>
                <w:szCs w:val="28"/>
              </w:rPr>
              <w:t>Проект:</w:t>
            </w:r>
          </w:p>
        </w:tc>
        <w:tc>
          <w:tcPr>
            <w:tcW w:w="7620" w:type="dxa"/>
          </w:tcPr>
          <w:p w:rsidR="00AE476E" w:rsidRPr="00752E1E" w:rsidRDefault="00AE476E" w:rsidP="00AE476E">
            <w:pPr>
              <w:jc w:val="left"/>
            </w:pPr>
            <w:r w:rsidRPr="00752E1E">
              <w:t>Проект развития теплоснабжения г.Ташкент – Таштеплоэнерго</w:t>
            </w:r>
          </w:p>
          <w:p w:rsidR="00AE476E" w:rsidRPr="00752E1E" w:rsidRDefault="00AE476E" w:rsidP="00AE476E">
            <w:pPr>
              <w:jc w:val="left"/>
            </w:pPr>
            <w:r w:rsidRPr="00752E1E">
              <w:t>Проект развития теплоснабжения г.Ташкент – Таштеплоцентраль</w:t>
            </w:r>
          </w:p>
          <w:p w:rsidR="00AE476E" w:rsidRPr="00752E1E" w:rsidRDefault="00AE476E" w:rsidP="00AE476E">
            <w:pPr>
              <w:jc w:val="left"/>
            </w:pPr>
            <w:r w:rsidRPr="00752E1E">
              <w:t>Проект Развития Водоснабжения г.Ташкент</w:t>
            </w:r>
          </w:p>
          <w:p w:rsidR="001079DF" w:rsidRDefault="001079DF" w:rsidP="00AE476E">
            <w:pPr>
              <w:jc w:val="left"/>
            </w:pPr>
            <w:r w:rsidRPr="00752E1E">
              <w:t>Проект Развития Водоснабжения г.Наманган</w:t>
            </w:r>
          </w:p>
          <w:p w:rsidR="00AE476E" w:rsidRPr="0056726F" w:rsidRDefault="00AE476E" w:rsidP="001079DF">
            <w:pPr>
              <w:jc w:val="left"/>
              <w:rPr>
                <w:sz w:val="28"/>
                <w:szCs w:val="28"/>
              </w:rPr>
            </w:pPr>
            <w:r w:rsidRPr="00752E1E">
              <w:t>Проект Развития Водоснабжения г.Хорезм</w:t>
            </w:r>
          </w:p>
        </w:tc>
      </w:tr>
      <w:tr w:rsidR="0056726F" w:rsidRPr="0056726F" w:rsidTr="00AE476E">
        <w:tc>
          <w:tcPr>
            <w:tcW w:w="1951" w:type="dxa"/>
          </w:tcPr>
          <w:p w:rsidR="0056726F" w:rsidRPr="0056726F" w:rsidRDefault="0056726F" w:rsidP="0056726F">
            <w:pPr>
              <w:rPr>
                <w:sz w:val="28"/>
                <w:szCs w:val="28"/>
              </w:rPr>
            </w:pPr>
            <w:r w:rsidRPr="0056726F">
              <w:rPr>
                <w:sz w:val="28"/>
                <w:szCs w:val="28"/>
              </w:rPr>
              <w:t>Дата выпуска:</w:t>
            </w:r>
          </w:p>
        </w:tc>
        <w:tc>
          <w:tcPr>
            <w:tcW w:w="7620" w:type="dxa"/>
          </w:tcPr>
          <w:p w:rsidR="0056726F" w:rsidRPr="00282636" w:rsidRDefault="0056726F" w:rsidP="00025703">
            <w:pPr>
              <w:jc w:val="left"/>
              <w:rPr>
                <w:sz w:val="28"/>
                <w:szCs w:val="28"/>
              </w:rPr>
            </w:pPr>
            <w:r w:rsidRPr="00282636">
              <w:rPr>
                <w:sz w:val="28"/>
                <w:szCs w:val="28"/>
              </w:rPr>
              <w:t>“</w:t>
            </w:r>
            <w:r w:rsidR="00025703">
              <w:rPr>
                <w:sz w:val="28"/>
                <w:szCs w:val="28"/>
              </w:rPr>
              <w:t>21</w:t>
            </w:r>
            <w:r w:rsidRPr="00282636">
              <w:rPr>
                <w:sz w:val="28"/>
                <w:szCs w:val="28"/>
              </w:rPr>
              <w:t xml:space="preserve">” </w:t>
            </w:r>
            <w:r w:rsidR="00BC36CD">
              <w:rPr>
                <w:sz w:val="28"/>
                <w:szCs w:val="28"/>
              </w:rPr>
              <w:t>декабря</w:t>
            </w:r>
            <w:r w:rsidR="00AE476E">
              <w:rPr>
                <w:sz w:val="28"/>
                <w:szCs w:val="28"/>
              </w:rPr>
              <w:t xml:space="preserve"> </w:t>
            </w:r>
            <w:r w:rsidRPr="00282636">
              <w:rPr>
                <w:sz w:val="28"/>
                <w:szCs w:val="28"/>
              </w:rPr>
              <w:t>201</w:t>
            </w:r>
            <w:r w:rsidR="00AE476E">
              <w:rPr>
                <w:sz w:val="28"/>
                <w:szCs w:val="28"/>
              </w:rPr>
              <w:t>8</w:t>
            </w:r>
            <w:r w:rsidRPr="00282636">
              <w:rPr>
                <w:sz w:val="28"/>
                <w:szCs w:val="28"/>
              </w:rPr>
              <w:t>г.</w:t>
            </w:r>
          </w:p>
        </w:tc>
      </w:tr>
    </w:tbl>
    <w:p w:rsidR="0056726F" w:rsidRDefault="0056726F" w:rsidP="0056726F"/>
    <w:p w:rsidR="0056726F" w:rsidRDefault="0056726F">
      <w:pPr>
        <w:sectPr w:rsidR="0056726F">
          <w:pgSz w:w="11906" w:h="16838"/>
          <w:pgMar w:top="1134" w:right="850" w:bottom="1134" w:left="1701" w:header="708" w:footer="708" w:gutter="0"/>
          <w:cols w:space="708"/>
          <w:docGrid w:linePitch="360"/>
        </w:sectPr>
      </w:pPr>
      <w:bookmarkStart w:id="0" w:name="_GoBack"/>
      <w:bookmarkEnd w:id="0"/>
    </w:p>
    <w:p w:rsidR="00233C5C" w:rsidRPr="0056726F" w:rsidRDefault="0056726F" w:rsidP="0056726F">
      <w:pPr>
        <w:jc w:val="center"/>
        <w:rPr>
          <w:b/>
        </w:rPr>
      </w:pPr>
      <w:r w:rsidRPr="0056726F">
        <w:rPr>
          <w:b/>
        </w:rPr>
        <w:lastRenderedPageBreak/>
        <w:t>Оглавление</w:t>
      </w:r>
    </w:p>
    <w:p w:rsidR="00356B54" w:rsidRDefault="000A18BB">
      <w:pPr>
        <w:pStyle w:val="10"/>
        <w:tabs>
          <w:tab w:val="right" w:leader="dot" w:pos="9345"/>
        </w:tabs>
        <w:rPr>
          <w:rFonts w:asciiTheme="minorHAnsi" w:eastAsiaTheme="minorEastAsia" w:hAnsiTheme="minorHAnsi" w:cstheme="minorBidi"/>
          <w:noProof/>
          <w:sz w:val="22"/>
          <w:szCs w:val="22"/>
        </w:rPr>
      </w:pPr>
      <w:r>
        <w:fldChar w:fldCharType="begin"/>
      </w:r>
      <w:r w:rsidR="003C4CF4">
        <w:instrText xml:space="preserve"> TOC \o "1-4" \h \z \u </w:instrText>
      </w:r>
      <w:r>
        <w:fldChar w:fldCharType="separate"/>
      </w:r>
      <w:hyperlink w:anchor="_Toc532791112" w:history="1">
        <w:r w:rsidR="00356B54" w:rsidRPr="00325BE7">
          <w:rPr>
            <w:rStyle w:val="ac"/>
            <w:noProof/>
          </w:rPr>
          <w:t>ЧАСТЬ I – ПРОЦЕДУРЫ ОТБОРА И ТРЕБОВАНИЯ</w:t>
        </w:r>
        <w:r w:rsidR="00356B54">
          <w:rPr>
            <w:noProof/>
            <w:webHidden/>
          </w:rPr>
          <w:tab/>
        </w:r>
        <w:r w:rsidR="00356B54">
          <w:rPr>
            <w:noProof/>
            <w:webHidden/>
          </w:rPr>
          <w:fldChar w:fldCharType="begin"/>
        </w:r>
        <w:r w:rsidR="00356B54">
          <w:rPr>
            <w:noProof/>
            <w:webHidden/>
          </w:rPr>
          <w:instrText xml:space="preserve"> PAGEREF _Toc532791112 \h </w:instrText>
        </w:r>
        <w:r w:rsidR="00356B54">
          <w:rPr>
            <w:noProof/>
            <w:webHidden/>
          </w:rPr>
        </w:r>
        <w:r w:rsidR="00356B54">
          <w:rPr>
            <w:noProof/>
            <w:webHidden/>
          </w:rPr>
          <w:fldChar w:fldCharType="separate"/>
        </w:r>
        <w:r w:rsidR="00356B54">
          <w:rPr>
            <w:noProof/>
            <w:webHidden/>
          </w:rPr>
          <w:t>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3" w:history="1">
        <w:r w:rsidR="00356B54" w:rsidRPr="00325BE7">
          <w:rPr>
            <w:rStyle w:val="ac"/>
            <w:noProof/>
          </w:rPr>
          <w:t>Раздел 1.</w:t>
        </w:r>
        <w:r w:rsidR="00356B54" w:rsidRPr="00325BE7">
          <w:rPr>
            <w:rStyle w:val="ac"/>
            <w:noProof/>
            <w:lang w:val="en-US"/>
          </w:rPr>
          <w:t>1</w:t>
        </w:r>
        <w:r w:rsidR="00356B54" w:rsidRPr="00325BE7">
          <w:rPr>
            <w:rStyle w:val="ac"/>
            <w:noProof/>
          </w:rPr>
          <w:t xml:space="preserve"> Письмо - Приглашение</w:t>
        </w:r>
        <w:r w:rsidR="00356B54">
          <w:rPr>
            <w:noProof/>
            <w:webHidden/>
          </w:rPr>
          <w:tab/>
        </w:r>
        <w:r w:rsidR="00356B54">
          <w:rPr>
            <w:noProof/>
            <w:webHidden/>
          </w:rPr>
          <w:fldChar w:fldCharType="begin"/>
        </w:r>
        <w:r w:rsidR="00356B54">
          <w:rPr>
            <w:noProof/>
            <w:webHidden/>
          </w:rPr>
          <w:instrText xml:space="preserve"> PAGEREF _Toc532791113 \h </w:instrText>
        </w:r>
        <w:r w:rsidR="00356B54">
          <w:rPr>
            <w:noProof/>
            <w:webHidden/>
          </w:rPr>
        </w:r>
        <w:r w:rsidR="00356B54">
          <w:rPr>
            <w:noProof/>
            <w:webHidden/>
          </w:rPr>
          <w:fldChar w:fldCharType="separate"/>
        </w:r>
        <w:r w:rsidR="00356B54">
          <w:rPr>
            <w:noProof/>
            <w:webHidden/>
          </w:rPr>
          <w:t>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4" w:history="1">
        <w:r w:rsidR="00356B54" w:rsidRPr="00325BE7">
          <w:rPr>
            <w:rStyle w:val="ac"/>
            <w:noProof/>
          </w:rPr>
          <w:t>Раздел 1.2 Инструкции для Консультантов и Информационная карта</w:t>
        </w:r>
        <w:r w:rsidR="00356B54">
          <w:rPr>
            <w:noProof/>
            <w:webHidden/>
          </w:rPr>
          <w:tab/>
        </w:r>
        <w:r w:rsidR="00356B54">
          <w:rPr>
            <w:noProof/>
            <w:webHidden/>
          </w:rPr>
          <w:fldChar w:fldCharType="begin"/>
        </w:r>
        <w:r w:rsidR="00356B54">
          <w:rPr>
            <w:noProof/>
            <w:webHidden/>
          </w:rPr>
          <w:instrText xml:space="preserve"> PAGEREF _Toc532791114 \h </w:instrText>
        </w:r>
        <w:r w:rsidR="00356B54">
          <w:rPr>
            <w:noProof/>
            <w:webHidden/>
          </w:rPr>
        </w:r>
        <w:r w:rsidR="00356B54">
          <w:rPr>
            <w:noProof/>
            <w:webHidden/>
          </w:rPr>
          <w:fldChar w:fldCharType="separate"/>
        </w:r>
        <w:r w:rsidR="00356B54">
          <w:rPr>
            <w:noProof/>
            <w:webHidden/>
          </w:rPr>
          <w:t>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5" w:history="1">
        <w:r w:rsidR="00356B54" w:rsidRPr="00325BE7">
          <w:rPr>
            <w:rStyle w:val="ac"/>
            <w:noProof/>
          </w:rPr>
          <w:t>1. Определения</w:t>
        </w:r>
        <w:r w:rsidR="00356B54">
          <w:rPr>
            <w:noProof/>
            <w:webHidden/>
          </w:rPr>
          <w:tab/>
        </w:r>
        <w:r w:rsidR="00356B54">
          <w:rPr>
            <w:noProof/>
            <w:webHidden/>
          </w:rPr>
          <w:fldChar w:fldCharType="begin"/>
        </w:r>
        <w:r w:rsidR="00356B54">
          <w:rPr>
            <w:noProof/>
            <w:webHidden/>
          </w:rPr>
          <w:instrText xml:space="preserve"> PAGEREF _Toc532791115 \h </w:instrText>
        </w:r>
        <w:r w:rsidR="00356B54">
          <w:rPr>
            <w:noProof/>
            <w:webHidden/>
          </w:rPr>
        </w:r>
        <w:r w:rsidR="00356B54">
          <w:rPr>
            <w:noProof/>
            <w:webHidden/>
          </w:rPr>
          <w:fldChar w:fldCharType="separate"/>
        </w:r>
        <w:r w:rsidR="00356B54">
          <w:rPr>
            <w:noProof/>
            <w:webHidden/>
          </w:rPr>
          <w:t>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6" w:history="1">
        <w:r w:rsidR="00356B54" w:rsidRPr="00325BE7">
          <w:rPr>
            <w:rStyle w:val="ac"/>
            <w:noProof/>
          </w:rPr>
          <w:t>2. Введение</w:t>
        </w:r>
        <w:r w:rsidR="00356B54">
          <w:rPr>
            <w:noProof/>
            <w:webHidden/>
          </w:rPr>
          <w:tab/>
        </w:r>
        <w:r w:rsidR="00356B54">
          <w:rPr>
            <w:noProof/>
            <w:webHidden/>
          </w:rPr>
          <w:fldChar w:fldCharType="begin"/>
        </w:r>
        <w:r w:rsidR="00356B54">
          <w:rPr>
            <w:noProof/>
            <w:webHidden/>
          </w:rPr>
          <w:instrText xml:space="preserve"> PAGEREF _Toc532791116 \h </w:instrText>
        </w:r>
        <w:r w:rsidR="00356B54">
          <w:rPr>
            <w:noProof/>
            <w:webHidden/>
          </w:rPr>
        </w:r>
        <w:r w:rsidR="00356B54">
          <w:rPr>
            <w:noProof/>
            <w:webHidden/>
          </w:rPr>
          <w:fldChar w:fldCharType="separate"/>
        </w:r>
        <w:r w:rsidR="00356B54">
          <w:rPr>
            <w:noProof/>
            <w:webHidden/>
          </w:rPr>
          <w:t>5</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7" w:history="1">
        <w:r w:rsidR="00356B54" w:rsidRPr="00325BE7">
          <w:rPr>
            <w:rStyle w:val="ac"/>
            <w:noProof/>
          </w:rPr>
          <w:t>3. Конфликт интересов</w:t>
        </w:r>
        <w:r w:rsidR="00356B54">
          <w:rPr>
            <w:noProof/>
            <w:webHidden/>
          </w:rPr>
          <w:tab/>
        </w:r>
        <w:r w:rsidR="00356B54">
          <w:rPr>
            <w:noProof/>
            <w:webHidden/>
          </w:rPr>
          <w:fldChar w:fldCharType="begin"/>
        </w:r>
        <w:r w:rsidR="00356B54">
          <w:rPr>
            <w:noProof/>
            <w:webHidden/>
          </w:rPr>
          <w:instrText xml:space="preserve"> PAGEREF _Toc532791117 \h </w:instrText>
        </w:r>
        <w:r w:rsidR="00356B54">
          <w:rPr>
            <w:noProof/>
            <w:webHidden/>
          </w:rPr>
        </w:r>
        <w:r w:rsidR="00356B54">
          <w:rPr>
            <w:noProof/>
            <w:webHidden/>
          </w:rPr>
          <w:fldChar w:fldCharType="separate"/>
        </w:r>
        <w:r w:rsidR="00356B54">
          <w:rPr>
            <w:noProof/>
            <w:webHidden/>
          </w:rPr>
          <w:t>5</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8" w:history="1">
        <w:r w:rsidR="00356B54" w:rsidRPr="00325BE7">
          <w:rPr>
            <w:rStyle w:val="ac"/>
            <w:noProof/>
          </w:rPr>
          <w:t>4. Несправедливые конкурентные преимущества</w:t>
        </w:r>
        <w:r w:rsidR="00356B54">
          <w:rPr>
            <w:noProof/>
            <w:webHidden/>
          </w:rPr>
          <w:tab/>
        </w:r>
        <w:r w:rsidR="00356B54">
          <w:rPr>
            <w:noProof/>
            <w:webHidden/>
          </w:rPr>
          <w:fldChar w:fldCharType="begin"/>
        </w:r>
        <w:r w:rsidR="00356B54">
          <w:rPr>
            <w:noProof/>
            <w:webHidden/>
          </w:rPr>
          <w:instrText xml:space="preserve"> PAGEREF _Toc532791118 \h </w:instrText>
        </w:r>
        <w:r w:rsidR="00356B54">
          <w:rPr>
            <w:noProof/>
            <w:webHidden/>
          </w:rPr>
        </w:r>
        <w:r w:rsidR="00356B54">
          <w:rPr>
            <w:noProof/>
            <w:webHidden/>
          </w:rPr>
          <w:fldChar w:fldCharType="separate"/>
        </w:r>
        <w:r w:rsidR="00356B54">
          <w:rPr>
            <w:noProof/>
            <w:webHidden/>
          </w:rPr>
          <w:t>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19" w:history="1">
        <w:r w:rsidR="00356B54" w:rsidRPr="00325BE7">
          <w:rPr>
            <w:rStyle w:val="ac"/>
            <w:noProof/>
          </w:rPr>
          <w:t>5. Запрещенная Практика</w:t>
        </w:r>
        <w:r w:rsidR="00356B54">
          <w:rPr>
            <w:noProof/>
            <w:webHidden/>
          </w:rPr>
          <w:tab/>
        </w:r>
        <w:r w:rsidR="00356B54">
          <w:rPr>
            <w:noProof/>
            <w:webHidden/>
          </w:rPr>
          <w:fldChar w:fldCharType="begin"/>
        </w:r>
        <w:r w:rsidR="00356B54">
          <w:rPr>
            <w:noProof/>
            <w:webHidden/>
          </w:rPr>
          <w:instrText xml:space="preserve"> PAGEREF _Toc532791119 \h </w:instrText>
        </w:r>
        <w:r w:rsidR="00356B54">
          <w:rPr>
            <w:noProof/>
            <w:webHidden/>
          </w:rPr>
        </w:r>
        <w:r w:rsidR="00356B54">
          <w:rPr>
            <w:noProof/>
            <w:webHidden/>
          </w:rPr>
          <w:fldChar w:fldCharType="separate"/>
        </w:r>
        <w:r w:rsidR="00356B54">
          <w:rPr>
            <w:noProof/>
            <w:webHidden/>
          </w:rPr>
          <w:t>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0" w:history="1">
        <w:r w:rsidR="00356B54" w:rsidRPr="00325BE7">
          <w:rPr>
            <w:rStyle w:val="ac"/>
            <w:noProof/>
          </w:rPr>
          <w:t>6. Правомочность</w:t>
        </w:r>
        <w:r w:rsidR="00356B54">
          <w:rPr>
            <w:noProof/>
            <w:webHidden/>
          </w:rPr>
          <w:tab/>
        </w:r>
        <w:r w:rsidR="00356B54">
          <w:rPr>
            <w:noProof/>
            <w:webHidden/>
          </w:rPr>
          <w:fldChar w:fldCharType="begin"/>
        </w:r>
        <w:r w:rsidR="00356B54">
          <w:rPr>
            <w:noProof/>
            <w:webHidden/>
          </w:rPr>
          <w:instrText xml:space="preserve"> PAGEREF _Toc532791120 \h </w:instrText>
        </w:r>
        <w:r w:rsidR="00356B54">
          <w:rPr>
            <w:noProof/>
            <w:webHidden/>
          </w:rPr>
        </w:r>
        <w:r w:rsidR="00356B54">
          <w:rPr>
            <w:noProof/>
            <w:webHidden/>
          </w:rPr>
          <w:fldChar w:fldCharType="separate"/>
        </w:r>
        <w:r w:rsidR="00356B54">
          <w:rPr>
            <w:noProof/>
            <w:webHidden/>
          </w:rPr>
          <w:t>9</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1" w:history="1">
        <w:r w:rsidR="00356B54" w:rsidRPr="00325BE7">
          <w:rPr>
            <w:rStyle w:val="ac"/>
            <w:noProof/>
          </w:rPr>
          <w:t>7. Общие положения</w:t>
        </w:r>
        <w:r w:rsidR="00356B54">
          <w:rPr>
            <w:noProof/>
            <w:webHidden/>
          </w:rPr>
          <w:tab/>
        </w:r>
        <w:r w:rsidR="00356B54">
          <w:rPr>
            <w:noProof/>
            <w:webHidden/>
          </w:rPr>
          <w:fldChar w:fldCharType="begin"/>
        </w:r>
        <w:r w:rsidR="00356B54">
          <w:rPr>
            <w:noProof/>
            <w:webHidden/>
          </w:rPr>
          <w:instrText xml:space="preserve"> PAGEREF _Toc532791121 \h </w:instrText>
        </w:r>
        <w:r w:rsidR="00356B54">
          <w:rPr>
            <w:noProof/>
            <w:webHidden/>
          </w:rPr>
        </w:r>
        <w:r w:rsidR="00356B54">
          <w:rPr>
            <w:noProof/>
            <w:webHidden/>
          </w:rPr>
          <w:fldChar w:fldCharType="separate"/>
        </w:r>
        <w:r w:rsidR="00356B54">
          <w:rPr>
            <w:noProof/>
            <w:webHidden/>
          </w:rPr>
          <w:t>9</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2" w:history="1">
        <w:r w:rsidR="00356B54" w:rsidRPr="00325BE7">
          <w:rPr>
            <w:rStyle w:val="ac"/>
            <w:noProof/>
          </w:rPr>
          <w:t>8. Расходы на подготовку Предложения</w:t>
        </w:r>
        <w:r w:rsidR="00356B54">
          <w:rPr>
            <w:noProof/>
            <w:webHidden/>
          </w:rPr>
          <w:tab/>
        </w:r>
        <w:r w:rsidR="00356B54">
          <w:rPr>
            <w:noProof/>
            <w:webHidden/>
          </w:rPr>
          <w:fldChar w:fldCharType="begin"/>
        </w:r>
        <w:r w:rsidR="00356B54">
          <w:rPr>
            <w:noProof/>
            <w:webHidden/>
          </w:rPr>
          <w:instrText xml:space="preserve"> PAGEREF _Toc532791122 \h </w:instrText>
        </w:r>
        <w:r w:rsidR="00356B54">
          <w:rPr>
            <w:noProof/>
            <w:webHidden/>
          </w:rPr>
        </w:r>
        <w:r w:rsidR="00356B54">
          <w:rPr>
            <w:noProof/>
            <w:webHidden/>
          </w:rPr>
          <w:fldChar w:fldCharType="separate"/>
        </w:r>
        <w:r w:rsidR="00356B54">
          <w:rPr>
            <w:noProof/>
            <w:webHidden/>
          </w:rPr>
          <w:t>10</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3" w:history="1">
        <w:r w:rsidR="00356B54" w:rsidRPr="00325BE7">
          <w:rPr>
            <w:rStyle w:val="ac"/>
            <w:noProof/>
          </w:rPr>
          <w:t>9. Язык</w:t>
        </w:r>
        <w:r w:rsidR="00356B54">
          <w:rPr>
            <w:noProof/>
            <w:webHidden/>
          </w:rPr>
          <w:tab/>
        </w:r>
        <w:r w:rsidR="00356B54">
          <w:rPr>
            <w:noProof/>
            <w:webHidden/>
          </w:rPr>
          <w:fldChar w:fldCharType="begin"/>
        </w:r>
        <w:r w:rsidR="00356B54">
          <w:rPr>
            <w:noProof/>
            <w:webHidden/>
          </w:rPr>
          <w:instrText xml:space="preserve"> PAGEREF _Toc532791123 \h </w:instrText>
        </w:r>
        <w:r w:rsidR="00356B54">
          <w:rPr>
            <w:noProof/>
            <w:webHidden/>
          </w:rPr>
        </w:r>
        <w:r w:rsidR="00356B54">
          <w:rPr>
            <w:noProof/>
            <w:webHidden/>
          </w:rPr>
          <w:fldChar w:fldCharType="separate"/>
        </w:r>
        <w:r w:rsidR="00356B54">
          <w:rPr>
            <w:noProof/>
            <w:webHidden/>
          </w:rPr>
          <w:t>10</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4" w:history="1">
        <w:r w:rsidR="00356B54" w:rsidRPr="00325BE7">
          <w:rPr>
            <w:rStyle w:val="ac"/>
            <w:noProof/>
          </w:rPr>
          <w:t>10. Только одно Предложение</w:t>
        </w:r>
        <w:r w:rsidR="00356B54">
          <w:rPr>
            <w:noProof/>
            <w:webHidden/>
          </w:rPr>
          <w:tab/>
        </w:r>
        <w:r w:rsidR="00356B54">
          <w:rPr>
            <w:noProof/>
            <w:webHidden/>
          </w:rPr>
          <w:fldChar w:fldCharType="begin"/>
        </w:r>
        <w:r w:rsidR="00356B54">
          <w:rPr>
            <w:noProof/>
            <w:webHidden/>
          </w:rPr>
          <w:instrText xml:space="preserve"> PAGEREF _Toc532791124 \h </w:instrText>
        </w:r>
        <w:r w:rsidR="00356B54">
          <w:rPr>
            <w:noProof/>
            <w:webHidden/>
          </w:rPr>
        </w:r>
        <w:r w:rsidR="00356B54">
          <w:rPr>
            <w:noProof/>
            <w:webHidden/>
          </w:rPr>
          <w:fldChar w:fldCharType="separate"/>
        </w:r>
        <w:r w:rsidR="00356B54">
          <w:rPr>
            <w:noProof/>
            <w:webHidden/>
          </w:rPr>
          <w:t>10</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5" w:history="1">
        <w:r w:rsidR="00356B54" w:rsidRPr="00325BE7">
          <w:rPr>
            <w:rStyle w:val="ac"/>
            <w:noProof/>
          </w:rPr>
          <w:t>11. Разъяснение и внесение изменений в ЗПП</w:t>
        </w:r>
        <w:r w:rsidR="00356B54">
          <w:rPr>
            <w:noProof/>
            <w:webHidden/>
          </w:rPr>
          <w:tab/>
        </w:r>
        <w:r w:rsidR="00356B54">
          <w:rPr>
            <w:noProof/>
            <w:webHidden/>
          </w:rPr>
          <w:fldChar w:fldCharType="begin"/>
        </w:r>
        <w:r w:rsidR="00356B54">
          <w:rPr>
            <w:noProof/>
            <w:webHidden/>
          </w:rPr>
          <w:instrText xml:space="preserve"> PAGEREF _Toc532791125 \h </w:instrText>
        </w:r>
        <w:r w:rsidR="00356B54">
          <w:rPr>
            <w:noProof/>
            <w:webHidden/>
          </w:rPr>
        </w:r>
        <w:r w:rsidR="00356B54">
          <w:rPr>
            <w:noProof/>
            <w:webHidden/>
          </w:rPr>
          <w:fldChar w:fldCharType="separate"/>
        </w:r>
        <w:r w:rsidR="00356B54">
          <w:rPr>
            <w:noProof/>
            <w:webHidden/>
          </w:rPr>
          <w:t>10</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6" w:history="1">
        <w:r w:rsidR="00356B54" w:rsidRPr="00325BE7">
          <w:rPr>
            <w:rStyle w:val="ac"/>
            <w:noProof/>
          </w:rPr>
          <w:t>12. Конфиденциальность</w:t>
        </w:r>
        <w:r w:rsidR="00356B54">
          <w:rPr>
            <w:noProof/>
            <w:webHidden/>
          </w:rPr>
          <w:tab/>
        </w:r>
        <w:r w:rsidR="00356B54">
          <w:rPr>
            <w:noProof/>
            <w:webHidden/>
          </w:rPr>
          <w:fldChar w:fldCharType="begin"/>
        </w:r>
        <w:r w:rsidR="00356B54">
          <w:rPr>
            <w:noProof/>
            <w:webHidden/>
          </w:rPr>
          <w:instrText xml:space="preserve"> PAGEREF _Toc532791126 \h </w:instrText>
        </w:r>
        <w:r w:rsidR="00356B54">
          <w:rPr>
            <w:noProof/>
            <w:webHidden/>
          </w:rPr>
        </w:r>
        <w:r w:rsidR="00356B54">
          <w:rPr>
            <w:noProof/>
            <w:webHidden/>
          </w:rPr>
          <w:fldChar w:fldCharType="separate"/>
        </w:r>
        <w:r w:rsidR="00356B54">
          <w:rPr>
            <w:noProof/>
            <w:webHidden/>
          </w:rPr>
          <w:t>11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7" w:history="1">
        <w:r w:rsidR="00356B54" w:rsidRPr="00325BE7">
          <w:rPr>
            <w:rStyle w:val="ac"/>
            <w:noProof/>
          </w:rPr>
          <w:t>13. Документы, входящие в состав Предложения</w:t>
        </w:r>
        <w:r w:rsidR="00356B54">
          <w:rPr>
            <w:noProof/>
            <w:webHidden/>
          </w:rPr>
          <w:tab/>
        </w:r>
        <w:r w:rsidR="00356B54">
          <w:rPr>
            <w:noProof/>
            <w:webHidden/>
          </w:rPr>
          <w:fldChar w:fldCharType="begin"/>
        </w:r>
        <w:r w:rsidR="00356B54">
          <w:rPr>
            <w:noProof/>
            <w:webHidden/>
          </w:rPr>
          <w:instrText xml:space="preserve"> PAGEREF _Toc532791127 \h </w:instrText>
        </w:r>
        <w:r w:rsidR="00356B54">
          <w:rPr>
            <w:noProof/>
            <w:webHidden/>
          </w:rPr>
        </w:r>
        <w:r w:rsidR="00356B54">
          <w:rPr>
            <w:noProof/>
            <w:webHidden/>
          </w:rPr>
          <w:fldChar w:fldCharType="separate"/>
        </w:r>
        <w:r w:rsidR="00356B54">
          <w:rPr>
            <w:noProof/>
            <w:webHidden/>
          </w:rPr>
          <w:t>11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8" w:history="1">
        <w:r w:rsidR="00356B54" w:rsidRPr="00325BE7">
          <w:rPr>
            <w:rStyle w:val="ac"/>
            <w:noProof/>
          </w:rPr>
          <w:t>14. Срок действия Предложения</w:t>
        </w:r>
        <w:r w:rsidR="00356B54">
          <w:rPr>
            <w:noProof/>
            <w:webHidden/>
          </w:rPr>
          <w:tab/>
        </w:r>
        <w:r w:rsidR="00356B54">
          <w:rPr>
            <w:noProof/>
            <w:webHidden/>
          </w:rPr>
          <w:fldChar w:fldCharType="begin"/>
        </w:r>
        <w:r w:rsidR="00356B54">
          <w:rPr>
            <w:noProof/>
            <w:webHidden/>
          </w:rPr>
          <w:instrText xml:space="preserve"> PAGEREF _Toc532791128 \h </w:instrText>
        </w:r>
        <w:r w:rsidR="00356B54">
          <w:rPr>
            <w:noProof/>
            <w:webHidden/>
          </w:rPr>
        </w:r>
        <w:r w:rsidR="00356B54">
          <w:rPr>
            <w:noProof/>
            <w:webHidden/>
          </w:rPr>
          <w:fldChar w:fldCharType="separate"/>
        </w:r>
        <w:r w:rsidR="00356B54">
          <w:rPr>
            <w:noProof/>
            <w:webHidden/>
          </w:rPr>
          <w:t>11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29" w:history="1">
        <w:r w:rsidR="00356B54" w:rsidRPr="00325BE7">
          <w:rPr>
            <w:rStyle w:val="ac"/>
            <w:noProof/>
          </w:rPr>
          <w:t>15. Подготовка Предложений – конкретные детали</w:t>
        </w:r>
        <w:r w:rsidR="00356B54">
          <w:rPr>
            <w:noProof/>
            <w:webHidden/>
          </w:rPr>
          <w:tab/>
        </w:r>
        <w:r w:rsidR="00356B54">
          <w:rPr>
            <w:noProof/>
            <w:webHidden/>
          </w:rPr>
          <w:fldChar w:fldCharType="begin"/>
        </w:r>
        <w:r w:rsidR="00356B54">
          <w:rPr>
            <w:noProof/>
            <w:webHidden/>
          </w:rPr>
          <w:instrText xml:space="preserve"> PAGEREF _Toc532791129 \h </w:instrText>
        </w:r>
        <w:r w:rsidR="00356B54">
          <w:rPr>
            <w:noProof/>
            <w:webHidden/>
          </w:rPr>
        </w:r>
        <w:r w:rsidR="00356B54">
          <w:rPr>
            <w:noProof/>
            <w:webHidden/>
          </w:rPr>
          <w:fldChar w:fldCharType="separate"/>
        </w:r>
        <w:r w:rsidR="00356B54">
          <w:rPr>
            <w:noProof/>
            <w:webHidden/>
          </w:rPr>
          <w:t>12</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0" w:history="1">
        <w:r w:rsidR="00356B54" w:rsidRPr="00325BE7">
          <w:rPr>
            <w:rStyle w:val="ac"/>
            <w:noProof/>
          </w:rPr>
          <w:t>16. Формат и содержание Предложения</w:t>
        </w:r>
        <w:r w:rsidR="00356B54">
          <w:rPr>
            <w:noProof/>
            <w:webHidden/>
          </w:rPr>
          <w:tab/>
        </w:r>
        <w:r w:rsidR="00356B54">
          <w:rPr>
            <w:noProof/>
            <w:webHidden/>
          </w:rPr>
          <w:fldChar w:fldCharType="begin"/>
        </w:r>
        <w:r w:rsidR="00356B54">
          <w:rPr>
            <w:noProof/>
            <w:webHidden/>
          </w:rPr>
          <w:instrText xml:space="preserve"> PAGEREF _Toc532791130 \h </w:instrText>
        </w:r>
        <w:r w:rsidR="00356B54">
          <w:rPr>
            <w:noProof/>
            <w:webHidden/>
          </w:rPr>
        </w:r>
        <w:r w:rsidR="00356B54">
          <w:rPr>
            <w:noProof/>
            <w:webHidden/>
          </w:rPr>
          <w:fldChar w:fldCharType="separate"/>
        </w:r>
        <w:r w:rsidR="00356B54">
          <w:rPr>
            <w:noProof/>
            <w:webHidden/>
          </w:rPr>
          <w:t>13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1" w:history="1">
        <w:r w:rsidR="00356B54" w:rsidRPr="00325BE7">
          <w:rPr>
            <w:rStyle w:val="ac"/>
            <w:noProof/>
          </w:rPr>
          <w:t>17. Финансовое Предложение</w:t>
        </w:r>
        <w:r w:rsidR="00356B54">
          <w:rPr>
            <w:noProof/>
            <w:webHidden/>
          </w:rPr>
          <w:tab/>
        </w:r>
        <w:r w:rsidR="00356B54">
          <w:rPr>
            <w:noProof/>
            <w:webHidden/>
          </w:rPr>
          <w:fldChar w:fldCharType="begin"/>
        </w:r>
        <w:r w:rsidR="00356B54">
          <w:rPr>
            <w:noProof/>
            <w:webHidden/>
          </w:rPr>
          <w:instrText xml:space="preserve"> PAGEREF _Toc532791131 \h </w:instrText>
        </w:r>
        <w:r w:rsidR="00356B54">
          <w:rPr>
            <w:noProof/>
            <w:webHidden/>
          </w:rPr>
        </w:r>
        <w:r w:rsidR="00356B54">
          <w:rPr>
            <w:noProof/>
            <w:webHidden/>
          </w:rPr>
          <w:fldChar w:fldCharType="separate"/>
        </w:r>
        <w:r w:rsidR="00356B54">
          <w:rPr>
            <w:noProof/>
            <w:webHidden/>
          </w:rPr>
          <w:t>13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2" w:history="1">
        <w:r w:rsidR="00356B54" w:rsidRPr="00325BE7">
          <w:rPr>
            <w:rStyle w:val="ac"/>
            <w:noProof/>
          </w:rPr>
          <w:t>18. Подача, опечатывание и маркировка конвертов с Предложениями</w:t>
        </w:r>
        <w:r w:rsidR="00356B54">
          <w:rPr>
            <w:noProof/>
            <w:webHidden/>
          </w:rPr>
          <w:tab/>
        </w:r>
        <w:r w:rsidR="00356B54">
          <w:rPr>
            <w:noProof/>
            <w:webHidden/>
          </w:rPr>
          <w:fldChar w:fldCharType="begin"/>
        </w:r>
        <w:r w:rsidR="00356B54">
          <w:rPr>
            <w:noProof/>
            <w:webHidden/>
          </w:rPr>
          <w:instrText xml:space="preserve"> PAGEREF _Toc532791132 \h </w:instrText>
        </w:r>
        <w:r w:rsidR="00356B54">
          <w:rPr>
            <w:noProof/>
            <w:webHidden/>
          </w:rPr>
        </w:r>
        <w:r w:rsidR="00356B54">
          <w:rPr>
            <w:noProof/>
            <w:webHidden/>
          </w:rPr>
          <w:fldChar w:fldCharType="separate"/>
        </w:r>
        <w:r w:rsidR="00356B54">
          <w:rPr>
            <w:noProof/>
            <w:webHidden/>
          </w:rPr>
          <w:t>13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3" w:history="1">
        <w:r w:rsidR="00356B54" w:rsidRPr="00325BE7">
          <w:rPr>
            <w:rStyle w:val="ac"/>
            <w:noProof/>
          </w:rPr>
          <w:t>19. Вскрытие Предложений</w:t>
        </w:r>
        <w:r w:rsidR="00356B54">
          <w:rPr>
            <w:noProof/>
            <w:webHidden/>
          </w:rPr>
          <w:tab/>
        </w:r>
        <w:r w:rsidR="00356B54">
          <w:rPr>
            <w:noProof/>
            <w:webHidden/>
          </w:rPr>
          <w:fldChar w:fldCharType="begin"/>
        </w:r>
        <w:r w:rsidR="00356B54">
          <w:rPr>
            <w:noProof/>
            <w:webHidden/>
          </w:rPr>
          <w:instrText xml:space="preserve"> PAGEREF _Toc532791133 \h </w:instrText>
        </w:r>
        <w:r w:rsidR="00356B54">
          <w:rPr>
            <w:noProof/>
            <w:webHidden/>
          </w:rPr>
        </w:r>
        <w:r w:rsidR="00356B54">
          <w:rPr>
            <w:noProof/>
            <w:webHidden/>
          </w:rPr>
          <w:fldChar w:fldCharType="separate"/>
        </w:r>
        <w:r w:rsidR="00356B54">
          <w:rPr>
            <w:noProof/>
            <w:webHidden/>
          </w:rPr>
          <w:t>15</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4" w:history="1">
        <w:r w:rsidR="00356B54" w:rsidRPr="00325BE7">
          <w:rPr>
            <w:rStyle w:val="ac"/>
            <w:noProof/>
          </w:rPr>
          <w:t>20. Оценка Предложений</w:t>
        </w:r>
        <w:r w:rsidR="00356B54">
          <w:rPr>
            <w:noProof/>
            <w:webHidden/>
          </w:rPr>
          <w:tab/>
        </w:r>
        <w:r w:rsidR="00356B54">
          <w:rPr>
            <w:noProof/>
            <w:webHidden/>
          </w:rPr>
          <w:fldChar w:fldCharType="begin"/>
        </w:r>
        <w:r w:rsidR="00356B54">
          <w:rPr>
            <w:noProof/>
            <w:webHidden/>
          </w:rPr>
          <w:instrText xml:space="preserve"> PAGEREF _Toc532791134 \h </w:instrText>
        </w:r>
        <w:r w:rsidR="00356B54">
          <w:rPr>
            <w:noProof/>
            <w:webHidden/>
          </w:rPr>
        </w:r>
        <w:r w:rsidR="00356B54">
          <w:rPr>
            <w:noProof/>
            <w:webHidden/>
          </w:rPr>
          <w:fldChar w:fldCharType="separate"/>
        </w:r>
        <w:r w:rsidR="00356B54">
          <w:rPr>
            <w:noProof/>
            <w:webHidden/>
          </w:rPr>
          <w:t>15</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5" w:history="1">
        <w:r w:rsidR="00356B54" w:rsidRPr="00325BE7">
          <w:rPr>
            <w:rStyle w:val="ac"/>
            <w:noProof/>
          </w:rPr>
          <w:t>21. Оценка Технических Предложений</w:t>
        </w:r>
        <w:r w:rsidR="00356B54">
          <w:rPr>
            <w:noProof/>
            <w:webHidden/>
          </w:rPr>
          <w:tab/>
        </w:r>
        <w:r w:rsidR="00356B54">
          <w:rPr>
            <w:noProof/>
            <w:webHidden/>
          </w:rPr>
          <w:fldChar w:fldCharType="begin"/>
        </w:r>
        <w:r w:rsidR="00356B54">
          <w:rPr>
            <w:noProof/>
            <w:webHidden/>
          </w:rPr>
          <w:instrText xml:space="preserve"> PAGEREF _Toc532791135 \h </w:instrText>
        </w:r>
        <w:r w:rsidR="00356B54">
          <w:rPr>
            <w:noProof/>
            <w:webHidden/>
          </w:rPr>
        </w:r>
        <w:r w:rsidR="00356B54">
          <w:rPr>
            <w:noProof/>
            <w:webHidden/>
          </w:rPr>
          <w:fldChar w:fldCharType="separate"/>
        </w:r>
        <w:r w:rsidR="00356B54">
          <w:rPr>
            <w:noProof/>
            <w:webHidden/>
          </w:rPr>
          <w:t>15</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6" w:history="1">
        <w:r w:rsidR="00356B54" w:rsidRPr="00325BE7">
          <w:rPr>
            <w:rStyle w:val="ac"/>
            <w:noProof/>
          </w:rPr>
          <w:t>22. Финансовые предложения при отборе Консультанта по критерию качества (QBS)</w:t>
        </w:r>
        <w:r w:rsidR="00356B54">
          <w:rPr>
            <w:noProof/>
            <w:webHidden/>
          </w:rPr>
          <w:tab/>
        </w:r>
        <w:r w:rsidR="00356B54">
          <w:rPr>
            <w:noProof/>
            <w:webHidden/>
          </w:rPr>
          <w:fldChar w:fldCharType="begin"/>
        </w:r>
        <w:r w:rsidR="00356B54">
          <w:rPr>
            <w:noProof/>
            <w:webHidden/>
          </w:rPr>
          <w:instrText xml:space="preserve"> PAGEREF _Toc532791136 \h </w:instrText>
        </w:r>
        <w:r w:rsidR="00356B54">
          <w:rPr>
            <w:noProof/>
            <w:webHidden/>
          </w:rPr>
        </w:r>
        <w:r w:rsidR="00356B54">
          <w:rPr>
            <w:noProof/>
            <w:webHidden/>
          </w:rPr>
          <w:fldChar w:fldCharType="separate"/>
        </w:r>
        <w:r w:rsidR="00356B54">
          <w:rPr>
            <w:noProof/>
            <w:webHidden/>
          </w:rPr>
          <w:t>16</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7" w:history="1">
        <w:r w:rsidR="00356B54" w:rsidRPr="00325BE7">
          <w:rPr>
            <w:rStyle w:val="ac"/>
            <w:noProof/>
          </w:rPr>
          <w:t>23. Публичное вскрытие Финансовых предложений для методов отбора по критериям цены и качества (QCBS), фиксированному бюджету (FBS) и по наименьшей цене (LCS)</w:t>
        </w:r>
        <w:r w:rsidR="00356B54">
          <w:rPr>
            <w:noProof/>
            <w:webHidden/>
          </w:rPr>
          <w:tab/>
        </w:r>
        <w:r w:rsidR="00356B54">
          <w:rPr>
            <w:noProof/>
            <w:webHidden/>
          </w:rPr>
          <w:fldChar w:fldCharType="begin"/>
        </w:r>
        <w:r w:rsidR="00356B54">
          <w:rPr>
            <w:noProof/>
            <w:webHidden/>
          </w:rPr>
          <w:instrText xml:space="preserve"> PAGEREF _Toc532791137 \h </w:instrText>
        </w:r>
        <w:r w:rsidR="00356B54">
          <w:rPr>
            <w:noProof/>
            <w:webHidden/>
          </w:rPr>
        </w:r>
        <w:r w:rsidR="00356B54">
          <w:rPr>
            <w:noProof/>
            <w:webHidden/>
          </w:rPr>
          <w:fldChar w:fldCharType="separate"/>
        </w:r>
        <w:r w:rsidR="00356B54">
          <w:rPr>
            <w:noProof/>
            <w:webHidden/>
          </w:rPr>
          <w:t>16</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8" w:history="1">
        <w:r w:rsidR="00356B54" w:rsidRPr="00325BE7">
          <w:rPr>
            <w:rStyle w:val="ac"/>
            <w:noProof/>
          </w:rPr>
          <w:t>24. Корректировка ошибок</w:t>
        </w:r>
        <w:r w:rsidR="00356B54">
          <w:rPr>
            <w:noProof/>
            <w:webHidden/>
          </w:rPr>
          <w:tab/>
        </w:r>
        <w:r w:rsidR="00356B54">
          <w:rPr>
            <w:noProof/>
            <w:webHidden/>
          </w:rPr>
          <w:fldChar w:fldCharType="begin"/>
        </w:r>
        <w:r w:rsidR="00356B54">
          <w:rPr>
            <w:noProof/>
            <w:webHidden/>
          </w:rPr>
          <w:instrText xml:space="preserve"> PAGEREF _Toc532791138 \h </w:instrText>
        </w:r>
        <w:r w:rsidR="00356B54">
          <w:rPr>
            <w:noProof/>
            <w:webHidden/>
          </w:rPr>
        </w:r>
        <w:r w:rsidR="00356B54">
          <w:rPr>
            <w:noProof/>
            <w:webHidden/>
          </w:rPr>
          <w:fldChar w:fldCharType="separate"/>
        </w:r>
        <w:r w:rsidR="00356B54">
          <w:rPr>
            <w:noProof/>
            <w:webHidden/>
          </w:rPr>
          <w:t>17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39" w:history="1">
        <w:r w:rsidR="00356B54" w:rsidRPr="00325BE7">
          <w:rPr>
            <w:rStyle w:val="ac"/>
            <w:noProof/>
          </w:rPr>
          <w:t>25. Налоги</w:t>
        </w:r>
        <w:r w:rsidR="00356B54">
          <w:rPr>
            <w:noProof/>
            <w:webHidden/>
          </w:rPr>
          <w:tab/>
        </w:r>
        <w:r w:rsidR="00356B54">
          <w:rPr>
            <w:noProof/>
            <w:webHidden/>
          </w:rPr>
          <w:fldChar w:fldCharType="begin"/>
        </w:r>
        <w:r w:rsidR="00356B54">
          <w:rPr>
            <w:noProof/>
            <w:webHidden/>
          </w:rPr>
          <w:instrText xml:space="preserve"> PAGEREF _Toc532791139 \h </w:instrText>
        </w:r>
        <w:r w:rsidR="00356B54">
          <w:rPr>
            <w:noProof/>
            <w:webHidden/>
          </w:rPr>
        </w:r>
        <w:r w:rsidR="00356B54">
          <w:rPr>
            <w:noProof/>
            <w:webHidden/>
          </w:rPr>
          <w:fldChar w:fldCharType="separate"/>
        </w:r>
        <w:r w:rsidR="00356B54">
          <w:rPr>
            <w:noProof/>
            <w:webHidden/>
          </w:rPr>
          <w:t>17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0" w:history="1">
        <w:r w:rsidR="00356B54" w:rsidRPr="00325BE7">
          <w:rPr>
            <w:rStyle w:val="ac"/>
            <w:noProof/>
          </w:rPr>
          <w:t>26. Конвертация в единую валюту</w:t>
        </w:r>
        <w:r w:rsidR="00356B54">
          <w:rPr>
            <w:noProof/>
            <w:webHidden/>
          </w:rPr>
          <w:tab/>
        </w:r>
        <w:r w:rsidR="00356B54">
          <w:rPr>
            <w:noProof/>
            <w:webHidden/>
          </w:rPr>
          <w:fldChar w:fldCharType="begin"/>
        </w:r>
        <w:r w:rsidR="00356B54">
          <w:rPr>
            <w:noProof/>
            <w:webHidden/>
          </w:rPr>
          <w:instrText xml:space="preserve"> PAGEREF _Toc532791140 \h </w:instrText>
        </w:r>
        <w:r w:rsidR="00356B54">
          <w:rPr>
            <w:noProof/>
            <w:webHidden/>
          </w:rPr>
        </w:r>
        <w:r w:rsidR="00356B54">
          <w:rPr>
            <w:noProof/>
            <w:webHidden/>
          </w:rPr>
          <w:fldChar w:fldCharType="separate"/>
        </w:r>
        <w:r w:rsidR="00356B54">
          <w:rPr>
            <w:noProof/>
            <w:webHidden/>
          </w:rPr>
          <w:t>17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1" w:history="1">
        <w:r w:rsidR="00356B54" w:rsidRPr="00325BE7">
          <w:rPr>
            <w:rStyle w:val="ac"/>
            <w:noProof/>
          </w:rPr>
          <w:t>27. Комбинированные оценки по цене и качеству</w:t>
        </w:r>
        <w:r w:rsidR="00356B54">
          <w:rPr>
            <w:noProof/>
            <w:webHidden/>
          </w:rPr>
          <w:tab/>
        </w:r>
        <w:r w:rsidR="00356B54">
          <w:rPr>
            <w:noProof/>
            <w:webHidden/>
          </w:rPr>
          <w:fldChar w:fldCharType="begin"/>
        </w:r>
        <w:r w:rsidR="00356B54">
          <w:rPr>
            <w:noProof/>
            <w:webHidden/>
          </w:rPr>
          <w:instrText xml:space="preserve"> PAGEREF _Toc532791141 \h </w:instrText>
        </w:r>
        <w:r w:rsidR="00356B54">
          <w:rPr>
            <w:noProof/>
            <w:webHidden/>
          </w:rPr>
        </w:r>
        <w:r w:rsidR="00356B54">
          <w:rPr>
            <w:noProof/>
            <w:webHidden/>
          </w:rPr>
          <w:fldChar w:fldCharType="separate"/>
        </w:r>
        <w:r w:rsidR="00356B54">
          <w:rPr>
            <w:noProof/>
            <w:webHidden/>
          </w:rPr>
          <w:t>17</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2" w:history="1">
        <w:r w:rsidR="00356B54" w:rsidRPr="00325BE7">
          <w:rPr>
            <w:rStyle w:val="ac"/>
            <w:noProof/>
          </w:rPr>
          <w:t>28. Переговоры</w:t>
        </w:r>
        <w:r w:rsidR="00356B54">
          <w:rPr>
            <w:noProof/>
            <w:webHidden/>
          </w:rPr>
          <w:tab/>
        </w:r>
        <w:r w:rsidR="00356B54">
          <w:rPr>
            <w:noProof/>
            <w:webHidden/>
          </w:rPr>
          <w:fldChar w:fldCharType="begin"/>
        </w:r>
        <w:r w:rsidR="00356B54">
          <w:rPr>
            <w:noProof/>
            <w:webHidden/>
          </w:rPr>
          <w:instrText xml:space="preserve"> PAGEREF _Toc532791142 \h </w:instrText>
        </w:r>
        <w:r w:rsidR="00356B54">
          <w:rPr>
            <w:noProof/>
            <w:webHidden/>
          </w:rPr>
        </w:r>
        <w:r w:rsidR="00356B54">
          <w:rPr>
            <w:noProof/>
            <w:webHidden/>
          </w:rPr>
          <w:fldChar w:fldCharType="separate"/>
        </w:r>
        <w:r w:rsidR="00356B54">
          <w:rPr>
            <w:noProof/>
            <w:webHidden/>
          </w:rPr>
          <w:t>18</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3" w:history="1">
        <w:r w:rsidR="00356B54" w:rsidRPr="00325BE7">
          <w:rPr>
            <w:rStyle w:val="ac"/>
            <w:noProof/>
          </w:rPr>
          <w:t>29. Завершение переговоров</w:t>
        </w:r>
        <w:r w:rsidR="00356B54">
          <w:rPr>
            <w:noProof/>
            <w:webHidden/>
          </w:rPr>
          <w:tab/>
        </w:r>
        <w:r w:rsidR="00356B54">
          <w:rPr>
            <w:noProof/>
            <w:webHidden/>
          </w:rPr>
          <w:fldChar w:fldCharType="begin"/>
        </w:r>
        <w:r w:rsidR="00356B54">
          <w:rPr>
            <w:noProof/>
            <w:webHidden/>
          </w:rPr>
          <w:instrText xml:space="preserve"> PAGEREF _Toc532791143 \h </w:instrText>
        </w:r>
        <w:r w:rsidR="00356B54">
          <w:rPr>
            <w:noProof/>
            <w:webHidden/>
          </w:rPr>
        </w:r>
        <w:r w:rsidR="00356B54">
          <w:rPr>
            <w:noProof/>
            <w:webHidden/>
          </w:rPr>
          <w:fldChar w:fldCharType="separate"/>
        </w:r>
        <w:r w:rsidR="00356B54">
          <w:rPr>
            <w:noProof/>
            <w:webHidden/>
          </w:rPr>
          <w:t>19</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4" w:history="1">
        <w:r w:rsidR="00356B54" w:rsidRPr="00325BE7">
          <w:rPr>
            <w:rStyle w:val="ac"/>
            <w:noProof/>
          </w:rPr>
          <w:t>30. Присуждение контракта</w:t>
        </w:r>
        <w:r w:rsidR="00356B54">
          <w:rPr>
            <w:noProof/>
            <w:webHidden/>
          </w:rPr>
          <w:tab/>
        </w:r>
        <w:r w:rsidR="00356B54">
          <w:rPr>
            <w:noProof/>
            <w:webHidden/>
          </w:rPr>
          <w:fldChar w:fldCharType="begin"/>
        </w:r>
        <w:r w:rsidR="00356B54">
          <w:rPr>
            <w:noProof/>
            <w:webHidden/>
          </w:rPr>
          <w:instrText xml:space="preserve"> PAGEREF _Toc532791144 \h </w:instrText>
        </w:r>
        <w:r w:rsidR="00356B54">
          <w:rPr>
            <w:noProof/>
            <w:webHidden/>
          </w:rPr>
        </w:r>
        <w:r w:rsidR="00356B54">
          <w:rPr>
            <w:noProof/>
            <w:webHidden/>
          </w:rPr>
          <w:fldChar w:fldCharType="separate"/>
        </w:r>
        <w:r w:rsidR="00356B54">
          <w:rPr>
            <w:noProof/>
            <w:webHidden/>
          </w:rPr>
          <w:t>20</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5" w:history="1">
        <w:r w:rsidR="00356B54" w:rsidRPr="00325BE7">
          <w:rPr>
            <w:rStyle w:val="ac"/>
            <w:noProof/>
          </w:rPr>
          <w:t>ИНФОРМАЦИОННАЯ КАРТА</w:t>
        </w:r>
        <w:r w:rsidR="00356B54">
          <w:rPr>
            <w:noProof/>
            <w:webHidden/>
          </w:rPr>
          <w:tab/>
        </w:r>
        <w:r w:rsidR="00356B54">
          <w:rPr>
            <w:noProof/>
            <w:webHidden/>
          </w:rPr>
          <w:fldChar w:fldCharType="begin"/>
        </w:r>
        <w:r w:rsidR="00356B54">
          <w:rPr>
            <w:noProof/>
            <w:webHidden/>
          </w:rPr>
          <w:instrText xml:space="preserve"> PAGEREF _Toc532791145 \h </w:instrText>
        </w:r>
        <w:r w:rsidR="00356B54">
          <w:rPr>
            <w:noProof/>
            <w:webHidden/>
          </w:rPr>
        </w:r>
        <w:r w:rsidR="00356B54">
          <w:rPr>
            <w:noProof/>
            <w:webHidden/>
          </w:rPr>
          <w:fldChar w:fldCharType="separate"/>
        </w:r>
        <w:r w:rsidR="00356B54">
          <w:rPr>
            <w:noProof/>
            <w:webHidden/>
          </w:rPr>
          <w:t>21</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6" w:history="1">
        <w:r w:rsidR="00356B54" w:rsidRPr="00325BE7">
          <w:rPr>
            <w:rStyle w:val="ac"/>
            <w:noProof/>
          </w:rPr>
          <w:t>Раздел 1.3 Критерии оценки</w:t>
        </w:r>
        <w:r w:rsidR="00356B54">
          <w:rPr>
            <w:noProof/>
            <w:webHidden/>
          </w:rPr>
          <w:tab/>
        </w:r>
        <w:r w:rsidR="00356B54">
          <w:rPr>
            <w:noProof/>
            <w:webHidden/>
          </w:rPr>
          <w:fldChar w:fldCharType="begin"/>
        </w:r>
        <w:r w:rsidR="00356B54">
          <w:rPr>
            <w:noProof/>
            <w:webHidden/>
          </w:rPr>
          <w:instrText xml:space="preserve"> PAGEREF _Toc532791146 \h </w:instrText>
        </w:r>
        <w:r w:rsidR="00356B54">
          <w:rPr>
            <w:noProof/>
            <w:webHidden/>
          </w:rPr>
        </w:r>
        <w:r w:rsidR="00356B54">
          <w:rPr>
            <w:noProof/>
            <w:webHidden/>
          </w:rPr>
          <w:fldChar w:fldCharType="separate"/>
        </w:r>
        <w:r w:rsidR="00356B54">
          <w:rPr>
            <w:noProof/>
            <w:webHidden/>
          </w:rPr>
          <w:t>26</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47" w:history="1">
        <w:r w:rsidR="00356B54" w:rsidRPr="00325BE7">
          <w:rPr>
            <w:rStyle w:val="ac"/>
            <w:noProof/>
          </w:rPr>
          <w:t>Раздел 1.4. Техническое Предложение – Стандартные Формы</w:t>
        </w:r>
        <w:r w:rsidR="00356B54">
          <w:rPr>
            <w:noProof/>
            <w:webHidden/>
          </w:rPr>
          <w:tab/>
        </w:r>
        <w:r w:rsidR="00356B54">
          <w:rPr>
            <w:noProof/>
            <w:webHidden/>
          </w:rPr>
          <w:fldChar w:fldCharType="begin"/>
        </w:r>
        <w:r w:rsidR="00356B54">
          <w:rPr>
            <w:noProof/>
            <w:webHidden/>
          </w:rPr>
          <w:instrText xml:space="preserve"> PAGEREF _Toc532791147 \h </w:instrText>
        </w:r>
        <w:r w:rsidR="00356B54">
          <w:rPr>
            <w:noProof/>
            <w:webHidden/>
          </w:rPr>
        </w:r>
        <w:r w:rsidR="00356B54">
          <w:rPr>
            <w:noProof/>
            <w:webHidden/>
          </w:rPr>
          <w:fldChar w:fldCharType="separate"/>
        </w:r>
        <w:r w:rsidR="00356B54">
          <w:rPr>
            <w:noProof/>
            <w:webHidden/>
          </w:rPr>
          <w:t>27</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48" w:history="1">
        <w:r w:rsidR="00356B54" w:rsidRPr="00325BE7">
          <w:rPr>
            <w:rStyle w:val="ac"/>
            <w:noProof/>
            <w:lang w:eastAsia="en-GB"/>
          </w:rPr>
          <w:t xml:space="preserve">Форма </w:t>
        </w:r>
        <w:r w:rsidR="00356B54" w:rsidRPr="00325BE7">
          <w:rPr>
            <w:rStyle w:val="ac"/>
            <w:noProof/>
            <w:lang w:val="en-GB" w:eastAsia="en-GB"/>
          </w:rPr>
          <w:t>TECH</w:t>
        </w:r>
        <w:r w:rsidR="00356B54" w:rsidRPr="00325BE7">
          <w:rPr>
            <w:rStyle w:val="ac"/>
            <w:noProof/>
            <w:lang w:eastAsia="en-GB"/>
          </w:rPr>
          <w:t>-1 Форма подачи Технического предложения</w:t>
        </w:r>
        <w:r w:rsidR="00356B54">
          <w:rPr>
            <w:noProof/>
            <w:webHidden/>
          </w:rPr>
          <w:tab/>
        </w:r>
        <w:r w:rsidR="00356B54">
          <w:rPr>
            <w:noProof/>
            <w:webHidden/>
          </w:rPr>
          <w:fldChar w:fldCharType="begin"/>
        </w:r>
        <w:r w:rsidR="00356B54">
          <w:rPr>
            <w:noProof/>
            <w:webHidden/>
          </w:rPr>
          <w:instrText xml:space="preserve"> PAGEREF _Toc532791148 \h </w:instrText>
        </w:r>
        <w:r w:rsidR="00356B54">
          <w:rPr>
            <w:noProof/>
            <w:webHidden/>
          </w:rPr>
        </w:r>
        <w:r w:rsidR="00356B54">
          <w:rPr>
            <w:noProof/>
            <w:webHidden/>
          </w:rPr>
          <w:fldChar w:fldCharType="separate"/>
        </w:r>
        <w:r w:rsidR="00356B54">
          <w:rPr>
            <w:noProof/>
            <w:webHidden/>
          </w:rPr>
          <w:t>27</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49" w:history="1">
        <w:r w:rsidR="00356B54" w:rsidRPr="00325BE7">
          <w:rPr>
            <w:rStyle w:val="ac"/>
            <w:noProof/>
            <w:lang w:eastAsia="en-US"/>
          </w:rPr>
          <w:t>Приложение 1 к Предложению:</w:t>
        </w:r>
        <w:r w:rsidR="00356B54">
          <w:rPr>
            <w:noProof/>
            <w:webHidden/>
          </w:rPr>
          <w:tab/>
        </w:r>
        <w:r w:rsidR="00356B54">
          <w:rPr>
            <w:noProof/>
            <w:webHidden/>
          </w:rPr>
          <w:fldChar w:fldCharType="begin"/>
        </w:r>
        <w:r w:rsidR="00356B54">
          <w:rPr>
            <w:noProof/>
            <w:webHidden/>
          </w:rPr>
          <w:instrText xml:space="preserve"> PAGEREF _Toc532791149 \h </w:instrText>
        </w:r>
        <w:r w:rsidR="00356B54">
          <w:rPr>
            <w:noProof/>
            <w:webHidden/>
          </w:rPr>
        </w:r>
        <w:r w:rsidR="00356B54">
          <w:rPr>
            <w:noProof/>
            <w:webHidden/>
          </w:rPr>
          <w:fldChar w:fldCharType="separate"/>
        </w:r>
        <w:r w:rsidR="00356B54">
          <w:rPr>
            <w:noProof/>
            <w:webHidden/>
          </w:rPr>
          <w:t>29</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50" w:history="1">
        <w:r w:rsidR="00356B54" w:rsidRPr="00325BE7">
          <w:rPr>
            <w:rStyle w:val="ac"/>
            <w:noProof/>
            <w:lang w:eastAsia="en-US"/>
          </w:rPr>
          <w:t>Обязательство о соблюдении порядочности</w:t>
        </w:r>
        <w:r w:rsidR="00356B54">
          <w:rPr>
            <w:noProof/>
            <w:webHidden/>
          </w:rPr>
          <w:tab/>
        </w:r>
        <w:r w:rsidR="00356B54">
          <w:rPr>
            <w:noProof/>
            <w:webHidden/>
          </w:rPr>
          <w:fldChar w:fldCharType="begin"/>
        </w:r>
        <w:r w:rsidR="00356B54">
          <w:rPr>
            <w:noProof/>
            <w:webHidden/>
          </w:rPr>
          <w:instrText xml:space="preserve"> PAGEREF _Toc532791150 \h </w:instrText>
        </w:r>
        <w:r w:rsidR="00356B54">
          <w:rPr>
            <w:noProof/>
            <w:webHidden/>
          </w:rPr>
        </w:r>
        <w:r w:rsidR="00356B54">
          <w:rPr>
            <w:noProof/>
            <w:webHidden/>
          </w:rPr>
          <w:fldChar w:fldCharType="separate"/>
        </w:r>
        <w:r w:rsidR="00356B54">
          <w:rPr>
            <w:noProof/>
            <w:webHidden/>
          </w:rPr>
          <w:t>29</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51" w:history="1">
        <w:r w:rsidR="00356B54" w:rsidRPr="00325BE7">
          <w:rPr>
            <w:rStyle w:val="ac"/>
            <w:noProof/>
            <w:lang w:eastAsia="en-US"/>
          </w:rPr>
          <w:t>Контактные данные Консультанта</w:t>
        </w:r>
        <w:r w:rsidR="00356B54">
          <w:rPr>
            <w:noProof/>
            <w:webHidden/>
          </w:rPr>
          <w:tab/>
        </w:r>
        <w:r w:rsidR="00356B54">
          <w:rPr>
            <w:noProof/>
            <w:webHidden/>
          </w:rPr>
          <w:fldChar w:fldCharType="begin"/>
        </w:r>
        <w:r w:rsidR="00356B54">
          <w:rPr>
            <w:noProof/>
            <w:webHidden/>
          </w:rPr>
          <w:instrText xml:space="preserve"> PAGEREF _Toc532791151 \h </w:instrText>
        </w:r>
        <w:r w:rsidR="00356B54">
          <w:rPr>
            <w:noProof/>
            <w:webHidden/>
          </w:rPr>
        </w:r>
        <w:r w:rsidR="00356B54">
          <w:rPr>
            <w:noProof/>
            <w:webHidden/>
          </w:rPr>
          <w:fldChar w:fldCharType="separate"/>
        </w:r>
        <w:r w:rsidR="00356B54">
          <w:rPr>
            <w:noProof/>
            <w:webHidden/>
          </w:rPr>
          <w:t>31</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2" w:history="1">
        <w:r w:rsidR="00356B54" w:rsidRPr="00325BE7">
          <w:rPr>
            <w:rStyle w:val="ac"/>
            <w:noProof/>
            <w:lang w:eastAsia="en-US"/>
          </w:rPr>
          <w:t xml:space="preserve">Форма </w:t>
        </w:r>
        <w:r w:rsidR="00356B54" w:rsidRPr="00325BE7">
          <w:rPr>
            <w:rStyle w:val="ac"/>
            <w:noProof/>
            <w:lang w:val="en-US" w:eastAsia="en-US"/>
          </w:rPr>
          <w:t>TECH</w:t>
        </w:r>
        <w:r w:rsidR="00356B54" w:rsidRPr="00325BE7">
          <w:rPr>
            <w:rStyle w:val="ac"/>
            <w:noProof/>
            <w:lang w:eastAsia="en-US"/>
          </w:rPr>
          <w:t>-2 (только для Полного Технического Предложения) Организация и опыт Консультанта</w:t>
        </w:r>
        <w:r w:rsidR="00356B54">
          <w:rPr>
            <w:noProof/>
            <w:webHidden/>
          </w:rPr>
          <w:tab/>
        </w:r>
        <w:r w:rsidR="00356B54">
          <w:rPr>
            <w:noProof/>
            <w:webHidden/>
          </w:rPr>
          <w:fldChar w:fldCharType="begin"/>
        </w:r>
        <w:r w:rsidR="00356B54">
          <w:rPr>
            <w:noProof/>
            <w:webHidden/>
          </w:rPr>
          <w:instrText xml:space="preserve"> PAGEREF _Toc532791152 \h </w:instrText>
        </w:r>
        <w:r w:rsidR="00356B54">
          <w:rPr>
            <w:noProof/>
            <w:webHidden/>
          </w:rPr>
        </w:r>
        <w:r w:rsidR="00356B54">
          <w:rPr>
            <w:noProof/>
            <w:webHidden/>
          </w:rPr>
          <w:fldChar w:fldCharType="separate"/>
        </w:r>
        <w:r w:rsidR="00356B54">
          <w:rPr>
            <w:noProof/>
            <w:webHidden/>
          </w:rPr>
          <w:t>32</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3" w:history="1">
        <w:r w:rsidR="00356B54" w:rsidRPr="00325BE7">
          <w:rPr>
            <w:rStyle w:val="ac"/>
            <w:noProof/>
            <w:lang w:eastAsia="en-GB"/>
          </w:rPr>
          <w:t xml:space="preserve">Форма </w:t>
        </w:r>
        <w:r w:rsidR="00356B54" w:rsidRPr="00325BE7">
          <w:rPr>
            <w:rStyle w:val="ac"/>
            <w:noProof/>
            <w:lang w:val="en-GB" w:eastAsia="en-GB"/>
          </w:rPr>
          <w:t>TECH</w:t>
        </w:r>
        <w:r w:rsidR="00356B54" w:rsidRPr="00325BE7">
          <w:rPr>
            <w:rStyle w:val="ac"/>
            <w:noProof/>
            <w:lang w:eastAsia="en-GB"/>
          </w:rPr>
          <w:t>-3 (только для Полного Технического Предложения) Комментарии и предложения по Техническому заданию, персоналу, материалам, услугам и оборудованию, предоставляемым Заказчиком</w:t>
        </w:r>
        <w:r w:rsidR="00356B54">
          <w:rPr>
            <w:noProof/>
            <w:webHidden/>
          </w:rPr>
          <w:tab/>
        </w:r>
        <w:r w:rsidR="00356B54">
          <w:rPr>
            <w:noProof/>
            <w:webHidden/>
          </w:rPr>
          <w:fldChar w:fldCharType="begin"/>
        </w:r>
        <w:r w:rsidR="00356B54">
          <w:rPr>
            <w:noProof/>
            <w:webHidden/>
          </w:rPr>
          <w:instrText xml:space="preserve"> PAGEREF _Toc532791153 \h </w:instrText>
        </w:r>
        <w:r w:rsidR="00356B54">
          <w:rPr>
            <w:noProof/>
            <w:webHidden/>
          </w:rPr>
        </w:r>
        <w:r w:rsidR="00356B54">
          <w:rPr>
            <w:noProof/>
            <w:webHidden/>
          </w:rPr>
          <w:fldChar w:fldCharType="separate"/>
        </w:r>
        <w:r w:rsidR="00356B54">
          <w:rPr>
            <w:noProof/>
            <w:webHidden/>
          </w:rPr>
          <w:t>33</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4" w:history="1">
        <w:r w:rsidR="00356B54" w:rsidRPr="00325BE7">
          <w:rPr>
            <w:rStyle w:val="ac"/>
            <w:noProof/>
          </w:rPr>
          <w:t>Форма TECH-4 (только для Полного Технического Предложения) Описание подхода, методологии и плана работы с учетом Технического задания</w:t>
        </w:r>
        <w:r w:rsidR="00356B54">
          <w:rPr>
            <w:noProof/>
            <w:webHidden/>
          </w:rPr>
          <w:tab/>
        </w:r>
        <w:r w:rsidR="00356B54">
          <w:rPr>
            <w:noProof/>
            <w:webHidden/>
          </w:rPr>
          <w:fldChar w:fldCharType="begin"/>
        </w:r>
        <w:r w:rsidR="00356B54">
          <w:rPr>
            <w:noProof/>
            <w:webHidden/>
          </w:rPr>
          <w:instrText xml:space="preserve"> PAGEREF _Toc532791154 \h </w:instrText>
        </w:r>
        <w:r w:rsidR="00356B54">
          <w:rPr>
            <w:noProof/>
            <w:webHidden/>
          </w:rPr>
        </w:r>
        <w:r w:rsidR="00356B54">
          <w:rPr>
            <w:noProof/>
            <w:webHidden/>
          </w:rPr>
          <w:fldChar w:fldCharType="separate"/>
        </w:r>
        <w:r w:rsidR="00356B54">
          <w:rPr>
            <w:noProof/>
            <w:webHidden/>
          </w:rPr>
          <w:t>34</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5" w:history="1">
        <w:r w:rsidR="00356B54" w:rsidRPr="00325BE7">
          <w:rPr>
            <w:rStyle w:val="ac"/>
            <w:noProof/>
          </w:rPr>
          <w:t>Форма TECH-4 (только для Упрощенного Технического Предложения) Описание подхода, методологии и плана работы по выполнению Задания</w:t>
        </w:r>
        <w:r w:rsidR="00356B54">
          <w:rPr>
            <w:noProof/>
            <w:webHidden/>
          </w:rPr>
          <w:tab/>
        </w:r>
        <w:r w:rsidR="00356B54">
          <w:rPr>
            <w:noProof/>
            <w:webHidden/>
          </w:rPr>
          <w:fldChar w:fldCharType="begin"/>
        </w:r>
        <w:r w:rsidR="00356B54">
          <w:rPr>
            <w:noProof/>
            <w:webHidden/>
          </w:rPr>
          <w:instrText xml:space="preserve"> PAGEREF _Toc532791155 \h </w:instrText>
        </w:r>
        <w:r w:rsidR="00356B54">
          <w:rPr>
            <w:noProof/>
            <w:webHidden/>
          </w:rPr>
        </w:r>
        <w:r w:rsidR="00356B54">
          <w:rPr>
            <w:noProof/>
            <w:webHidden/>
          </w:rPr>
          <w:fldChar w:fldCharType="separate"/>
        </w:r>
        <w:r w:rsidR="00356B54">
          <w:rPr>
            <w:noProof/>
            <w:webHidden/>
          </w:rPr>
          <w:t>35</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6" w:history="1">
        <w:r w:rsidR="00356B54" w:rsidRPr="00325BE7">
          <w:rPr>
            <w:rStyle w:val="ac"/>
            <w:noProof/>
          </w:rPr>
          <w:t>Форма TECH-5 График выполнения работ и представления отчетности</w:t>
        </w:r>
        <w:r w:rsidR="00356B54">
          <w:rPr>
            <w:noProof/>
            <w:webHidden/>
          </w:rPr>
          <w:tab/>
        </w:r>
        <w:r w:rsidR="00356B54">
          <w:rPr>
            <w:noProof/>
            <w:webHidden/>
          </w:rPr>
          <w:fldChar w:fldCharType="begin"/>
        </w:r>
        <w:r w:rsidR="00356B54">
          <w:rPr>
            <w:noProof/>
            <w:webHidden/>
          </w:rPr>
          <w:instrText xml:space="preserve"> PAGEREF _Toc532791156 \h </w:instrText>
        </w:r>
        <w:r w:rsidR="00356B54">
          <w:rPr>
            <w:noProof/>
            <w:webHidden/>
          </w:rPr>
        </w:r>
        <w:r w:rsidR="00356B54">
          <w:rPr>
            <w:noProof/>
            <w:webHidden/>
          </w:rPr>
          <w:fldChar w:fldCharType="separate"/>
        </w:r>
        <w:r w:rsidR="00356B54">
          <w:rPr>
            <w:noProof/>
            <w:webHidden/>
          </w:rPr>
          <w:t>36</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7" w:history="1">
        <w:r w:rsidR="00356B54" w:rsidRPr="00325BE7">
          <w:rPr>
            <w:rStyle w:val="ac"/>
            <w:noProof/>
          </w:rPr>
          <w:t>Форма TECH-6 Состав команды Консультанта, Задания и вклад Основных экспертов</w:t>
        </w:r>
        <w:r w:rsidR="00356B54">
          <w:rPr>
            <w:noProof/>
            <w:webHidden/>
          </w:rPr>
          <w:tab/>
        </w:r>
        <w:r w:rsidR="00356B54">
          <w:rPr>
            <w:noProof/>
            <w:webHidden/>
          </w:rPr>
          <w:fldChar w:fldCharType="begin"/>
        </w:r>
        <w:r w:rsidR="00356B54">
          <w:rPr>
            <w:noProof/>
            <w:webHidden/>
          </w:rPr>
          <w:instrText xml:space="preserve"> PAGEREF _Toc532791157 \h </w:instrText>
        </w:r>
        <w:r w:rsidR="00356B54">
          <w:rPr>
            <w:noProof/>
            <w:webHidden/>
          </w:rPr>
        </w:r>
        <w:r w:rsidR="00356B54">
          <w:rPr>
            <w:noProof/>
            <w:webHidden/>
          </w:rPr>
          <w:fldChar w:fldCharType="separate"/>
        </w:r>
        <w:r w:rsidR="00356B54">
          <w:rPr>
            <w:noProof/>
            <w:webHidden/>
          </w:rPr>
          <w:t>37</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58" w:history="1">
        <w:r w:rsidR="00356B54" w:rsidRPr="00325BE7">
          <w:rPr>
            <w:rStyle w:val="ac"/>
            <w:noProof/>
          </w:rPr>
          <w:t>Форма TECH-6 РЕЗЮМЕ</w:t>
        </w:r>
        <w:r w:rsidR="00356B54">
          <w:rPr>
            <w:noProof/>
            <w:webHidden/>
          </w:rPr>
          <w:tab/>
        </w:r>
        <w:r w:rsidR="00356B54">
          <w:rPr>
            <w:noProof/>
            <w:webHidden/>
          </w:rPr>
          <w:fldChar w:fldCharType="begin"/>
        </w:r>
        <w:r w:rsidR="00356B54">
          <w:rPr>
            <w:noProof/>
            <w:webHidden/>
          </w:rPr>
          <w:instrText xml:space="preserve"> PAGEREF _Toc532791158 \h </w:instrText>
        </w:r>
        <w:r w:rsidR="00356B54">
          <w:rPr>
            <w:noProof/>
            <w:webHidden/>
          </w:rPr>
        </w:r>
        <w:r w:rsidR="00356B54">
          <w:rPr>
            <w:noProof/>
            <w:webHidden/>
          </w:rPr>
          <w:fldChar w:fldCharType="separate"/>
        </w:r>
        <w:r w:rsidR="00356B54">
          <w:rPr>
            <w:noProof/>
            <w:webHidden/>
          </w:rPr>
          <w:t>38</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59" w:history="1">
        <w:r w:rsidR="00356B54" w:rsidRPr="00325BE7">
          <w:rPr>
            <w:rStyle w:val="ac"/>
            <w:noProof/>
          </w:rPr>
          <w:t>Раздел 1.5 Финансовое Предложение – Стандартные Формы</w:t>
        </w:r>
        <w:r w:rsidR="00356B54">
          <w:rPr>
            <w:noProof/>
            <w:webHidden/>
          </w:rPr>
          <w:tab/>
        </w:r>
        <w:r w:rsidR="00356B54">
          <w:rPr>
            <w:noProof/>
            <w:webHidden/>
          </w:rPr>
          <w:fldChar w:fldCharType="begin"/>
        </w:r>
        <w:r w:rsidR="00356B54">
          <w:rPr>
            <w:noProof/>
            <w:webHidden/>
          </w:rPr>
          <w:instrText xml:space="preserve"> PAGEREF _Toc532791159 \h </w:instrText>
        </w:r>
        <w:r w:rsidR="00356B54">
          <w:rPr>
            <w:noProof/>
            <w:webHidden/>
          </w:rPr>
        </w:r>
        <w:r w:rsidR="00356B54">
          <w:rPr>
            <w:noProof/>
            <w:webHidden/>
          </w:rPr>
          <w:fldChar w:fldCharType="separate"/>
        </w:r>
        <w:r w:rsidR="00356B54">
          <w:rPr>
            <w:noProof/>
            <w:webHidden/>
          </w:rPr>
          <w:t>40</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0" w:history="1">
        <w:r w:rsidR="00356B54" w:rsidRPr="00325BE7">
          <w:rPr>
            <w:rStyle w:val="ac"/>
            <w:noProof/>
          </w:rPr>
          <w:t>Форма FIN-1 Форма подачи Финансового предложения</w:t>
        </w:r>
        <w:r w:rsidR="00356B54">
          <w:rPr>
            <w:noProof/>
            <w:webHidden/>
          </w:rPr>
          <w:tab/>
        </w:r>
        <w:r w:rsidR="00356B54">
          <w:rPr>
            <w:noProof/>
            <w:webHidden/>
          </w:rPr>
          <w:fldChar w:fldCharType="begin"/>
        </w:r>
        <w:r w:rsidR="00356B54">
          <w:rPr>
            <w:noProof/>
            <w:webHidden/>
          </w:rPr>
          <w:instrText xml:space="preserve"> PAGEREF _Toc532791160 \h </w:instrText>
        </w:r>
        <w:r w:rsidR="00356B54">
          <w:rPr>
            <w:noProof/>
            <w:webHidden/>
          </w:rPr>
        </w:r>
        <w:r w:rsidR="00356B54">
          <w:rPr>
            <w:noProof/>
            <w:webHidden/>
          </w:rPr>
          <w:fldChar w:fldCharType="separate"/>
        </w:r>
        <w:r w:rsidR="00356B54">
          <w:rPr>
            <w:noProof/>
            <w:webHidden/>
          </w:rPr>
          <w:t>41</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1" w:history="1">
        <w:r w:rsidR="00356B54" w:rsidRPr="00325BE7">
          <w:rPr>
            <w:rStyle w:val="ac"/>
            <w:noProof/>
          </w:rPr>
          <w:t>Форма FIN-2 Сводные данные о затратах</w:t>
        </w:r>
        <w:r w:rsidR="00356B54">
          <w:rPr>
            <w:noProof/>
            <w:webHidden/>
          </w:rPr>
          <w:tab/>
        </w:r>
        <w:r w:rsidR="00356B54">
          <w:rPr>
            <w:noProof/>
            <w:webHidden/>
          </w:rPr>
          <w:fldChar w:fldCharType="begin"/>
        </w:r>
        <w:r w:rsidR="00356B54">
          <w:rPr>
            <w:noProof/>
            <w:webHidden/>
          </w:rPr>
          <w:instrText xml:space="preserve"> PAGEREF _Toc532791161 \h </w:instrText>
        </w:r>
        <w:r w:rsidR="00356B54">
          <w:rPr>
            <w:noProof/>
            <w:webHidden/>
          </w:rPr>
        </w:r>
        <w:r w:rsidR="00356B54">
          <w:rPr>
            <w:noProof/>
            <w:webHidden/>
          </w:rPr>
          <w:fldChar w:fldCharType="separate"/>
        </w:r>
        <w:r w:rsidR="00356B54">
          <w:rPr>
            <w:noProof/>
            <w:webHidden/>
          </w:rPr>
          <w:t>43</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2" w:history="1">
        <w:r w:rsidR="00356B54" w:rsidRPr="00325BE7">
          <w:rPr>
            <w:rStyle w:val="ac"/>
            <w:noProof/>
          </w:rPr>
          <w:t>Форма FIN-3 Разбивка затрат</w:t>
        </w:r>
        <w:r w:rsidR="00356B54">
          <w:rPr>
            <w:noProof/>
            <w:webHidden/>
          </w:rPr>
          <w:tab/>
        </w:r>
        <w:r w:rsidR="00356B54">
          <w:rPr>
            <w:noProof/>
            <w:webHidden/>
          </w:rPr>
          <w:fldChar w:fldCharType="begin"/>
        </w:r>
        <w:r w:rsidR="00356B54">
          <w:rPr>
            <w:noProof/>
            <w:webHidden/>
          </w:rPr>
          <w:instrText xml:space="preserve"> PAGEREF _Toc532791162 \h </w:instrText>
        </w:r>
        <w:r w:rsidR="00356B54">
          <w:rPr>
            <w:noProof/>
            <w:webHidden/>
          </w:rPr>
        </w:r>
        <w:r w:rsidR="00356B54">
          <w:rPr>
            <w:noProof/>
            <w:webHidden/>
          </w:rPr>
          <w:fldChar w:fldCharType="separate"/>
        </w:r>
        <w:r w:rsidR="00356B54">
          <w:rPr>
            <w:noProof/>
            <w:webHidden/>
          </w:rPr>
          <w:t>44</w:t>
        </w:r>
        <w:r w:rsidR="00356B54">
          <w:rPr>
            <w:noProof/>
            <w:webHidden/>
          </w:rPr>
          <w:fldChar w:fldCharType="end"/>
        </w:r>
      </w:hyperlink>
    </w:p>
    <w:p w:rsidR="00356B54" w:rsidRDefault="00F56E15">
      <w:pPr>
        <w:pStyle w:val="10"/>
        <w:tabs>
          <w:tab w:val="right" w:leader="dot" w:pos="9345"/>
        </w:tabs>
        <w:rPr>
          <w:rFonts w:asciiTheme="minorHAnsi" w:eastAsiaTheme="minorEastAsia" w:hAnsiTheme="minorHAnsi" w:cstheme="minorBidi"/>
          <w:noProof/>
          <w:sz w:val="22"/>
          <w:szCs w:val="22"/>
        </w:rPr>
      </w:pPr>
      <w:hyperlink w:anchor="_Toc532791163" w:history="1">
        <w:r w:rsidR="00356B54" w:rsidRPr="00325BE7">
          <w:rPr>
            <w:rStyle w:val="ac"/>
            <w:noProof/>
          </w:rPr>
          <w:t xml:space="preserve">ЧАСТЬ </w:t>
        </w:r>
        <w:r w:rsidR="00356B54" w:rsidRPr="00325BE7">
          <w:rPr>
            <w:rStyle w:val="ac"/>
            <w:noProof/>
            <w:lang w:val="en-US"/>
          </w:rPr>
          <w:t>II</w:t>
        </w:r>
        <w:r w:rsidR="00356B54" w:rsidRPr="00325BE7">
          <w:rPr>
            <w:rStyle w:val="ac"/>
            <w:noProof/>
          </w:rPr>
          <w:t xml:space="preserve"> ТРЕБОВАНИЯ</w:t>
        </w:r>
        <w:r w:rsidR="00356B54">
          <w:rPr>
            <w:noProof/>
            <w:webHidden/>
          </w:rPr>
          <w:tab/>
        </w:r>
        <w:r w:rsidR="00356B54">
          <w:rPr>
            <w:noProof/>
            <w:webHidden/>
          </w:rPr>
          <w:fldChar w:fldCharType="begin"/>
        </w:r>
        <w:r w:rsidR="00356B54">
          <w:rPr>
            <w:noProof/>
            <w:webHidden/>
          </w:rPr>
          <w:instrText xml:space="preserve"> PAGEREF _Toc532791163 \h </w:instrText>
        </w:r>
        <w:r w:rsidR="00356B54">
          <w:rPr>
            <w:noProof/>
            <w:webHidden/>
          </w:rPr>
        </w:r>
        <w:r w:rsidR="00356B54">
          <w:rPr>
            <w:noProof/>
            <w:webHidden/>
          </w:rPr>
          <w:fldChar w:fldCharType="separate"/>
        </w:r>
        <w:r w:rsidR="00356B54">
          <w:rPr>
            <w:noProof/>
            <w:webHidden/>
          </w:rPr>
          <w:t>46</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64" w:history="1">
        <w:r w:rsidR="00356B54" w:rsidRPr="00325BE7">
          <w:rPr>
            <w:rStyle w:val="ac"/>
            <w:noProof/>
          </w:rPr>
          <w:t>РАЗДЕЛ 2.1. ТЕХНИЧЕСКОЕ ЗАДАНИЕ</w:t>
        </w:r>
        <w:r w:rsidR="00356B54">
          <w:rPr>
            <w:noProof/>
            <w:webHidden/>
          </w:rPr>
          <w:tab/>
        </w:r>
        <w:r w:rsidR="00356B54">
          <w:rPr>
            <w:noProof/>
            <w:webHidden/>
          </w:rPr>
          <w:fldChar w:fldCharType="begin"/>
        </w:r>
        <w:r w:rsidR="00356B54">
          <w:rPr>
            <w:noProof/>
            <w:webHidden/>
          </w:rPr>
          <w:instrText xml:space="preserve"> PAGEREF _Toc532791164 \h </w:instrText>
        </w:r>
        <w:r w:rsidR="00356B54">
          <w:rPr>
            <w:noProof/>
            <w:webHidden/>
          </w:rPr>
        </w:r>
        <w:r w:rsidR="00356B54">
          <w:rPr>
            <w:noProof/>
            <w:webHidden/>
          </w:rPr>
          <w:fldChar w:fldCharType="separate"/>
        </w:r>
        <w:r w:rsidR="00356B54">
          <w:rPr>
            <w:noProof/>
            <w:webHidden/>
          </w:rPr>
          <w:t>46</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5" w:history="1">
        <w:r w:rsidR="00356B54" w:rsidRPr="00325BE7">
          <w:rPr>
            <w:rStyle w:val="ac"/>
            <w:noProof/>
          </w:rPr>
          <w:t>2.1.1 ВВЕДЕНИЕ</w:t>
        </w:r>
        <w:r w:rsidR="00356B54">
          <w:rPr>
            <w:noProof/>
            <w:webHidden/>
          </w:rPr>
          <w:tab/>
        </w:r>
        <w:r w:rsidR="00356B54">
          <w:rPr>
            <w:noProof/>
            <w:webHidden/>
          </w:rPr>
          <w:fldChar w:fldCharType="begin"/>
        </w:r>
        <w:r w:rsidR="00356B54">
          <w:rPr>
            <w:noProof/>
            <w:webHidden/>
          </w:rPr>
          <w:instrText xml:space="preserve"> PAGEREF _Toc532791165 \h </w:instrText>
        </w:r>
        <w:r w:rsidR="00356B54">
          <w:rPr>
            <w:noProof/>
            <w:webHidden/>
          </w:rPr>
        </w:r>
        <w:r w:rsidR="00356B54">
          <w:rPr>
            <w:noProof/>
            <w:webHidden/>
          </w:rPr>
          <w:fldChar w:fldCharType="separate"/>
        </w:r>
        <w:r w:rsidR="00356B54">
          <w:rPr>
            <w:noProof/>
            <w:webHidden/>
          </w:rPr>
          <w:t>46</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6" w:history="1">
        <w:r w:rsidR="00356B54" w:rsidRPr="00325BE7">
          <w:rPr>
            <w:rStyle w:val="ac"/>
            <w:noProof/>
          </w:rPr>
          <w:t>2.1.2 ОРГАНИЗАЦИОННАЯ СТРУКТУРА УПРАВЛЕНИЕ ПРОЕКТАМИ</w:t>
        </w:r>
        <w:r w:rsidR="00356B54">
          <w:rPr>
            <w:noProof/>
            <w:webHidden/>
          </w:rPr>
          <w:tab/>
        </w:r>
        <w:r w:rsidR="00356B54">
          <w:rPr>
            <w:noProof/>
            <w:webHidden/>
          </w:rPr>
          <w:fldChar w:fldCharType="begin"/>
        </w:r>
        <w:r w:rsidR="00356B54">
          <w:rPr>
            <w:noProof/>
            <w:webHidden/>
          </w:rPr>
          <w:instrText xml:space="preserve"> PAGEREF _Toc532791166 \h </w:instrText>
        </w:r>
        <w:r w:rsidR="00356B54">
          <w:rPr>
            <w:noProof/>
            <w:webHidden/>
          </w:rPr>
        </w:r>
        <w:r w:rsidR="00356B54">
          <w:rPr>
            <w:noProof/>
            <w:webHidden/>
          </w:rPr>
          <w:fldChar w:fldCharType="separate"/>
        </w:r>
        <w:r w:rsidR="00356B54">
          <w:rPr>
            <w:noProof/>
            <w:webHidden/>
          </w:rPr>
          <w:t>47</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67" w:history="1">
        <w:r w:rsidR="00356B54" w:rsidRPr="00325BE7">
          <w:rPr>
            <w:rStyle w:val="ac"/>
            <w:noProof/>
          </w:rPr>
          <w:t>2.1.3 ФУНКЦИИ ГКП ПО УПРАВЛЕНИЮ ПРОЕКТАМИ</w:t>
        </w:r>
        <w:r w:rsidR="00356B54">
          <w:rPr>
            <w:noProof/>
            <w:webHidden/>
          </w:rPr>
          <w:tab/>
        </w:r>
        <w:r w:rsidR="00356B54">
          <w:rPr>
            <w:noProof/>
            <w:webHidden/>
          </w:rPr>
          <w:fldChar w:fldCharType="begin"/>
        </w:r>
        <w:r w:rsidR="00356B54">
          <w:rPr>
            <w:noProof/>
            <w:webHidden/>
          </w:rPr>
          <w:instrText xml:space="preserve"> PAGEREF _Toc532791167 \h </w:instrText>
        </w:r>
        <w:r w:rsidR="00356B54">
          <w:rPr>
            <w:noProof/>
            <w:webHidden/>
          </w:rPr>
        </w:r>
        <w:r w:rsidR="00356B54">
          <w:rPr>
            <w:noProof/>
            <w:webHidden/>
          </w:rPr>
          <w:fldChar w:fldCharType="separate"/>
        </w:r>
        <w:r w:rsidR="00356B54">
          <w:rPr>
            <w:noProof/>
            <w:webHidden/>
          </w:rPr>
          <w:t>48</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68" w:history="1">
        <w:r w:rsidR="00356B54" w:rsidRPr="00325BE7">
          <w:rPr>
            <w:rStyle w:val="ac"/>
            <w:noProof/>
          </w:rPr>
          <w:t>2.1.3.1 Общие функции</w:t>
        </w:r>
        <w:r w:rsidR="00356B54">
          <w:rPr>
            <w:noProof/>
            <w:webHidden/>
          </w:rPr>
          <w:tab/>
        </w:r>
        <w:r w:rsidR="00356B54">
          <w:rPr>
            <w:noProof/>
            <w:webHidden/>
          </w:rPr>
          <w:fldChar w:fldCharType="begin"/>
        </w:r>
        <w:r w:rsidR="00356B54">
          <w:rPr>
            <w:noProof/>
            <w:webHidden/>
          </w:rPr>
          <w:instrText xml:space="preserve"> PAGEREF _Toc532791168 \h </w:instrText>
        </w:r>
        <w:r w:rsidR="00356B54">
          <w:rPr>
            <w:noProof/>
            <w:webHidden/>
          </w:rPr>
        </w:r>
        <w:r w:rsidR="00356B54">
          <w:rPr>
            <w:noProof/>
            <w:webHidden/>
          </w:rPr>
          <w:fldChar w:fldCharType="separate"/>
        </w:r>
        <w:r w:rsidR="00356B54">
          <w:rPr>
            <w:noProof/>
            <w:webHidden/>
          </w:rPr>
          <w:t>48</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69" w:history="1">
        <w:r w:rsidR="00356B54" w:rsidRPr="00325BE7">
          <w:rPr>
            <w:rStyle w:val="ac"/>
            <w:noProof/>
          </w:rPr>
          <w:t>2.1.3.2 Техническая поддержка</w:t>
        </w:r>
        <w:r w:rsidR="00356B54">
          <w:rPr>
            <w:noProof/>
            <w:webHidden/>
          </w:rPr>
          <w:tab/>
        </w:r>
        <w:r w:rsidR="00356B54">
          <w:rPr>
            <w:noProof/>
            <w:webHidden/>
          </w:rPr>
          <w:fldChar w:fldCharType="begin"/>
        </w:r>
        <w:r w:rsidR="00356B54">
          <w:rPr>
            <w:noProof/>
            <w:webHidden/>
          </w:rPr>
          <w:instrText xml:space="preserve"> PAGEREF _Toc532791169 \h </w:instrText>
        </w:r>
        <w:r w:rsidR="00356B54">
          <w:rPr>
            <w:noProof/>
            <w:webHidden/>
          </w:rPr>
        </w:r>
        <w:r w:rsidR="00356B54">
          <w:rPr>
            <w:noProof/>
            <w:webHidden/>
          </w:rPr>
          <w:fldChar w:fldCharType="separate"/>
        </w:r>
        <w:r w:rsidR="00356B54">
          <w:rPr>
            <w:noProof/>
            <w:webHidden/>
          </w:rPr>
          <w:t>48</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0" w:history="1">
        <w:r w:rsidR="00356B54" w:rsidRPr="00325BE7">
          <w:rPr>
            <w:rStyle w:val="ac"/>
            <w:noProof/>
          </w:rPr>
          <w:t>2.1.3.3 Закупки и администрирование контрактов</w:t>
        </w:r>
        <w:r w:rsidR="00356B54">
          <w:rPr>
            <w:noProof/>
            <w:webHidden/>
          </w:rPr>
          <w:tab/>
        </w:r>
        <w:r w:rsidR="00356B54">
          <w:rPr>
            <w:noProof/>
            <w:webHidden/>
          </w:rPr>
          <w:fldChar w:fldCharType="begin"/>
        </w:r>
        <w:r w:rsidR="00356B54">
          <w:rPr>
            <w:noProof/>
            <w:webHidden/>
          </w:rPr>
          <w:instrText xml:space="preserve"> PAGEREF _Toc532791170 \h </w:instrText>
        </w:r>
        <w:r w:rsidR="00356B54">
          <w:rPr>
            <w:noProof/>
            <w:webHidden/>
          </w:rPr>
        </w:r>
        <w:r w:rsidR="00356B54">
          <w:rPr>
            <w:noProof/>
            <w:webHidden/>
          </w:rPr>
          <w:fldChar w:fldCharType="separate"/>
        </w:r>
        <w:r w:rsidR="00356B54">
          <w:rPr>
            <w:noProof/>
            <w:webHidden/>
          </w:rPr>
          <w:t>49</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1" w:history="1">
        <w:r w:rsidR="00356B54" w:rsidRPr="00325BE7">
          <w:rPr>
            <w:rStyle w:val="ac"/>
            <w:noProof/>
          </w:rPr>
          <w:t>2.1.3.4 Отчетность по Проектам</w:t>
        </w:r>
        <w:r w:rsidR="00356B54">
          <w:rPr>
            <w:noProof/>
            <w:webHidden/>
          </w:rPr>
          <w:tab/>
        </w:r>
        <w:r w:rsidR="00356B54">
          <w:rPr>
            <w:noProof/>
            <w:webHidden/>
          </w:rPr>
          <w:fldChar w:fldCharType="begin"/>
        </w:r>
        <w:r w:rsidR="00356B54">
          <w:rPr>
            <w:noProof/>
            <w:webHidden/>
          </w:rPr>
          <w:instrText xml:space="preserve"> PAGEREF _Toc532791171 \h </w:instrText>
        </w:r>
        <w:r w:rsidR="00356B54">
          <w:rPr>
            <w:noProof/>
            <w:webHidden/>
          </w:rPr>
        </w:r>
        <w:r w:rsidR="00356B54">
          <w:rPr>
            <w:noProof/>
            <w:webHidden/>
          </w:rPr>
          <w:fldChar w:fldCharType="separate"/>
        </w:r>
        <w:r w:rsidR="00356B54">
          <w:rPr>
            <w:noProof/>
            <w:webHidden/>
          </w:rPr>
          <w:t>49</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2" w:history="1">
        <w:r w:rsidR="00356B54" w:rsidRPr="00325BE7">
          <w:rPr>
            <w:rStyle w:val="ac"/>
            <w:noProof/>
          </w:rPr>
          <w:t>2.1.3.5 Финансовый мониторинг и управление</w:t>
        </w:r>
        <w:r w:rsidR="00356B54">
          <w:rPr>
            <w:noProof/>
            <w:webHidden/>
          </w:rPr>
          <w:tab/>
        </w:r>
        <w:r w:rsidR="00356B54">
          <w:rPr>
            <w:noProof/>
            <w:webHidden/>
          </w:rPr>
          <w:fldChar w:fldCharType="begin"/>
        </w:r>
        <w:r w:rsidR="00356B54">
          <w:rPr>
            <w:noProof/>
            <w:webHidden/>
          </w:rPr>
          <w:instrText xml:space="preserve"> PAGEREF _Toc532791172 \h </w:instrText>
        </w:r>
        <w:r w:rsidR="00356B54">
          <w:rPr>
            <w:noProof/>
            <w:webHidden/>
          </w:rPr>
        </w:r>
        <w:r w:rsidR="00356B54">
          <w:rPr>
            <w:noProof/>
            <w:webHidden/>
          </w:rPr>
          <w:fldChar w:fldCharType="separate"/>
        </w:r>
        <w:r w:rsidR="00356B54">
          <w:rPr>
            <w:noProof/>
            <w:webHidden/>
          </w:rPr>
          <w:t>50</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3" w:history="1">
        <w:r w:rsidR="00356B54" w:rsidRPr="00325BE7">
          <w:rPr>
            <w:rStyle w:val="ac"/>
            <w:noProof/>
          </w:rPr>
          <w:t>2.1.3.6 Прочее</w:t>
        </w:r>
        <w:r w:rsidR="00356B54">
          <w:rPr>
            <w:noProof/>
            <w:webHidden/>
          </w:rPr>
          <w:tab/>
        </w:r>
        <w:r w:rsidR="00356B54">
          <w:rPr>
            <w:noProof/>
            <w:webHidden/>
          </w:rPr>
          <w:fldChar w:fldCharType="begin"/>
        </w:r>
        <w:r w:rsidR="00356B54">
          <w:rPr>
            <w:noProof/>
            <w:webHidden/>
          </w:rPr>
          <w:instrText xml:space="preserve"> PAGEREF _Toc532791173 \h </w:instrText>
        </w:r>
        <w:r w:rsidR="00356B54">
          <w:rPr>
            <w:noProof/>
            <w:webHidden/>
          </w:rPr>
        </w:r>
        <w:r w:rsidR="00356B54">
          <w:rPr>
            <w:noProof/>
            <w:webHidden/>
          </w:rPr>
          <w:fldChar w:fldCharType="separate"/>
        </w:r>
        <w:r w:rsidR="00356B54">
          <w:rPr>
            <w:noProof/>
            <w:webHidden/>
          </w:rPr>
          <w:t>50</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74" w:history="1">
        <w:r w:rsidR="00356B54" w:rsidRPr="00325BE7">
          <w:rPr>
            <w:rStyle w:val="ac"/>
            <w:noProof/>
          </w:rPr>
          <w:t>2.1.4 Роль Консультантов по поддержке ГКП</w:t>
        </w:r>
        <w:r w:rsidR="00356B54">
          <w:rPr>
            <w:noProof/>
            <w:webHidden/>
          </w:rPr>
          <w:tab/>
        </w:r>
        <w:r w:rsidR="00356B54">
          <w:rPr>
            <w:noProof/>
            <w:webHidden/>
          </w:rPr>
          <w:fldChar w:fldCharType="begin"/>
        </w:r>
        <w:r w:rsidR="00356B54">
          <w:rPr>
            <w:noProof/>
            <w:webHidden/>
          </w:rPr>
          <w:instrText xml:space="preserve"> PAGEREF _Toc532791174 \h </w:instrText>
        </w:r>
        <w:r w:rsidR="00356B54">
          <w:rPr>
            <w:noProof/>
            <w:webHidden/>
          </w:rPr>
        </w:r>
        <w:r w:rsidR="00356B54">
          <w:rPr>
            <w:noProof/>
            <w:webHidden/>
          </w:rPr>
          <w:fldChar w:fldCharType="separate"/>
        </w:r>
        <w:r w:rsidR="00356B54">
          <w:rPr>
            <w:noProof/>
            <w:webHidden/>
          </w:rPr>
          <w:t>51</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75" w:history="1">
        <w:r w:rsidR="00356B54" w:rsidRPr="00325BE7">
          <w:rPr>
            <w:rStyle w:val="ac"/>
            <w:noProof/>
          </w:rPr>
          <w:t>2.1.5 Состав ГКП</w:t>
        </w:r>
        <w:r w:rsidR="00356B54">
          <w:rPr>
            <w:noProof/>
            <w:webHidden/>
          </w:rPr>
          <w:tab/>
        </w:r>
        <w:r w:rsidR="00356B54">
          <w:rPr>
            <w:noProof/>
            <w:webHidden/>
          </w:rPr>
          <w:fldChar w:fldCharType="begin"/>
        </w:r>
        <w:r w:rsidR="00356B54">
          <w:rPr>
            <w:noProof/>
            <w:webHidden/>
          </w:rPr>
          <w:instrText xml:space="preserve"> PAGEREF _Toc532791175 \h </w:instrText>
        </w:r>
        <w:r w:rsidR="00356B54">
          <w:rPr>
            <w:noProof/>
            <w:webHidden/>
          </w:rPr>
        </w:r>
        <w:r w:rsidR="00356B54">
          <w:rPr>
            <w:noProof/>
            <w:webHidden/>
          </w:rPr>
          <w:fldChar w:fldCharType="separate"/>
        </w:r>
        <w:r w:rsidR="00356B54">
          <w:rPr>
            <w:noProof/>
            <w:webHidden/>
          </w:rPr>
          <w:t>51</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6" w:history="1">
        <w:r w:rsidR="00356B54" w:rsidRPr="00325BE7">
          <w:rPr>
            <w:rStyle w:val="ac"/>
            <w:noProof/>
          </w:rPr>
          <w:t>2.1.5.1 Проекты развития системы теплоснабжения г.Ташкент: Таштеплоэнерго и Таштеплоцентраль</w:t>
        </w:r>
        <w:r w:rsidR="00356B54">
          <w:rPr>
            <w:noProof/>
            <w:webHidden/>
          </w:rPr>
          <w:tab/>
        </w:r>
        <w:r w:rsidR="00356B54">
          <w:rPr>
            <w:noProof/>
            <w:webHidden/>
          </w:rPr>
          <w:fldChar w:fldCharType="begin"/>
        </w:r>
        <w:r w:rsidR="00356B54">
          <w:rPr>
            <w:noProof/>
            <w:webHidden/>
          </w:rPr>
          <w:instrText xml:space="preserve"> PAGEREF _Toc532791176 \h </w:instrText>
        </w:r>
        <w:r w:rsidR="00356B54">
          <w:rPr>
            <w:noProof/>
            <w:webHidden/>
          </w:rPr>
        </w:r>
        <w:r w:rsidR="00356B54">
          <w:rPr>
            <w:noProof/>
            <w:webHidden/>
          </w:rPr>
          <w:fldChar w:fldCharType="separate"/>
        </w:r>
        <w:r w:rsidR="00356B54">
          <w:rPr>
            <w:noProof/>
            <w:webHidden/>
          </w:rPr>
          <w:t>51</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7" w:history="1">
        <w:r w:rsidR="00356B54" w:rsidRPr="00325BE7">
          <w:rPr>
            <w:rStyle w:val="ac"/>
            <w:noProof/>
          </w:rPr>
          <w:t>2.1.5.2 Проекты развития систем водоснабжения г.Ташкент, г.Наманган и г.Хорезм</w:t>
        </w:r>
        <w:r w:rsidR="00356B54">
          <w:rPr>
            <w:noProof/>
            <w:webHidden/>
          </w:rPr>
          <w:tab/>
        </w:r>
        <w:r w:rsidR="00356B54">
          <w:rPr>
            <w:noProof/>
            <w:webHidden/>
          </w:rPr>
          <w:fldChar w:fldCharType="begin"/>
        </w:r>
        <w:r w:rsidR="00356B54">
          <w:rPr>
            <w:noProof/>
            <w:webHidden/>
          </w:rPr>
          <w:instrText xml:space="preserve"> PAGEREF _Toc532791177 \h </w:instrText>
        </w:r>
        <w:r w:rsidR="00356B54">
          <w:rPr>
            <w:noProof/>
            <w:webHidden/>
          </w:rPr>
        </w:r>
        <w:r w:rsidR="00356B54">
          <w:rPr>
            <w:noProof/>
            <w:webHidden/>
          </w:rPr>
          <w:fldChar w:fldCharType="separate"/>
        </w:r>
        <w:r w:rsidR="00356B54">
          <w:rPr>
            <w:noProof/>
            <w:webHidden/>
          </w:rPr>
          <w:t>51</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78" w:history="1">
        <w:r w:rsidR="00356B54" w:rsidRPr="00325BE7">
          <w:rPr>
            <w:rStyle w:val="ac"/>
            <w:noProof/>
          </w:rPr>
          <w:t>2.1.6 Должностные обязанности и квалификационные требования к сотрудникам ГКП</w:t>
        </w:r>
        <w:r w:rsidR="00356B54">
          <w:rPr>
            <w:noProof/>
            <w:webHidden/>
          </w:rPr>
          <w:tab/>
        </w:r>
        <w:r w:rsidR="00356B54">
          <w:rPr>
            <w:noProof/>
            <w:webHidden/>
          </w:rPr>
          <w:fldChar w:fldCharType="begin"/>
        </w:r>
        <w:r w:rsidR="00356B54">
          <w:rPr>
            <w:noProof/>
            <w:webHidden/>
          </w:rPr>
          <w:instrText xml:space="preserve"> PAGEREF _Toc532791178 \h </w:instrText>
        </w:r>
        <w:r w:rsidR="00356B54">
          <w:rPr>
            <w:noProof/>
            <w:webHidden/>
          </w:rPr>
        </w:r>
        <w:r w:rsidR="00356B54">
          <w:rPr>
            <w:noProof/>
            <w:webHidden/>
          </w:rPr>
          <w:fldChar w:fldCharType="separate"/>
        </w:r>
        <w:r w:rsidR="00356B54">
          <w:rPr>
            <w:noProof/>
            <w:webHidden/>
          </w:rPr>
          <w:t>52</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79" w:history="1">
        <w:r w:rsidR="00356B54" w:rsidRPr="00325BE7">
          <w:rPr>
            <w:rStyle w:val="ac"/>
            <w:noProof/>
          </w:rPr>
          <w:t>2.1.6.1 Координатор Проектов по теплоснабжению - Генеральный директор ГКП</w:t>
        </w:r>
        <w:r w:rsidR="00356B54">
          <w:rPr>
            <w:noProof/>
            <w:webHidden/>
          </w:rPr>
          <w:tab/>
        </w:r>
        <w:r w:rsidR="00356B54">
          <w:rPr>
            <w:noProof/>
            <w:webHidden/>
          </w:rPr>
          <w:fldChar w:fldCharType="begin"/>
        </w:r>
        <w:r w:rsidR="00356B54">
          <w:rPr>
            <w:noProof/>
            <w:webHidden/>
          </w:rPr>
          <w:instrText xml:space="preserve"> PAGEREF _Toc532791179 \h </w:instrText>
        </w:r>
        <w:r w:rsidR="00356B54">
          <w:rPr>
            <w:noProof/>
            <w:webHidden/>
          </w:rPr>
        </w:r>
        <w:r w:rsidR="00356B54">
          <w:rPr>
            <w:noProof/>
            <w:webHidden/>
          </w:rPr>
          <w:fldChar w:fldCharType="separate"/>
        </w:r>
        <w:r w:rsidR="00356B54">
          <w:rPr>
            <w:noProof/>
            <w:webHidden/>
          </w:rPr>
          <w:t>52</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0" w:history="1">
        <w:r w:rsidR="00356B54" w:rsidRPr="00325BE7">
          <w:rPr>
            <w:rStyle w:val="ac"/>
            <w:noProof/>
          </w:rPr>
          <w:t>2.1.6.2 Координатор Проектов по водоснабжению – Зам. Генерального директора ГКП</w:t>
        </w:r>
        <w:r w:rsidR="00356B54">
          <w:rPr>
            <w:noProof/>
            <w:webHidden/>
          </w:rPr>
          <w:tab/>
        </w:r>
        <w:r w:rsidR="00356B54">
          <w:rPr>
            <w:noProof/>
            <w:webHidden/>
          </w:rPr>
          <w:fldChar w:fldCharType="begin"/>
        </w:r>
        <w:r w:rsidR="00356B54">
          <w:rPr>
            <w:noProof/>
            <w:webHidden/>
          </w:rPr>
          <w:instrText xml:space="preserve"> PAGEREF _Toc532791180 \h </w:instrText>
        </w:r>
        <w:r w:rsidR="00356B54">
          <w:rPr>
            <w:noProof/>
            <w:webHidden/>
          </w:rPr>
        </w:r>
        <w:r w:rsidR="00356B54">
          <w:rPr>
            <w:noProof/>
            <w:webHidden/>
          </w:rPr>
          <w:fldChar w:fldCharType="separate"/>
        </w:r>
        <w:r w:rsidR="00356B54">
          <w:rPr>
            <w:noProof/>
            <w:webHidden/>
          </w:rPr>
          <w:t>53</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1" w:history="1">
        <w:r w:rsidR="00356B54" w:rsidRPr="00325BE7">
          <w:rPr>
            <w:rStyle w:val="ac"/>
            <w:noProof/>
          </w:rPr>
          <w:t>2.1.6.3 Ведущий финансовый специалист/Главный бухгалтер ГКП</w:t>
        </w:r>
        <w:r w:rsidR="00356B54">
          <w:rPr>
            <w:noProof/>
            <w:webHidden/>
          </w:rPr>
          <w:tab/>
        </w:r>
        <w:r w:rsidR="00356B54">
          <w:rPr>
            <w:noProof/>
            <w:webHidden/>
          </w:rPr>
          <w:fldChar w:fldCharType="begin"/>
        </w:r>
        <w:r w:rsidR="00356B54">
          <w:rPr>
            <w:noProof/>
            <w:webHidden/>
          </w:rPr>
          <w:instrText xml:space="preserve"> PAGEREF _Toc532791181 \h </w:instrText>
        </w:r>
        <w:r w:rsidR="00356B54">
          <w:rPr>
            <w:noProof/>
            <w:webHidden/>
          </w:rPr>
        </w:r>
        <w:r w:rsidR="00356B54">
          <w:rPr>
            <w:noProof/>
            <w:webHidden/>
          </w:rPr>
          <w:fldChar w:fldCharType="separate"/>
        </w:r>
        <w:r w:rsidR="00356B54">
          <w:rPr>
            <w:noProof/>
            <w:webHidden/>
          </w:rPr>
          <w:t>54</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2" w:history="1">
        <w:r w:rsidR="00356B54" w:rsidRPr="00325BE7">
          <w:rPr>
            <w:rStyle w:val="ac"/>
            <w:noProof/>
          </w:rPr>
          <w:t>2.1.6.4 Инженер-теплотехник (транспортировка и генерация) – 2 ставки</w:t>
        </w:r>
        <w:r w:rsidR="00356B54">
          <w:rPr>
            <w:noProof/>
            <w:webHidden/>
          </w:rPr>
          <w:tab/>
        </w:r>
        <w:r w:rsidR="00356B54">
          <w:rPr>
            <w:noProof/>
            <w:webHidden/>
          </w:rPr>
          <w:fldChar w:fldCharType="begin"/>
        </w:r>
        <w:r w:rsidR="00356B54">
          <w:rPr>
            <w:noProof/>
            <w:webHidden/>
          </w:rPr>
          <w:instrText xml:space="preserve"> PAGEREF _Toc532791182 \h </w:instrText>
        </w:r>
        <w:r w:rsidR="00356B54">
          <w:rPr>
            <w:noProof/>
            <w:webHidden/>
          </w:rPr>
        </w:r>
        <w:r w:rsidR="00356B54">
          <w:rPr>
            <w:noProof/>
            <w:webHidden/>
          </w:rPr>
          <w:fldChar w:fldCharType="separate"/>
        </w:r>
        <w:r w:rsidR="00356B54">
          <w:rPr>
            <w:noProof/>
            <w:webHidden/>
          </w:rPr>
          <w:t>55</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3" w:history="1">
        <w:r w:rsidR="00356B54" w:rsidRPr="00325BE7">
          <w:rPr>
            <w:rStyle w:val="ac"/>
            <w:noProof/>
          </w:rPr>
          <w:t>2.1.6.5 Инженер-проектировщик/ специалист по гидромоделированию систем теплоснабжения – 0,5 ставки</w:t>
        </w:r>
        <w:r w:rsidR="00356B54">
          <w:rPr>
            <w:noProof/>
            <w:webHidden/>
          </w:rPr>
          <w:tab/>
        </w:r>
        <w:r w:rsidR="00356B54">
          <w:rPr>
            <w:noProof/>
            <w:webHidden/>
          </w:rPr>
          <w:fldChar w:fldCharType="begin"/>
        </w:r>
        <w:r w:rsidR="00356B54">
          <w:rPr>
            <w:noProof/>
            <w:webHidden/>
          </w:rPr>
          <w:instrText xml:space="preserve"> PAGEREF _Toc532791183 \h </w:instrText>
        </w:r>
        <w:r w:rsidR="00356B54">
          <w:rPr>
            <w:noProof/>
            <w:webHidden/>
          </w:rPr>
        </w:r>
        <w:r w:rsidR="00356B54">
          <w:rPr>
            <w:noProof/>
            <w:webHidden/>
          </w:rPr>
          <w:fldChar w:fldCharType="separate"/>
        </w:r>
        <w:r w:rsidR="00356B54">
          <w:rPr>
            <w:noProof/>
            <w:webHidden/>
          </w:rPr>
          <w:t>56</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4" w:history="1">
        <w:r w:rsidR="00356B54" w:rsidRPr="00325BE7">
          <w:rPr>
            <w:rStyle w:val="ac"/>
            <w:noProof/>
          </w:rPr>
          <w:t>2.1.6.6 Инженер по генерации электроэнергии (газовые турбины и солнечные батареи)– 0,5 ставки</w:t>
        </w:r>
        <w:r w:rsidR="00356B54">
          <w:rPr>
            <w:noProof/>
            <w:webHidden/>
          </w:rPr>
          <w:tab/>
        </w:r>
        <w:r w:rsidR="00356B54">
          <w:rPr>
            <w:noProof/>
            <w:webHidden/>
          </w:rPr>
          <w:fldChar w:fldCharType="begin"/>
        </w:r>
        <w:r w:rsidR="00356B54">
          <w:rPr>
            <w:noProof/>
            <w:webHidden/>
          </w:rPr>
          <w:instrText xml:space="preserve"> PAGEREF _Toc532791184 \h </w:instrText>
        </w:r>
        <w:r w:rsidR="00356B54">
          <w:rPr>
            <w:noProof/>
            <w:webHidden/>
          </w:rPr>
        </w:r>
        <w:r w:rsidR="00356B54">
          <w:rPr>
            <w:noProof/>
            <w:webHidden/>
          </w:rPr>
          <w:fldChar w:fldCharType="separate"/>
        </w:r>
        <w:r w:rsidR="00356B54">
          <w:rPr>
            <w:noProof/>
            <w:webHidden/>
          </w:rPr>
          <w:t>57</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5" w:history="1">
        <w:r w:rsidR="00356B54" w:rsidRPr="00325BE7">
          <w:rPr>
            <w:rStyle w:val="ac"/>
            <w:noProof/>
          </w:rPr>
          <w:t>2.1.6.7 Инженер по водоснабжению и водоотведению – 2 ставки</w:t>
        </w:r>
        <w:r w:rsidR="00356B54">
          <w:rPr>
            <w:noProof/>
            <w:webHidden/>
          </w:rPr>
          <w:tab/>
        </w:r>
        <w:r w:rsidR="00356B54">
          <w:rPr>
            <w:noProof/>
            <w:webHidden/>
          </w:rPr>
          <w:fldChar w:fldCharType="begin"/>
        </w:r>
        <w:r w:rsidR="00356B54">
          <w:rPr>
            <w:noProof/>
            <w:webHidden/>
          </w:rPr>
          <w:instrText xml:space="preserve"> PAGEREF _Toc532791185 \h </w:instrText>
        </w:r>
        <w:r w:rsidR="00356B54">
          <w:rPr>
            <w:noProof/>
            <w:webHidden/>
          </w:rPr>
        </w:r>
        <w:r w:rsidR="00356B54">
          <w:rPr>
            <w:noProof/>
            <w:webHidden/>
          </w:rPr>
          <w:fldChar w:fldCharType="separate"/>
        </w:r>
        <w:r w:rsidR="00356B54">
          <w:rPr>
            <w:noProof/>
            <w:webHidden/>
          </w:rPr>
          <w:t>58</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6" w:history="1">
        <w:r w:rsidR="00356B54" w:rsidRPr="00325BE7">
          <w:rPr>
            <w:rStyle w:val="ac"/>
            <w:noProof/>
          </w:rPr>
          <w:t>2.1.6.8 Технический специалист по автоматизации</w:t>
        </w:r>
        <w:r w:rsidR="00356B54">
          <w:rPr>
            <w:noProof/>
            <w:webHidden/>
          </w:rPr>
          <w:tab/>
        </w:r>
        <w:r w:rsidR="00356B54">
          <w:rPr>
            <w:noProof/>
            <w:webHidden/>
          </w:rPr>
          <w:fldChar w:fldCharType="begin"/>
        </w:r>
        <w:r w:rsidR="00356B54">
          <w:rPr>
            <w:noProof/>
            <w:webHidden/>
          </w:rPr>
          <w:instrText xml:space="preserve"> PAGEREF _Toc532791186 \h </w:instrText>
        </w:r>
        <w:r w:rsidR="00356B54">
          <w:rPr>
            <w:noProof/>
            <w:webHidden/>
          </w:rPr>
        </w:r>
        <w:r w:rsidR="00356B54">
          <w:rPr>
            <w:noProof/>
            <w:webHidden/>
          </w:rPr>
          <w:fldChar w:fldCharType="separate"/>
        </w:r>
        <w:r w:rsidR="00356B54">
          <w:rPr>
            <w:noProof/>
            <w:webHidden/>
          </w:rPr>
          <w:t>59</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7" w:history="1">
        <w:r w:rsidR="00356B54" w:rsidRPr="00325BE7">
          <w:rPr>
            <w:rStyle w:val="ac"/>
            <w:noProof/>
          </w:rPr>
          <w:t>2.1.6.9 Специалист по закупкам и контрактам (2 ставки)</w:t>
        </w:r>
        <w:r w:rsidR="00356B54">
          <w:rPr>
            <w:noProof/>
            <w:webHidden/>
          </w:rPr>
          <w:tab/>
        </w:r>
        <w:r w:rsidR="00356B54">
          <w:rPr>
            <w:noProof/>
            <w:webHidden/>
          </w:rPr>
          <w:fldChar w:fldCharType="begin"/>
        </w:r>
        <w:r w:rsidR="00356B54">
          <w:rPr>
            <w:noProof/>
            <w:webHidden/>
          </w:rPr>
          <w:instrText xml:space="preserve"> PAGEREF _Toc532791187 \h </w:instrText>
        </w:r>
        <w:r w:rsidR="00356B54">
          <w:rPr>
            <w:noProof/>
            <w:webHidden/>
          </w:rPr>
        </w:r>
        <w:r w:rsidR="00356B54">
          <w:rPr>
            <w:noProof/>
            <w:webHidden/>
          </w:rPr>
          <w:fldChar w:fldCharType="separate"/>
        </w:r>
        <w:r w:rsidR="00356B54">
          <w:rPr>
            <w:noProof/>
            <w:webHidden/>
          </w:rPr>
          <w:t>60</w:t>
        </w:r>
        <w:r w:rsidR="00356B54">
          <w:rPr>
            <w:noProof/>
            <w:webHidden/>
          </w:rPr>
          <w:fldChar w:fldCharType="end"/>
        </w:r>
      </w:hyperlink>
    </w:p>
    <w:p w:rsidR="00356B54" w:rsidRDefault="00F56E15">
      <w:pPr>
        <w:pStyle w:val="41"/>
        <w:tabs>
          <w:tab w:val="right" w:leader="dot" w:pos="9345"/>
        </w:tabs>
        <w:rPr>
          <w:rFonts w:asciiTheme="minorHAnsi" w:eastAsiaTheme="minorEastAsia" w:hAnsiTheme="minorHAnsi" w:cstheme="minorBidi"/>
          <w:noProof/>
          <w:sz w:val="22"/>
          <w:szCs w:val="22"/>
        </w:rPr>
      </w:pPr>
      <w:hyperlink w:anchor="_Toc532791188" w:history="1">
        <w:r w:rsidR="00356B54" w:rsidRPr="00325BE7">
          <w:rPr>
            <w:rStyle w:val="ac"/>
            <w:noProof/>
          </w:rPr>
          <w:t>2.1.6.10 Финансовый специалист/бухгалтер (2 ставки)</w:t>
        </w:r>
        <w:r w:rsidR="00356B54">
          <w:rPr>
            <w:noProof/>
            <w:webHidden/>
          </w:rPr>
          <w:tab/>
        </w:r>
        <w:r w:rsidR="00356B54">
          <w:rPr>
            <w:noProof/>
            <w:webHidden/>
          </w:rPr>
          <w:fldChar w:fldCharType="begin"/>
        </w:r>
        <w:r w:rsidR="00356B54">
          <w:rPr>
            <w:noProof/>
            <w:webHidden/>
          </w:rPr>
          <w:instrText xml:space="preserve"> PAGEREF _Toc532791188 \h </w:instrText>
        </w:r>
        <w:r w:rsidR="00356B54">
          <w:rPr>
            <w:noProof/>
            <w:webHidden/>
          </w:rPr>
        </w:r>
        <w:r w:rsidR="00356B54">
          <w:rPr>
            <w:noProof/>
            <w:webHidden/>
          </w:rPr>
          <w:fldChar w:fldCharType="separate"/>
        </w:r>
        <w:r w:rsidR="00356B54">
          <w:rPr>
            <w:noProof/>
            <w:webHidden/>
          </w:rPr>
          <w:t>61</w:t>
        </w:r>
        <w:r w:rsidR="00356B54">
          <w:rPr>
            <w:noProof/>
            <w:webHidden/>
          </w:rPr>
          <w:fldChar w:fldCharType="end"/>
        </w:r>
      </w:hyperlink>
    </w:p>
    <w:p w:rsidR="00356B54" w:rsidRDefault="00F56E15">
      <w:pPr>
        <w:pStyle w:val="30"/>
        <w:tabs>
          <w:tab w:val="right" w:leader="dot" w:pos="9345"/>
        </w:tabs>
        <w:rPr>
          <w:rFonts w:asciiTheme="minorHAnsi" w:eastAsiaTheme="minorEastAsia" w:hAnsiTheme="minorHAnsi" w:cstheme="minorBidi"/>
          <w:noProof/>
          <w:sz w:val="22"/>
          <w:szCs w:val="22"/>
        </w:rPr>
      </w:pPr>
      <w:hyperlink w:anchor="_Toc532791189" w:history="1">
        <w:r w:rsidR="00356B54" w:rsidRPr="00325BE7">
          <w:rPr>
            <w:rStyle w:val="ac"/>
            <w:noProof/>
          </w:rPr>
          <w:t>2.1.7 Организационные вопросы</w:t>
        </w:r>
        <w:r w:rsidR="00356B54">
          <w:rPr>
            <w:noProof/>
            <w:webHidden/>
          </w:rPr>
          <w:tab/>
        </w:r>
        <w:r w:rsidR="00356B54">
          <w:rPr>
            <w:noProof/>
            <w:webHidden/>
          </w:rPr>
          <w:fldChar w:fldCharType="begin"/>
        </w:r>
        <w:r w:rsidR="00356B54">
          <w:rPr>
            <w:noProof/>
            <w:webHidden/>
          </w:rPr>
          <w:instrText xml:space="preserve"> PAGEREF _Toc532791189 \h </w:instrText>
        </w:r>
        <w:r w:rsidR="00356B54">
          <w:rPr>
            <w:noProof/>
            <w:webHidden/>
          </w:rPr>
        </w:r>
        <w:r w:rsidR="00356B54">
          <w:rPr>
            <w:noProof/>
            <w:webHidden/>
          </w:rPr>
          <w:fldChar w:fldCharType="separate"/>
        </w:r>
        <w:r w:rsidR="00356B54">
          <w:rPr>
            <w:noProof/>
            <w:webHidden/>
          </w:rPr>
          <w:t>62</w:t>
        </w:r>
        <w:r w:rsidR="00356B54">
          <w:rPr>
            <w:noProof/>
            <w:webHidden/>
          </w:rPr>
          <w:fldChar w:fldCharType="end"/>
        </w:r>
      </w:hyperlink>
    </w:p>
    <w:p w:rsidR="00356B54" w:rsidRDefault="00F56E15">
      <w:pPr>
        <w:pStyle w:val="10"/>
        <w:tabs>
          <w:tab w:val="right" w:leader="dot" w:pos="9345"/>
        </w:tabs>
        <w:rPr>
          <w:rFonts w:asciiTheme="minorHAnsi" w:eastAsiaTheme="minorEastAsia" w:hAnsiTheme="minorHAnsi" w:cstheme="minorBidi"/>
          <w:noProof/>
          <w:sz w:val="22"/>
          <w:szCs w:val="22"/>
        </w:rPr>
      </w:pPr>
      <w:hyperlink w:anchor="_Toc532791190" w:history="1">
        <w:r w:rsidR="00356B54" w:rsidRPr="00325BE7">
          <w:rPr>
            <w:rStyle w:val="ac"/>
            <w:noProof/>
          </w:rPr>
          <w:t xml:space="preserve">ЧАСТЬ </w:t>
        </w:r>
        <w:r w:rsidR="00356B54" w:rsidRPr="00325BE7">
          <w:rPr>
            <w:rStyle w:val="ac"/>
            <w:noProof/>
            <w:lang w:val="en-US"/>
          </w:rPr>
          <w:t>III</w:t>
        </w:r>
        <w:r w:rsidR="00356B54" w:rsidRPr="00325BE7">
          <w:rPr>
            <w:rStyle w:val="ac"/>
            <w:noProof/>
          </w:rPr>
          <w:t xml:space="preserve"> УСЛОВИЯ КОНТРАКТА И КОНТРАКТНЫЕ ФОРМЫ</w:t>
        </w:r>
        <w:r w:rsidR="00356B54">
          <w:rPr>
            <w:noProof/>
            <w:webHidden/>
          </w:rPr>
          <w:tab/>
        </w:r>
        <w:r w:rsidR="00356B54">
          <w:rPr>
            <w:noProof/>
            <w:webHidden/>
          </w:rPr>
          <w:fldChar w:fldCharType="begin"/>
        </w:r>
        <w:r w:rsidR="00356B54">
          <w:rPr>
            <w:noProof/>
            <w:webHidden/>
          </w:rPr>
          <w:instrText xml:space="preserve"> PAGEREF _Toc532791190 \h </w:instrText>
        </w:r>
        <w:r w:rsidR="00356B54">
          <w:rPr>
            <w:noProof/>
            <w:webHidden/>
          </w:rPr>
        </w:r>
        <w:r w:rsidR="00356B54">
          <w:rPr>
            <w:noProof/>
            <w:webHidden/>
          </w:rPr>
          <w:fldChar w:fldCharType="separate"/>
        </w:r>
        <w:r w:rsidR="00356B54">
          <w:rPr>
            <w:noProof/>
            <w:webHidden/>
          </w:rPr>
          <w:t>63</w:t>
        </w:r>
        <w:r w:rsidR="00356B54">
          <w:rPr>
            <w:noProof/>
            <w:webHidden/>
          </w:rPr>
          <w:fldChar w:fldCharType="end"/>
        </w:r>
      </w:hyperlink>
    </w:p>
    <w:p w:rsidR="00356B54" w:rsidRDefault="00F56E15">
      <w:pPr>
        <w:pStyle w:val="20"/>
        <w:tabs>
          <w:tab w:val="right" w:leader="dot" w:pos="9345"/>
        </w:tabs>
        <w:rPr>
          <w:rFonts w:asciiTheme="minorHAnsi" w:eastAsiaTheme="minorEastAsia" w:hAnsiTheme="minorHAnsi" w:cstheme="minorBidi"/>
          <w:noProof/>
          <w:sz w:val="22"/>
          <w:szCs w:val="22"/>
        </w:rPr>
      </w:pPr>
      <w:hyperlink w:anchor="_Toc532791191" w:history="1">
        <w:r w:rsidR="00356B54" w:rsidRPr="00325BE7">
          <w:rPr>
            <w:rStyle w:val="ac"/>
            <w:noProof/>
          </w:rPr>
          <w:t>Раздел 3.1 – Стандартная форма Консультационного Контракта (индивидуальные консультанты)</w:t>
        </w:r>
        <w:r w:rsidR="00356B54">
          <w:rPr>
            <w:noProof/>
            <w:webHidden/>
          </w:rPr>
          <w:tab/>
        </w:r>
        <w:r w:rsidR="00356B54">
          <w:rPr>
            <w:noProof/>
            <w:webHidden/>
          </w:rPr>
          <w:fldChar w:fldCharType="begin"/>
        </w:r>
        <w:r w:rsidR="00356B54">
          <w:rPr>
            <w:noProof/>
            <w:webHidden/>
          </w:rPr>
          <w:instrText xml:space="preserve"> PAGEREF _Toc532791191 \h </w:instrText>
        </w:r>
        <w:r w:rsidR="00356B54">
          <w:rPr>
            <w:noProof/>
            <w:webHidden/>
          </w:rPr>
        </w:r>
        <w:r w:rsidR="00356B54">
          <w:rPr>
            <w:noProof/>
            <w:webHidden/>
          </w:rPr>
          <w:fldChar w:fldCharType="separate"/>
        </w:r>
        <w:r w:rsidR="00356B54">
          <w:rPr>
            <w:noProof/>
            <w:webHidden/>
          </w:rPr>
          <w:t>63</w:t>
        </w:r>
        <w:r w:rsidR="00356B54">
          <w:rPr>
            <w:noProof/>
            <w:webHidden/>
          </w:rPr>
          <w:fldChar w:fldCharType="end"/>
        </w:r>
      </w:hyperlink>
    </w:p>
    <w:p w:rsidR="0056726F" w:rsidRDefault="000A18BB">
      <w:r>
        <w:fldChar w:fldCharType="end"/>
      </w:r>
    </w:p>
    <w:p w:rsidR="0056726F" w:rsidRDefault="0056726F">
      <w:pPr>
        <w:sectPr w:rsidR="0056726F" w:rsidSect="00AF4A4F">
          <w:headerReference w:type="default" r:id="rId8"/>
          <w:footerReference w:type="default" r:id="rId9"/>
          <w:pgSz w:w="11906" w:h="16838"/>
          <w:pgMar w:top="1134" w:right="850" w:bottom="1134" w:left="1701" w:header="708" w:footer="708" w:gutter="0"/>
          <w:pgNumType w:fmt="lowerRoman" w:start="1"/>
          <w:cols w:space="708"/>
          <w:docGrid w:linePitch="360"/>
        </w:sectPr>
      </w:pPr>
    </w:p>
    <w:p w:rsidR="00376F46" w:rsidRDefault="00376F46" w:rsidP="00376F46">
      <w:pPr>
        <w:pStyle w:val="1"/>
      </w:pPr>
      <w:bookmarkStart w:id="1" w:name="_Toc532791112"/>
      <w:r>
        <w:lastRenderedPageBreak/>
        <w:t>ЧАСТЬ I – ПРОЦЕДУРЫ ОТБОРА И ТРЕБОВАНИЯ</w:t>
      </w:r>
      <w:bookmarkEnd w:id="1"/>
    </w:p>
    <w:p w:rsidR="00360397" w:rsidRPr="00FB4DD5" w:rsidRDefault="00360397" w:rsidP="00360397"/>
    <w:p w:rsidR="0056726F" w:rsidRDefault="00376F46" w:rsidP="00376F46">
      <w:pPr>
        <w:pStyle w:val="2"/>
      </w:pPr>
      <w:bookmarkStart w:id="2" w:name="_Toc532791113"/>
      <w:r>
        <w:t>Раздел 1.</w:t>
      </w:r>
      <w:r w:rsidR="00D2311C" w:rsidRPr="00356B54">
        <w:t>1</w:t>
      </w:r>
      <w:r>
        <w:t xml:space="preserve"> Письмо - Приглашение</w:t>
      </w:r>
      <w:bookmarkEnd w:id="2"/>
    </w:p>
    <w:p w:rsidR="00360397" w:rsidRDefault="00360397" w:rsidP="00360397"/>
    <w:p w:rsidR="00360397" w:rsidRPr="00360397" w:rsidRDefault="00360397" w:rsidP="00360397">
      <w:pPr>
        <w:jc w:val="center"/>
        <w:rPr>
          <w:b/>
        </w:rPr>
      </w:pPr>
      <w:r w:rsidRPr="00360397">
        <w:rPr>
          <w:b/>
        </w:rPr>
        <w:t xml:space="preserve">Одностадийный Открытый Конкурс - Запрос </w:t>
      </w:r>
      <w:r>
        <w:rPr>
          <w:b/>
        </w:rPr>
        <w:t>н</w:t>
      </w:r>
      <w:r w:rsidRPr="00360397">
        <w:rPr>
          <w:b/>
        </w:rPr>
        <w:t>а Подачу Предложений</w:t>
      </w:r>
    </w:p>
    <w:p w:rsidR="00360397" w:rsidRDefault="00360397" w:rsidP="00376F46"/>
    <w:p w:rsidR="00376F46" w:rsidRDefault="00376F46" w:rsidP="00376F46">
      <w:r>
        <w:t>Исх. №</w:t>
      </w:r>
      <w:r w:rsidR="00057285">
        <w:t xml:space="preserve"> </w:t>
      </w:r>
      <w:r w:rsidR="00EF73F3" w:rsidRPr="00EF73F3">
        <w:rPr>
          <w:highlight w:val="yellow"/>
        </w:rPr>
        <w:t>_____</w:t>
      </w:r>
      <w:r w:rsidR="00057285">
        <w:tab/>
      </w:r>
      <w:r w:rsidR="00057285">
        <w:tab/>
      </w:r>
      <w:r w:rsidR="004A6587">
        <w:t xml:space="preserve">           </w:t>
      </w:r>
      <w:r>
        <w:tab/>
      </w:r>
      <w:r>
        <w:tab/>
      </w:r>
      <w:r>
        <w:tab/>
      </w:r>
      <w:r>
        <w:tab/>
      </w:r>
      <w:r>
        <w:tab/>
      </w:r>
      <w:r>
        <w:tab/>
        <w:t>«</w:t>
      </w:r>
      <w:r w:rsidR="00EF73F3" w:rsidRPr="00014945">
        <w:rPr>
          <w:highlight w:val="yellow"/>
        </w:rPr>
        <w:t>__</w:t>
      </w:r>
      <w:r>
        <w:t xml:space="preserve">» </w:t>
      </w:r>
      <w:r w:rsidR="002C0B54">
        <w:t>декабря</w:t>
      </w:r>
      <w:r w:rsidR="00EF73F3">
        <w:t xml:space="preserve"> </w:t>
      </w:r>
      <w:r>
        <w:t>201</w:t>
      </w:r>
      <w:r w:rsidR="00EF73F3">
        <w:t>8</w:t>
      </w:r>
      <w:r>
        <w:t>г.</w:t>
      </w:r>
    </w:p>
    <w:p w:rsidR="00360397" w:rsidRDefault="00360397" w:rsidP="00376F46"/>
    <w:p w:rsidR="00014945" w:rsidRDefault="003E0387" w:rsidP="00376F46">
      <w:r>
        <w:t>Задания, финансируемые из средств займа: ЗПП №</w:t>
      </w:r>
      <w:r w:rsidRPr="003E0387">
        <w:t xml:space="preserve"> DHWP01</w:t>
      </w:r>
      <w:r>
        <w:t xml:space="preserve">; </w:t>
      </w:r>
    </w:p>
    <w:p w:rsidR="00376F46" w:rsidRDefault="00376F46" w:rsidP="00376F46">
      <w:r>
        <w:t>Проект</w:t>
      </w:r>
      <w:r w:rsidR="002C0578">
        <w:t>ы</w:t>
      </w:r>
      <w:r>
        <w:t xml:space="preserve"> №</w:t>
      </w:r>
      <w:r w:rsidR="00EF73F3">
        <w:t xml:space="preserve">№ </w:t>
      </w:r>
      <w:r w:rsidR="003E0387" w:rsidRPr="003E0387">
        <w:t>49214, 49213, 49277, 49359, 49358</w:t>
      </w:r>
    </w:p>
    <w:p w:rsidR="00360397" w:rsidRPr="00360397" w:rsidRDefault="00360397" w:rsidP="00360397"/>
    <w:p w:rsidR="00376F46" w:rsidRPr="00B81BFF" w:rsidRDefault="00376F46" w:rsidP="00376F46">
      <w:pPr>
        <w:rPr>
          <w:b/>
        </w:rPr>
      </w:pPr>
      <w:r w:rsidRPr="00B81BFF">
        <w:rPr>
          <w:b/>
        </w:rPr>
        <w:t xml:space="preserve">Наименование задания: </w:t>
      </w:r>
      <w:r w:rsidR="00EF73F3" w:rsidRPr="00EF73F3">
        <w:rPr>
          <w:b/>
        </w:rPr>
        <w:t>Услуги индивидуальных консультантов для Группы Координации Проектов по Развитию Муниципальной Инфраструктуры в городах Ташкент, Наманган и Хорезм</w:t>
      </w:r>
    </w:p>
    <w:p w:rsidR="00014945" w:rsidRDefault="00014945" w:rsidP="00376F46"/>
    <w:p w:rsidR="00376F46" w:rsidRDefault="00376F46" w:rsidP="00376F46">
      <w:r>
        <w:t xml:space="preserve">Уважаемые </w:t>
      </w:r>
      <w:r w:rsidR="00360397">
        <w:t>Дамы и Господа</w:t>
      </w:r>
      <w:r>
        <w:t>,</w:t>
      </w:r>
    </w:p>
    <w:p w:rsidR="00376F46" w:rsidRDefault="00B715DE" w:rsidP="00B715DE">
      <w:r>
        <w:t>1</w:t>
      </w:r>
      <w:r w:rsidRPr="00452571">
        <w:t xml:space="preserve">. </w:t>
      </w:r>
      <w:r w:rsidR="00A75F43" w:rsidRPr="00A75F43">
        <w:t>Министерство Жилищно-Коммунального Обслуживания Республики Узбекистан</w:t>
      </w:r>
      <w:r w:rsidR="00A75F43" w:rsidRPr="00A75F43">
        <w:rPr>
          <w:highlight w:val="yellow"/>
        </w:rPr>
        <w:t xml:space="preserve"> </w:t>
      </w:r>
      <w:r w:rsidR="00360397">
        <w:t>(“Заказчик”),</w:t>
      </w:r>
      <w:r w:rsidR="00376F46">
        <w:t xml:space="preserve"> получило кредит</w:t>
      </w:r>
      <w:r w:rsidR="00B53BCC">
        <w:t>ы</w:t>
      </w:r>
      <w:r w:rsidR="00376F46">
        <w:t xml:space="preserve"> от Европейского банка реконструкции и развития (ЕБРР или Банк) на </w:t>
      </w:r>
      <w:r w:rsidR="00A75F43">
        <w:t>финансирование</w:t>
      </w:r>
      <w:r w:rsidR="00376F46">
        <w:t xml:space="preserve"> </w:t>
      </w:r>
      <w:r w:rsidR="00A75F43">
        <w:t xml:space="preserve">5-ти </w:t>
      </w:r>
      <w:r w:rsidR="00376F46">
        <w:t>Проект</w:t>
      </w:r>
      <w:r w:rsidR="00A75F43">
        <w:t>ов</w:t>
      </w:r>
      <w:r w:rsidR="00376F46">
        <w:t xml:space="preserve"> </w:t>
      </w:r>
      <w:r w:rsidR="00A75F43" w:rsidRPr="00A75F43">
        <w:t xml:space="preserve">по развитию </w:t>
      </w:r>
      <w:r w:rsidR="00A75F43">
        <w:t xml:space="preserve">систем теплоснабжения и водоснабжения </w:t>
      </w:r>
      <w:r w:rsidR="00A75F43" w:rsidRPr="00A75F43">
        <w:t>в городах Ташкент, Наманган и Хорезм</w:t>
      </w:r>
      <w:r w:rsidR="00376F46">
        <w:t>. Заказчик предполагает использовать часть предоставленных средств на правомочные выплаты по контракт</w:t>
      </w:r>
      <w:r w:rsidR="00A75F43">
        <w:t>ам</w:t>
      </w:r>
      <w:r w:rsidR="00376F46">
        <w:t>, для котор</w:t>
      </w:r>
      <w:r w:rsidR="00014945">
        <w:t>ых</w:t>
      </w:r>
      <w:r w:rsidR="00376F46">
        <w:t xml:space="preserve"> выпущен настоящ</w:t>
      </w:r>
      <w:r>
        <w:t>ий</w:t>
      </w:r>
      <w:r w:rsidR="00376F46">
        <w:t xml:space="preserve"> </w:t>
      </w:r>
      <w:r>
        <w:t>Запрос на</w:t>
      </w:r>
      <w:r w:rsidR="00376F46">
        <w:t xml:space="preserve"> Подач</w:t>
      </w:r>
      <w:r>
        <w:t>у</w:t>
      </w:r>
      <w:r w:rsidR="00376F46">
        <w:t xml:space="preserve"> Предложени</w:t>
      </w:r>
      <w:r>
        <w:t>й</w:t>
      </w:r>
      <w:r w:rsidR="00376F46">
        <w:t>.</w:t>
      </w:r>
    </w:p>
    <w:p w:rsidR="00376F46" w:rsidRDefault="00376F46" w:rsidP="00376F46">
      <w:r>
        <w:t xml:space="preserve">Выплаты будут производиться Банком только по просьбе Заказчика и после одобрения их Банком при условии их соответствия во всех отношениях условиям Соглашения о займе. Соглашением о займе запрещено осуществление каких–либо платежей любым физическим или юридическим лицам либо оплаты импорта товаров, если такие платежи или импорт, по сведениям Банка, запрещены решением Совета Безопасности ООН, принятым в соответствии с Главой VII </w:t>
      </w:r>
      <w:r w:rsidR="00B715DE" w:rsidRPr="00B715DE">
        <w:t xml:space="preserve">Устава </w:t>
      </w:r>
      <w:r>
        <w:t>Организации Объединенных Наций. Никакая другая сторона, помимо Заказчика, не имеет права использования средств займа или претендовать на средства займа.</w:t>
      </w:r>
    </w:p>
    <w:p w:rsidR="00FA44BA" w:rsidRDefault="00376F46" w:rsidP="00FA44BA">
      <w:r>
        <w:t>2.</w:t>
      </w:r>
      <w:r w:rsidR="00B715DE">
        <w:t xml:space="preserve"> </w:t>
      </w:r>
      <w:r>
        <w:t xml:space="preserve">Настоящим письмом Заказчик приглашает к подаче предложений на оказание </w:t>
      </w:r>
      <w:r w:rsidR="00360397">
        <w:t>следующих</w:t>
      </w:r>
      <w:r w:rsidR="00FA44BA">
        <w:t xml:space="preserve"> </w:t>
      </w:r>
      <w:r>
        <w:t>услуг (далее «Услуги»)</w:t>
      </w:r>
      <w:r w:rsidR="00FA44BA">
        <w:t xml:space="preserve"> индивидуальных консультантов для работы в Г</w:t>
      </w:r>
      <w:r w:rsidR="00B53BCC">
        <w:t xml:space="preserve">руппе </w:t>
      </w:r>
      <w:r w:rsidR="00FA44BA">
        <w:t>К</w:t>
      </w:r>
      <w:r w:rsidR="00B53BCC">
        <w:t xml:space="preserve">оординации </w:t>
      </w:r>
      <w:r w:rsidR="00FA44BA">
        <w:t>П</w:t>
      </w:r>
      <w:r w:rsidR="00B53BCC">
        <w:t>роектов (</w:t>
      </w:r>
      <w:r w:rsidR="008F228E">
        <w:t>Г</w:t>
      </w:r>
      <w:r w:rsidR="00B53BCC">
        <w:t>КП)</w:t>
      </w:r>
      <w:r w:rsidR="00FA44BA">
        <w:t xml:space="preserve"> по реализации вышеуказанных Проектов по следующим позициям: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057"/>
        <w:gridCol w:w="1775"/>
      </w:tblGrid>
      <w:tr w:rsidR="00014945" w:rsidRPr="00CF3764" w:rsidTr="00CD6C5D">
        <w:trPr>
          <w:tblHeader/>
        </w:trPr>
        <w:tc>
          <w:tcPr>
            <w:tcW w:w="523" w:type="dxa"/>
          </w:tcPr>
          <w:p w:rsidR="00014945" w:rsidRPr="00CF3764" w:rsidRDefault="00014945" w:rsidP="00CD6C5D">
            <w:pPr>
              <w:keepNext/>
              <w:jc w:val="center"/>
              <w:rPr>
                <w:b/>
              </w:rPr>
            </w:pPr>
            <w:r w:rsidRPr="00CF3764">
              <w:rPr>
                <w:b/>
              </w:rPr>
              <w:t>№</w:t>
            </w:r>
          </w:p>
        </w:tc>
        <w:tc>
          <w:tcPr>
            <w:tcW w:w="7240" w:type="dxa"/>
          </w:tcPr>
          <w:p w:rsidR="00014945" w:rsidRPr="00CF3764" w:rsidRDefault="00014945" w:rsidP="00CD6C5D">
            <w:pPr>
              <w:keepNext/>
              <w:jc w:val="center"/>
              <w:rPr>
                <w:b/>
              </w:rPr>
            </w:pPr>
            <w:r w:rsidRPr="00CF3764">
              <w:rPr>
                <w:b/>
              </w:rPr>
              <w:t>Должность</w:t>
            </w:r>
          </w:p>
        </w:tc>
        <w:tc>
          <w:tcPr>
            <w:tcW w:w="1808" w:type="dxa"/>
          </w:tcPr>
          <w:p w:rsidR="00014945" w:rsidRPr="00CF3764" w:rsidRDefault="00014945" w:rsidP="00CD6C5D">
            <w:pPr>
              <w:keepNext/>
              <w:jc w:val="center"/>
              <w:rPr>
                <w:b/>
              </w:rPr>
            </w:pPr>
            <w:r w:rsidRPr="00CF3764">
              <w:rPr>
                <w:b/>
              </w:rPr>
              <w:t>Кол-во ставок</w:t>
            </w:r>
          </w:p>
        </w:tc>
      </w:tr>
      <w:tr w:rsidR="00014945" w:rsidRPr="00CF3764" w:rsidTr="00CD6C5D">
        <w:trPr>
          <w:cantSplit/>
        </w:trPr>
        <w:tc>
          <w:tcPr>
            <w:tcW w:w="523" w:type="dxa"/>
          </w:tcPr>
          <w:p w:rsidR="00014945" w:rsidRPr="00CF3764" w:rsidRDefault="00014945" w:rsidP="00CD6C5D">
            <w:r w:rsidRPr="00CF3764">
              <w:t>1.</w:t>
            </w:r>
          </w:p>
        </w:tc>
        <w:tc>
          <w:tcPr>
            <w:tcW w:w="7240" w:type="dxa"/>
          </w:tcPr>
          <w:p w:rsidR="00014945" w:rsidRPr="00CF3764" w:rsidRDefault="00014945" w:rsidP="00CD6C5D">
            <w:r w:rsidRPr="00CF3764">
              <w:t>Координатор Проектов по теплоснабжению - Генеральный директор ГКП</w:t>
            </w:r>
          </w:p>
        </w:tc>
        <w:tc>
          <w:tcPr>
            <w:tcW w:w="1808" w:type="dxa"/>
          </w:tcPr>
          <w:p w:rsidR="00014945" w:rsidRPr="00CF3764" w:rsidRDefault="00014945" w:rsidP="00CD6C5D">
            <w:pPr>
              <w:jc w:val="center"/>
            </w:pPr>
            <w:r>
              <w:t>1</w:t>
            </w:r>
          </w:p>
        </w:tc>
      </w:tr>
      <w:tr w:rsidR="00014945" w:rsidRPr="00CF3764" w:rsidTr="00CD6C5D">
        <w:tc>
          <w:tcPr>
            <w:tcW w:w="523" w:type="dxa"/>
          </w:tcPr>
          <w:p w:rsidR="00014945" w:rsidRPr="00CF3764" w:rsidRDefault="00014945" w:rsidP="00CD6C5D">
            <w:r w:rsidRPr="00CF3764">
              <w:t>2.</w:t>
            </w:r>
          </w:p>
        </w:tc>
        <w:tc>
          <w:tcPr>
            <w:tcW w:w="7240" w:type="dxa"/>
          </w:tcPr>
          <w:p w:rsidR="00014945" w:rsidRPr="00CF3764" w:rsidRDefault="00014945" w:rsidP="00CD6C5D">
            <w:r w:rsidRPr="00CF3764">
              <w:t>Координатор Проектов по водоснабжению – Зам. Генерального директора ГКП</w:t>
            </w:r>
          </w:p>
        </w:tc>
        <w:tc>
          <w:tcPr>
            <w:tcW w:w="1808" w:type="dxa"/>
          </w:tcPr>
          <w:p w:rsidR="00014945" w:rsidRPr="00CF3764" w:rsidRDefault="00014945" w:rsidP="00CD6C5D">
            <w:pPr>
              <w:jc w:val="center"/>
            </w:pPr>
            <w:r>
              <w:t>1</w:t>
            </w:r>
          </w:p>
        </w:tc>
      </w:tr>
      <w:tr w:rsidR="00014945" w:rsidRPr="00CF3764" w:rsidTr="00CD6C5D">
        <w:tc>
          <w:tcPr>
            <w:tcW w:w="523" w:type="dxa"/>
          </w:tcPr>
          <w:p w:rsidR="00014945" w:rsidRPr="00CF3764" w:rsidRDefault="00014945" w:rsidP="00CD6C5D">
            <w:r w:rsidRPr="00CF3764">
              <w:lastRenderedPageBreak/>
              <w:t>3.</w:t>
            </w:r>
          </w:p>
        </w:tc>
        <w:tc>
          <w:tcPr>
            <w:tcW w:w="7240" w:type="dxa"/>
          </w:tcPr>
          <w:p w:rsidR="00014945" w:rsidRPr="00CF3764" w:rsidRDefault="00014945" w:rsidP="00CD6C5D">
            <w:r w:rsidRPr="00CF3764">
              <w:t>Ведущий финансовый специалист/Главный бухгалтер ГКП</w:t>
            </w:r>
          </w:p>
        </w:tc>
        <w:tc>
          <w:tcPr>
            <w:tcW w:w="1808" w:type="dxa"/>
          </w:tcPr>
          <w:p w:rsidR="00014945" w:rsidRPr="00CF3764" w:rsidRDefault="00014945" w:rsidP="00CD6C5D">
            <w:pPr>
              <w:jc w:val="center"/>
            </w:pPr>
            <w:r>
              <w:t>1</w:t>
            </w:r>
          </w:p>
        </w:tc>
      </w:tr>
      <w:tr w:rsidR="00014945" w:rsidRPr="00CF3764" w:rsidTr="00CD6C5D">
        <w:tc>
          <w:tcPr>
            <w:tcW w:w="523" w:type="dxa"/>
          </w:tcPr>
          <w:p w:rsidR="00014945" w:rsidRPr="00CF3764" w:rsidRDefault="00014945" w:rsidP="00CD6C5D">
            <w:r w:rsidRPr="00CF3764">
              <w:t>4.</w:t>
            </w:r>
          </w:p>
        </w:tc>
        <w:tc>
          <w:tcPr>
            <w:tcW w:w="7240" w:type="dxa"/>
          </w:tcPr>
          <w:p w:rsidR="00014945" w:rsidRPr="00CF3764" w:rsidRDefault="00014945" w:rsidP="00CD6C5D">
            <w:r w:rsidRPr="00CF3764">
              <w:t>Инженер-теплотехник (транспортировка и генерация)</w:t>
            </w:r>
          </w:p>
        </w:tc>
        <w:tc>
          <w:tcPr>
            <w:tcW w:w="1808" w:type="dxa"/>
          </w:tcPr>
          <w:p w:rsidR="00014945" w:rsidRPr="00CF3764" w:rsidRDefault="00014945" w:rsidP="00CD6C5D">
            <w:pPr>
              <w:jc w:val="center"/>
            </w:pPr>
            <w:r>
              <w:t>2</w:t>
            </w:r>
          </w:p>
        </w:tc>
      </w:tr>
      <w:tr w:rsidR="00014945" w:rsidRPr="00CF3764" w:rsidTr="00CD6C5D">
        <w:tc>
          <w:tcPr>
            <w:tcW w:w="523" w:type="dxa"/>
          </w:tcPr>
          <w:p w:rsidR="00014945" w:rsidRPr="00CF3764" w:rsidRDefault="00014945" w:rsidP="00CD6C5D">
            <w:r w:rsidRPr="00CF3764">
              <w:t>5.</w:t>
            </w:r>
          </w:p>
        </w:tc>
        <w:tc>
          <w:tcPr>
            <w:tcW w:w="7240" w:type="dxa"/>
          </w:tcPr>
          <w:p w:rsidR="00014945" w:rsidRPr="00CF3764" w:rsidRDefault="00014945" w:rsidP="00CD6C5D">
            <w:r w:rsidRPr="00CF3764">
              <w:t>Инженер-проектировщик/ специалист по гидромоделированию систем теплоснабжения</w:t>
            </w:r>
          </w:p>
        </w:tc>
        <w:tc>
          <w:tcPr>
            <w:tcW w:w="1808" w:type="dxa"/>
          </w:tcPr>
          <w:p w:rsidR="00014945" w:rsidRPr="00CF3764" w:rsidRDefault="00014945" w:rsidP="00CD6C5D">
            <w:pPr>
              <w:jc w:val="center"/>
            </w:pPr>
            <w:r>
              <w:t>0,5</w:t>
            </w:r>
          </w:p>
        </w:tc>
      </w:tr>
      <w:tr w:rsidR="00014945" w:rsidRPr="00CF3764" w:rsidTr="00CD6C5D">
        <w:tc>
          <w:tcPr>
            <w:tcW w:w="523" w:type="dxa"/>
          </w:tcPr>
          <w:p w:rsidR="00014945" w:rsidRPr="00CF3764" w:rsidRDefault="00014945" w:rsidP="00CD6C5D">
            <w:r w:rsidRPr="00CF3764">
              <w:t>6.</w:t>
            </w:r>
          </w:p>
        </w:tc>
        <w:tc>
          <w:tcPr>
            <w:tcW w:w="7240" w:type="dxa"/>
          </w:tcPr>
          <w:p w:rsidR="00014945" w:rsidRPr="00CF3764" w:rsidRDefault="00014945" w:rsidP="00CD6C5D">
            <w:r w:rsidRPr="00CF3764">
              <w:t>Инженер по генерации электроэнергии (газовые турбины и солнечные батареи)</w:t>
            </w:r>
          </w:p>
        </w:tc>
        <w:tc>
          <w:tcPr>
            <w:tcW w:w="1808" w:type="dxa"/>
          </w:tcPr>
          <w:p w:rsidR="00014945" w:rsidRPr="00CF3764" w:rsidRDefault="00014945" w:rsidP="00CD6C5D">
            <w:pPr>
              <w:jc w:val="center"/>
            </w:pPr>
            <w:r>
              <w:t>0,5</w:t>
            </w:r>
          </w:p>
        </w:tc>
      </w:tr>
      <w:tr w:rsidR="00014945" w:rsidRPr="00CF3764" w:rsidTr="00CD6C5D">
        <w:tc>
          <w:tcPr>
            <w:tcW w:w="523" w:type="dxa"/>
          </w:tcPr>
          <w:p w:rsidR="00014945" w:rsidRPr="00CF3764" w:rsidRDefault="00014945" w:rsidP="00CD6C5D">
            <w:r w:rsidRPr="00CF3764">
              <w:t>7.</w:t>
            </w:r>
          </w:p>
        </w:tc>
        <w:tc>
          <w:tcPr>
            <w:tcW w:w="7240" w:type="dxa"/>
          </w:tcPr>
          <w:p w:rsidR="00014945" w:rsidRPr="00CF3764" w:rsidRDefault="00014945" w:rsidP="00CD6C5D">
            <w:r w:rsidRPr="00CF3764">
              <w:t>Инженер п</w:t>
            </w:r>
            <w:r>
              <w:t>о водоснабжению и водоотведению</w:t>
            </w:r>
          </w:p>
        </w:tc>
        <w:tc>
          <w:tcPr>
            <w:tcW w:w="1808" w:type="dxa"/>
          </w:tcPr>
          <w:p w:rsidR="00014945" w:rsidRPr="00CF3764" w:rsidRDefault="00014945" w:rsidP="00CD6C5D">
            <w:pPr>
              <w:jc w:val="center"/>
            </w:pPr>
            <w:r>
              <w:t>2</w:t>
            </w:r>
          </w:p>
        </w:tc>
      </w:tr>
      <w:tr w:rsidR="00014945" w:rsidRPr="00CF3764" w:rsidTr="00CD6C5D">
        <w:tc>
          <w:tcPr>
            <w:tcW w:w="523" w:type="dxa"/>
          </w:tcPr>
          <w:p w:rsidR="00014945" w:rsidRPr="00CF3764" w:rsidRDefault="00014945" w:rsidP="00CD6C5D">
            <w:r w:rsidRPr="00CF3764">
              <w:t>8.</w:t>
            </w:r>
          </w:p>
        </w:tc>
        <w:tc>
          <w:tcPr>
            <w:tcW w:w="7240" w:type="dxa"/>
          </w:tcPr>
          <w:p w:rsidR="00014945" w:rsidRPr="00CF3764" w:rsidRDefault="00014945" w:rsidP="00CD6C5D">
            <w:r w:rsidRPr="00CF3764">
              <w:t>Технический специалист по автоматизации</w:t>
            </w:r>
          </w:p>
        </w:tc>
        <w:tc>
          <w:tcPr>
            <w:tcW w:w="1808" w:type="dxa"/>
          </w:tcPr>
          <w:p w:rsidR="00014945" w:rsidRPr="00CF3764" w:rsidRDefault="00014945" w:rsidP="00CD6C5D">
            <w:pPr>
              <w:jc w:val="center"/>
            </w:pPr>
            <w:r>
              <w:t>1</w:t>
            </w:r>
          </w:p>
        </w:tc>
      </w:tr>
      <w:tr w:rsidR="00014945" w:rsidRPr="00CF3764" w:rsidTr="00CD6C5D">
        <w:tc>
          <w:tcPr>
            <w:tcW w:w="523" w:type="dxa"/>
          </w:tcPr>
          <w:p w:rsidR="00014945" w:rsidRPr="00CF3764" w:rsidRDefault="00014945" w:rsidP="00CD6C5D">
            <w:r w:rsidRPr="00CF3764">
              <w:t>9.</w:t>
            </w:r>
          </w:p>
        </w:tc>
        <w:tc>
          <w:tcPr>
            <w:tcW w:w="7240" w:type="dxa"/>
          </w:tcPr>
          <w:p w:rsidR="00014945" w:rsidRPr="00CF3764" w:rsidRDefault="00014945" w:rsidP="00CD6C5D">
            <w:r w:rsidRPr="00CF3764">
              <w:t>Специалист по закупкам и контрактам</w:t>
            </w:r>
          </w:p>
        </w:tc>
        <w:tc>
          <w:tcPr>
            <w:tcW w:w="1808" w:type="dxa"/>
          </w:tcPr>
          <w:p w:rsidR="00014945" w:rsidRPr="00CF3764" w:rsidRDefault="00014945" w:rsidP="00CD6C5D">
            <w:pPr>
              <w:jc w:val="center"/>
            </w:pPr>
            <w:r>
              <w:t>2</w:t>
            </w:r>
          </w:p>
        </w:tc>
      </w:tr>
      <w:tr w:rsidR="00014945" w:rsidRPr="00CF3764" w:rsidTr="00CD6C5D">
        <w:tc>
          <w:tcPr>
            <w:tcW w:w="523" w:type="dxa"/>
          </w:tcPr>
          <w:p w:rsidR="00014945" w:rsidRPr="00CF3764" w:rsidRDefault="00014945" w:rsidP="00CD6C5D">
            <w:pPr>
              <w:rPr>
                <w:lang w:val="en-US"/>
              </w:rPr>
            </w:pPr>
            <w:r w:rsidRPr="00CF3764">
              <w:rPr>
                <w:lang w:val="en-US"/>
              </w:rPr>
              <w:t>10.</w:t>
            </w:r>
          </w:p>
        </w:tc>
        <w:tc>
          <w:tcPr>
            <w:tcW w:w="7240" w:type="dxa"/>
          </w:tcPr>
          <w:p w:rsidR="00014945" w:rsidRPr="00CF3764" w:rsidRDefault="00014945" w:rsidP="00CD6C5D">
            <w:pPr>
              <w:rPr>
                <w:lang w:val="en-US"/>
              </w:rPr>
            </w:pPr>
            <w:r w:rsidRPr="00CF3764">
              <w:rPr>
                <w:lang w:val="en-US"/>
              </w:rPr>
              <w:t>Финансовый специалист/бухгалтер</w:t>
            </w:r>
          </w:p>
        </w:tc>
        <w:tc>
          <w:tcPr>
            <w:tcW w:w="1808" w:type="dxa"/>
          </w:tcPr>
          <w:p w:rsidR="00014945" w:rsidRPr="00E852DF" w:rsidRDefault="00014945" w:rsidP="00CD6C5D">
            <w:pPr>
              <w:jc w:val="center"/>
            </w:pPr>
            <w:r>
              <w:t>2</w:t>
            </w:r>
          </w:p>
        </w:tc>
      </w:tr>
    </w:tbl>
    <w:p w:rsidR="00014945" w:rsidRDefault="00014945" w:rsidP="00376F46">
      <w:r w:rsidRPr="00014945">
        <w:t>Детальные описания должностных инструкций индивидуальных консультантов приведены в Раздел</w:t>
      </w:r>
      <w:r>
        <w:t>е</w:t>
      </w:r>
      <w:r w:rsidRPr="00014945">
        <w:t xml:space="preserve"> 2.1 </w:t>
      </w:r>
      <w:r>
        <w:t>«</w:t>
      </w:r>
      <w:r w:rsidRPr="00014945">
        <w:t>Техническое задание</w:t>
      </w:r>
      <w:r>
        <w:t>»</w:t>
      </w:r>
      <w:r w:rsidRPr="00014945">
        <w:t>.</w:t>
      </w:r>
    </w:p>
    <w:p w:rsidR="00376F46" w:rsidRDefault="00360397" w:rsidP="00376F46">
      <w:r>
        <w:t>2</w:t>
      </w:r>
      <w:r w:rsidR="00376F46">
        <w:t>.</w:t>
      </w:r>
      <w:r w:rsidR="0073165F">
        <w:t xml:space="preserve"> </w:t>
      </w:r>
      <w:r>
        <w:t>Консультанты</w:t>
      </w:r>
      <w:r w:rsidR="00376F46">
        <w:t xml:space="preserve"> буд</w:t>
      </w:r>
      <w:r>
        <w:t>у</w:t>
      </w:r>
      <w:r w:rsidR="00376F46">
        <w:t xml:space="preserve">т выбираться по методу </w:t>
      </w:r>
      <w:r w:rsidR="0007038C">
        <w:rPr>
          <w:lang w:val="en-US"/>
        </w:rPr>
        <w:t>FBS</w:t>
      </w:r>
      <w:r w:rsidR="0073165F">
        <w:rPr>
          <w:rStyle w:val="aa"/>
        </w:rPr>
        <w:footnoteReference w:id="1"/>
      </w:r>
      <w:r w:rsidR="00376F46">
        <w:t xml:space="preserve"> в формате </w:t>
      </w:r>
      <w:r w:rsidR="00FA44BA">
        <w:t>«</w:t>
      </w:r>
      <w:r w:rsidR="00014945">
        <w:t>Упрощенное Т</w:t>
      </w:r>
      <w:r w:rsidR="00FA44BA" w:rsidRPr="00FA44BA">
        <w:t xml:space="preserve">ехническое </w:t>
      </w:r>
      <w:r w:rsidR="00014945">
        <w:t>П</w:t>
      </w:r>
      <w:r w:rsidR="00FA44BA" w:rsidRPr="00FA44BA">
        <w:t>редложение</w:t>
      </w:r>
      <w:r w:rsidR="00FA44BA">
        <w:t>»</w:t>
      </w:r>
      <w:r w:rsidR="00FA44BA" w:rsidRPr="00FA44BA">
        <w:t xml:space="preserve"> </w:t>
      </w:r>
      <w:r w:rsidR="00FA44BA">
        <w:t>(</w:t>
      </w:r>
      <w:r w:rsidR="0007038C">
        <w:t>УТП</w:t>
      </w:r>
      <w:r w:rsidR="00FA44BA">
        <w:t>)</w:t>
      </w:r>
      <w:r w:rsidR="00376F46">
        <w:t xml:space="preserve">, описанными в настоящем Запросе на </w:t>
      </w:r>
      <w:r w:rsidR="00014945">
        <w:t>П</w:t>
      </w:r>
      <w:r w:rsidR="00376F46">
        <w:t xml:space="preserve">одачу </w:t>
      </w:r>
      <w:r w:rsidR="00014945">
        <w:t>П</w:t>
      </w:r>
      <w:r w:rsidR="00376F46">
        <w:t>редложений</w:t>
      </w:r>
      <w:r>
        <w:t xml:space="preserve"> (ЗПП)</w:t>
      </w:r>
      <w:r w:rsidR="00376F46">
        <w:t>,</w:t>
      </w:r>
      <w:r>
        <w:t xml:space="preserve"> в соответствие с процедурами Европейского банка реконструкции и развития, описанными в</w:t>
      </w:r>
      <w:r w:rsidR="00376F46">
        <w:t xml:space="preserve"> </w:t>
      </w:r>
      <w:r w:rsidR="0073165F">
        <w:t>«</w:t>
      </w:r>
      <w:r w:rsidR="00376F46">
        <w:t>Принципа</w:t>
      </w:r>
      <w:r>
        <w:t>х</w:t>
      </w:r>
      <w:r w:rsidR="00376F46">
        <w:t xml:space="preserve"> и Правила</w:t>
      </w:r>
      <w:r>
        <w:t>х</w:t>
      </w:r>
      <w:r w:rsidR="00376F46">
        <w:t xml:space="preserve"> Закупок Е</w:t>
      </w:r>
      <w:r w:rsidR="00735AEF">
        <w:t>БРР</w:t>
      </w:r>
      <w:r w:rsidR="0073165F">
        <w:t>»</w:t>
      </w:r>
      <w:r w:rsidR="00376F46">
        <w:t xml:space="preserve"> («EBRD’s PP&amp;R»)</w:t>
      </w:r>
      <w:r w:rsidR="00735AEF">
        <w:t xml:space="preserve"> и в </w:t>
      </w:r>
      <w:r w:rsidR="00735AEF" w:rsidRPr="00735AEF">
        <w:t>«Руководящи</w:t>
      </w:r>
      <w:r w:rsidR="00735AEF">
        <w:t>х</w:t>
      </w:r>
      <w:r w:rsidR="00735AEF" w:rsidRPr="00735AEF">
        <w:t xml:space="preserve"> принцип</w:t>
      </w:r>
      <w:r w:rsidR="00735AEF">
        <w:t>ах для Клиентов</w:t>
      </w:r>
      <w:r w:rsidR="00735AEF" w:rsidRPr="00735AEF">
        <w:t>, управляющих</w:t>
      </w:r>
      <w:r w:rsidR="00735AEF">
        <w:t xml:space="preserve"> Консультационными Заданиями, финансируемыми за счет </w:t>
      </w:r>
      <w:r w:rsidR="00735AEF" w:rsidRPr="00735AEF">
        <w:t>донорски</w:t>
      </w:r>
      <w:r w:rsidR="00735AEF">
        <w:t>х</w:t>
      </w:r>
      <w:r w:rsidR="00735AEF" w:rsidRPr="00735AEF">
        <w:t xml:space="preserve"> или кредитны</w:t>
      </w:r>
      <w:r w:rsidR="00735AEF">
        <w:t>х</w:t>
      </w:r>
      <w:r w:rsidR="00735AEF" w:rsidRPr="00735AEF">
        <w:t xml:space="preserve"> </w:t>
      </w:r>
      <w:r w:rsidR="00735AEF">
        <w:t>средств</w:t>
      </w:r>
      <w:r w:rsidR="00735AEF" w:rsidRPr="00735AEF">
        <w:t>» («Руководящие принципы»)</w:t>
      </w:r>
      <w:r w:rsidR="00376F46">
        <w:t>, полны</w:t>
      </w:r>
      <w:r w:rsidR="0073165F">
        <w:t>й</w:t>
      </w:r>
      <w:r w:rsidR="00376F46">
        <w:t xml:space="preserve"> текст которых представлены на веб-сайте www.ebrd.com.</w:t>
      </w:r>
    </w:p>
    <w:p w:rsidR="00376F46" w:rsidRDefault="00F17703" w:rsidP="00376F46">
      <w:r>
        <w:t>3</w:t>
      </w:r>
      <w:r w:rsidR="00376F46">
        <w:t>.</w:t>
      </w:r>
      <w:r w:rsidR="0073165F">
        <w:t xml:space="preserve"> </w:t>
      </w:r>
      <w:r w:rsidR="00376F46">
        <w:t>Настоящий З</w:t>
      </w:r>
      <w:r w:rsidR="00735AEF">
        <w:t>ПП</w:t>
      </w:r>
      <w:r w:rsidR="00376F46">
        <w:t xml:space="preserve"> включает в себя следующие документы:</w:t>
      </w:r>
    </w:p>
    <w:p w:rsidR="00376F46" w:rsidRDefault="00376F46" w:rsidP="00F17703">
      <w:pPr>
        <w:ind w:left="567"/>
      </w:pPr>
      <w:r>
        <w:t>Раздел 1</w:t>
      </w:r>
      <w:r w:rsidR="00735AEF">
        <w:t>.1</w:t>
      </w:r>
      <w:r>
        <w:t xml:space="preserve"> – Письмо - Приглашение</w:t>
      </w:r>
    </w:p>
    <w:p w:rsidR="00376F46" w:rsidRDefault="00376F46" w:rsidP="00F17703">
      <w:pPr>
        <w:ind w:left="567"/>
      </w:pPr>
      <w:r>
        <w:t xml:space="preserve">Раздел </w:t>
      </w:r>
      <w:r w:rsidR="00735AEF">
        <w:t>1.</w:t>
      </w:r>
      <w:r>
        <w:t xml:space="preserve">2 – Инструкции для Консультантов </w:t>
      </w:r>
      <w:r w:rsidR="00F17703">
        <w:t xml:space="preserve">(ИДК) </w:t>
      </w:r>
      <w:r>
        <w:t>и Информационн</w:t>
      </w:r>
      <w:r w:rsidR="00AF4A4F">
        <w:t>ая</w:t>
      </w:r>
      <w:r>
        <w:t xml:space="preserve"> </w:t>
      </w:r>
      <w:r w:rsidR="00AF4A4F">
        <w:t>Карта</w:t>
      </w:r>
      <w:r w:rsidR="00F17703">
        <w:t xml:space="preserve"> (ИК)</w:t>
      </w:r>
      <w:r w:rsidR="00014945">
        <w:t>.</w:t>
      </w:r>
    </w:p>
    <w:p w:rsidR="00735AEF" w:rsidRDefault="00735AEF" w:rsidP="00F17703">
      <w:pPr>
        <w:ind w:left="567"/>
      </w:pPr>
      <w:r>
        <w:t>Раздел 1.3 – Критерии оценки</w:t>
      </w:r>
    </w:p>
    <w:p w:rsidR="00376F46" w:rsidRDefault="00376F46" w:rsidP="00F17703">
      <w:pPr>
        <w:ind w:left="567"/>
      </w:pPr>
      <w:r>
        <w:t xml:space="preserve">Раздел </w:t>
      </w:r>
      <w:r w:rsidR="00735AEF">
        <w:t>1.4</w:t>
      </w:r>
      <w:r>
        <w:t xml:space="preserve"> –</w:t>
      </w:r>
      <w:r w:rsidR="005900BB">
        <w:t xml:space="preserve"> </w:t>
      </w:r>
      <w:r>
        <w:t>Техническое Предложение (</w:t>
      </w:r>
      <w:r w:rsidR="0007038C">
        <w:t>УТП</w:t>
      </w:r>
      <w:r>
        <w:t>) - Стандартные Формы</w:t>
      </w:r>
    </w:p>
    <w:p w:rsidR="005900BB" w:rsidRDefault="005900BB" w:rsidP="005900BB">
      <w:pPr>
        <w:ind w:left="567"/>
      </w:pPr>
      <w:r>
        <w:t>Раздел 1.5 – Финансовое Предложение - Стандартные Формы</w:t>
      </w:r>
    </w:p>
    <w:p w:rsidR="00376F46" w:rsidRDefault="0073165F" w:rsidP="00F17703">
      <w:pPr>
        <w:ind w:left="567"/>
      </w:pPr>
      <w:r>
        <w:t xml:space="preserve">Раздел </w:t>
      </w:r>
      <w:r w:rsidR="00735AEF">
        <w:t>2.1</w:t>
      </w:r>
      <w:r w:rsidR="00376F46">
        <w:t xml:space="preserve"> – Техническое Задание</w:t>
      </w:r>
    </w:p>
    <w:p w:rsidR="00376F46" w:rsidRDefault="00376F46" w:rsidP="00F17703">
      <w:pPr>
        <w:ind w:left="567"/>
      </w:pPr>
      <w:r>
        <w:t xml:space="preserve">Раздел </w:t>
      </w:r>
      <w:r w:rsidR="00735AEF">
        <w:t>3.1</w:t>
      </w:r>
      <w:r>
        <w:t xml:space="preserve"> –</w:t>
      </w:r>
      <w:r w:rsidR="00014945">
        <w:t xml:space="preserve"> </w:t>
      </w:r>
      <w:r>
        <w:t>Стандартн</w:t>
      </w:r>
      <w:r w:rsidR="00F17703">
        <w:t>ая форма</w:t>
      </w:r>
      <w:r>
        <w:t xml:space="preserve"> Консультационного Контракта</w:t>
      </w:r>
      <w:r w:rsidR="00F17703">
        <w:t xml:space="preserve"> (индивидуальные консультанты)</w:t>
      </w:r>
    </w:p>
    <w:p w:rsidR="00376F46" w:rsidRDefault="00F17703" w:rsidP="00376F46">
      <w:r>
        <w:t>4</w:t>
      </w:r>
      <w:r w:rsidR="00376F46">
        <w:t>.</w:t>
      </w:r>
      <w:r w:rsidR="00AF4A4F">
        <w:t xml:space="preserve"> </w:t>
      </w:r>
      <w:r w:rsidR="00376F46">
        <w:t xml:space="preserve">Подробности в отношении даты, времени и адреса подачи предложения приведены в </w:t>
      </w:r>
      <w:r w:rsidR="005900BB">
        <w:t xml:space="preserve">статьях 18.8 и 18.10 </w:t>
      </w:r>
      <w:r w:rsidR="00376F46">
        <w:t>ИДК.</w:t>
      </w:r>
    </w:p>
    <w:p w:rsidR="00376F46" w:rsidRDefault="00376F46" w:rsidP="00376F46"/>
    <w:p w:rsidR="00376F46" w:rsidRDefault="00376F46" w:rsidP="00376F46">
      <w:r>
        <w:t>С уважением,</w:t>
      </w:r>
    </w:p>
    <w:p w:rsidR="00376F46" w:rsidRDefault="00376F46" w:rsidP="00376F46"/>
    <w:p w:rsidR="002D51E0" w:rsidRDefault="002D51E0" w:rsidP="00376F46">
      <w:r w:rsidRPr="002D51E0">
        <w:rPr>
          <w:highlight w:val="yellow"/>
        </w:rPr>
        <w:t>__________________</w:t>
      </w:r>
    </w:p>
    <w:p w:rsidR="005900BB" w:rsidRDefault="005900BB" w:rsidP="005900BB">
      <w:pPr>
        <w:spacing w:before="0"/>
      </w:pPr>
      <w:r w:rsidRPr="005900BB">
        <w:rPr>
          <w:highlight w:val="yellow"/>
        </w:rPr>
        <w:t>ФИО, Должность</w:t>
      </w:r>
    </w:p>
    <w:p w:rsidR="00AF4A4F" w:rsidRDefault="00AF4A4F">
      <w:pPr>
        <w:sectPr w:rsidR="00AF4A4F" w:rsidSect="00AF4A4F">
          <w:headerReference w:type="default" r:id="rId10"/>
          <w:pgSz w:w="11906" w:h="16838"/>
          <w:pgMar w:top="1134" w:right="850" w:bottom="1134" w:left="1701" w:header="708" w:footer="708" w:gutter="0"/>
          <w:pgNumType w:start="1"/>
          <w:cols w:space="708"/>
          <w:docGrid w:linePitch="360"/>
        </w:sectPr>
      </w:pPr>
    </w:p>
    <w:p w:rsidR="00AF4A4F" w:rsidRDefault="00AF4A4F" w:rsidP="004261E2">
      <w:pPr>
        <w:pStyle w:val="2"/>
      </w:pPr>
      <w:bookmarkStart w:id="3" w:name="_Toc532791114"/>
      <w:r>
        <w:lastRenderedPageBreak/>
        <w:t xml:space="preserve">Раздел </w:t>
      </w:r>
      <w:r w:rsidR="00557176">
        <w:t>1.</w:t>
      </w:r>
      <w:r>
        <w:t>2 Инструкции для Консультантов и Информационн</w:t>
      </w:r>
      <w:r w:rsidR="004261E2">
        <w:t>ая</w:t>
      </w:r>
      <w:r>
        <w:t xml:space="preserve"> </w:t>
      </w:r>
      <w:r w:rsidR="004261E2">
        <w:t>карта</w:t>
      </w:r>
      <w:bookmarkEnd w:id="3"/>
    </w:p>
    <w:p w:rsidR="008A2DB5" w:rsidRDefault="008A2DB5" w:rsidP="009D2483">
      <w:pPr>
        <w:pStyle w:val="2"/>
      </w:pPr>
      <w:bookmarkStart w:id="4" w:name="_Toc445849694"/>
      <w:bookmarkStart w:id="5" w:name="_Toc532791115"/>
      <w:r>
        <w:t>1. Определения</w:t>
      </w:r>
      <w:bookmarkEnd w:id="4"/>
      <w:bookmarkEnd w:id="5"/>
    </w:p>
    <w:p w:rsidR="008A2DB5" w:rsidRDefault="008A2DB5" w:rsidP="00FA44BA">
      <w:pPr>
        <w:numPr>
          <w:ilvl w:val="0"/>
          <w:numId w:val="26"/>
        </w:numPr>
      </w:pPr>
      <w:r>
        <w:t>«Аффилированные лица» означает физическое лицо или организацию, контролирующие, контролируемые или находящиеся под совместным с Консультантом контролем.</w:t>
      </w:r>
    </w:p>
    <w:p w:rsidR="008A2DB5" w:rsidRDefault="008A2DB5" w:rsidP="00FA44BA">
      <w:pPr>
        <w:numPr>
          <w:ilvl w:val="0"/>
          <w:numId w:val="26"/>
        </w:numPr>
      </w:pPr>
      <w:r>
        <w:t xml:space="preserve">«Применимое Руководство» означает политику Европейского Банка Реконструкции и Развития, на базе которой производится процесс отбора и контрактации, как указано в </w:t>
      </w:r>
      <w:r w:rsidR="005900BB">
        <w:t>ЗПП</w:t>
      </w:r>
      <w:r>
        <w:t>.</w:t>
      </w:r>
    </w:p>
    <w:p w:rsidR="008A2DB5" w:rsidRPr="00452571" w:rsidRDefault="008A2DB5" w:rsidP="00FA44BA">
      <w:pPr>
        <w:numPr>
          <w:ilvl w:val="0"/>
          <w:numId w:val="26"/>
        </w:numPr>
      </w:pPr>
      <w:r>
        <w:t xml:space="preserve">«Применимое Право» означает законодательство и любые другие инструменты, имеющие силу закона в стране Заказчика или в любой другой стране, указанной в </w:t>
      </w:r>
      <w:r w:rsidRPr="003A2C8E">
        <w:rPr>
          <w:b/>
        </w:rPr>
        <w:t>Информационной карте</w:t>
      </w:r>
      <w:r w:rsidRPr="00452571">
        <w:t>, которые время от времени издаются и имеют силу.</w:t>
      </w:r>
    </w:p>
    <w:p w:rsidR="008A2DB5" w:rsidRDefault="008A2DB5" w:rsidP="00FA44BA">
      <w:pPr>
        <w:numPr>
          <w:ilvl w:val="0"/>
          <w:numId w:val="26"/>
        </w:numPr>
      </w:pPr>
      <w:r>
        <w:t xml:space="preserve">«Банк» </w:t>
      </w:r>
      <w:r w:rsidR="005900BB">
        <w:t xml:space="preserve">или «ЕБРР» </w:t>
      </w:r>
      <w:r>
        <w:t>означает Европейский Банк Реконструкции и Развития.</w:t>
      </w:r>
    </w:p>
    <w:p w:rsidR="00FA44BA" w:rsidRDefault="00FA44BA" w:rsidP="00FA44BA">
      <w:pPr>
        <w:numPr>
          <w:ilvl w:val="0"/>
          <w:numId w:val="26"/>
        </w:numPr>
      </w:pPr>
      <w:r>
        <w:t>«Активы Банка» означает любое имущество или активы, принадлежащие или управляемые Банком, включая наименование Банка, интеллектуальную собственность и зарегистрированные знаки.</w:t>
      </w:r>
    </w:p>
    <w:p w:rsidR="00FA44BA" w:rsidRDefault="00FA44BA" w:rsidP="00FA44BA">
      <w:pPr>
        <w:numPr>
          <w:ilvl w:val="0"/>
          <w:numId w:val="26"/>
        </w:numPr>
      </w:pPr>
      <w:r>
        <w:t>«Ресурсы Банка» означают обычные капитальные ресурсы Банка, ресурсы специальных фондов и / или фонд</w:t>
      </w:r>
      <w:r w:rsidR="00951AB0">
        <w:t>ов</w:t>
      </w:r>
      <w:r>
        <w:t xml:space="preserve"> сотрудничества или целевы</w:t>
      </w:r>
      <w:r w:rsidR="00951AB0">
        <w:t>х</w:t>
      </w:r>
      <w:r>
        <w:t xml:space="preserve"> фонд</w:t>
      </w:r>
      <w:r w:rsidR="00951AB0">
        <w:t>ов</w:t>
      </w:r>
      <w:r>
        <w:t xml:space="preserve">, находящиеся в </w:t>
      </w:r>
      <w:r w:rsidR="00951AB0">
        <w:t>управлении</w:t>
      </w:r>
      <w:r>
        <w:t xml:space="preserve"> Банка.</w:t>
      </w:r>
    </w:p>
    <w:p w:rsidR="00FA44BA" w:rsidRDefault="00FA44BA" w:rsidP="00FA44BA">
      <w:pPr>
        <w:numPr>
          <w:ilvl w:val="0"/>
          <w:numId w:val="26"/>
        </w:numPr>
      </w:pPr>
      <w:r>
        <w:t xml:space="preserve">«Получатель» означает </w:t>
      </w:r>
      <w:r w:rsidR="00951AB0">
        <w:t>П</w:t>
      </w:r>
      <w:r>
        <w:t xml:space="preserve">равительство, </w:t>
      </w:r>
      <w:r w:rsidR="00951AB0">
        <w:t>П</w:t>
      </w:r>
      <w:r>
        <w:t xml:space="preserve">равительственное учреждение или другое юридическое лицо, которое подписывает с Банком </w:t>
      </w:r>
      <w:r w:rsidR="00951AB0">
        <w:t>кредитное, грантовое</w:t>
      </w:r>
      <w:r>
        <w:t>, финанс</w:t>
      </w:r>
      <w:r w:rsidR="00951AB0">
        <w:t xml:space="preserve">овое </w:t>
      </w:r>
      <w:r>
        <w:t>или проектное соглашение.</w:t>
      </w:r>
    </w:p>
    <w:p w:rsidR="008A2DB5" w:rsidRDefault="008A2DB5" w:rsidP="00FA44BA">
      <w:pPr>
        <w:numPr>
          <w:ilvl w:val="0"/>
          <w:numId w:val="26"/>
        </w:numPr>
      </w:pPr>
      <w:r>
        <w:t xml:space="preserve">«Заказчик» </w:t>
      </w:r>
      <w:r w:rsidRPr="00452571">
        <w:t>означает исполняющее агентство,</w:t>
      </w:r>
      <w:r>
        <w:t xml:space="preserve"> которое заключает Контракт на Услуги с выбранным Консультантом.</w:t>
      </w:r>
    </w:p>
    <w:p w:rsidR="008A2DB5" w:rsidRDefault="008A2DB5" w:rsidP="00FA44BA">
      <w:pPr>
        <w:numPr>
          <w:ilvl w:val="0"/>
          <w:numId w:val="26"/>
        </w:numPr>
      </w:pPr>
      <w:r>
        <w:t xml:space="preserve">«Консультант» означает </w:t>
      </w:r>
      <w:r w:rsidRPr="00951AB0">
        <w:t xml:space="preserve">юридически зарегистрированную </w:t>
      </w:r>
      <w:r w:rsidR="005900BB">
        <w:t xml:space="preserve">профессиональную консультационную </w:t>
      </w:r>
      <w:r w:rsidRPr="00951AB0">
        <w:t>фирму</w:t>
      </w:r>
      <w:r>
        <w:t xml:space="preserve"> или организацию, которая может предоставить или предоставляет Услуги Заказчику по Контракту.</w:t>
      </w:r>
    </w:p>
    <w:p w:rsidR="008A2DB5" w:rsidRDefault="008A2DB5" w:rsidP="00FA44BA">
      <w:pPr>
        <w:numPr>
          <w:ilvl w:val="0"/>
          <w:numId w:val="26"/>
        </w:numPr>
      </w:pPr>
      <w:r>
        <w:t>«Контракт» означает юридически обязывающее соглашение, подписанное между Заказчиком и Консультантом и включающее все прилагаемые документ</w:t>
      </w:r>
      <w:r w:rsidR="00951AB0">
        <w:t>ы</w:t>
      </w:r>
      <w:r>
        <w:t xml:space="preserve">, перечисленные в </w:t>
      </w:r>
      <w:r w:rsidR="00951AB0">
        <w:t xml:space="preserve">форме Контракта </w:t>
      </w:r>
      <w:r>
        <w:t>(Общие условия Контракта (ОУК), Специальные Условия Контракта (СУК) и Приложения).</w:t>
      </w:r>
    </w:p>
    <w:p w:rsidR="00951AB0" w:rsidRDefault="007309B5" w:rsidP="007309B5">
      <w:pPr>
        <w:numPr>
          <w:ilvl w:val="0"/>
          <w:numId w:val="26"/>
        </w:numPr>
      </w:pPr>
      <w:r w:rsidRPr="007309B5">
        <w:t>«Информационная Карта» означает неотъемлемую часть ЗПП, которая выпускается для отражения специфики страны и условий задания, и дополняет, но не переписывает ИДК.</w:t>
      </w:r>
    </w:p>
    <w:p w:rsidR="008A2DB5" w:rsidRDefault="008A2DB5" w:rsidP="00FA44BA">
      <w:pPr>
        <w:numPr>
          <w:ilvl w:val="0"/>
          <w:numId w:val="26"/>
        </w:numPr>
      </w:pPr>
      <w:r>
        <w:t>«День» означает календарный день.</w:t>
      </w:r>
    </w:p>
    <w:p w:rsidR="007309B5" w:rsidRDefault="007309B5" w:rsidP="007309B5">
      <w:pPr>
        <w:numPr>
          <w:ilvl w:val="0"/>
          <w:numId w:val="26"/>
        </w:numPr>
      </w:pPr>
      <w:r w:rsidRPr="007309B5">
        <w:t xml:space="preserve">«Действия по раскрытию информации» означает любые действия, которые Банк принял или может принять в соответствии с </w:t>
      </w:r>
      <w:r w:rsidR="00B4717B">
        <w:t>Р</w:t>
      </w:r>
      <w:r w:rsidRPr="007309B5">
        <w:t xml:space="preserve">азделом III, </w:t>
      </w:r>
      <w:r w:rsidR="00B4717B">
        <w:t>С</w:t>
      </w:r>
      <w:r w:rsidRPr="007309B5">
        <w:t xml:space="preserve">татьей 10.3 </w:t>
      </w:r>
      <w:r w:rsidR="0031072F">
        <w:t>«Правоприменительной Политики и Процедур</w:t>
      </w:r>
      <w:r w:rsidR="00B4717B">
        <w:t>ами</w:t>
      </w:r>
      <w:r w:rsidR="0031072F">
        <w:t>»</w:t>
      </w:r>
      <w:r w:rsidRPr="007309B5">
        <w:t xml:space="preserve"> Банк</w:t>
      </w:r>
      <w:r w:rsidR="0031072F">
        <w:t>а</w:t>
      </w:r>
      <w:r w:rsidRPr="007309B5">
        <w:t>.</w:t>
      </w:r>
    </w:p>
    <w:p w:rsidR="003B732E" w:rsidRDefault="00D63646" w:rsidP="00FA44BA">
      <w:pPr>
        <w:numPr>
          <w:ilvl w:val="0"/>
          <w:numId w:val="26"/>
        </w:numPr>
      </w:pPr>
      <w:r>
        <w:t xml:space="preserve">«Донор» означает организация или лицо, предоставляющее Грантовые средства, как это указано в </w:t>
      </w:r>
      <w:r w:rsidRPr="0031072F">
        <w:rPr>
          <w:b/>
        </w:rPr>
        <w:t>Информационной Карте</w:t>
      </w:r>
      <w:r>
        <w:t>.</w:t>
      </w:r>
    </w:p>
    <w:p w:rsidR="00D63646" w:rsidRDefault="00D63646" w:rsidP="00FA44BA">
      <w:pPr>
        <w:numPr>
          <w:ilvl w:val="0"/>
          <w:numId w:val="26"/>
        </w:numPr>
      </w:pPr>
      <w:r>
        <w:lastRenderedPageBreak/>
        <w:t>«</w:t>
      </w:r>
      <w:r w:rsidRPr="00D63646">
        <w:t xml:space="preserve">Платформа </w:t>
      </w:r>
      <w:r>
        <w:t>Э</w:t>
      </w:r>
      <w:r w:rsidRPr="00D63646">
        <w:t xml:space="preserve">лектронных </w:t>
      </w:r>
      <w:r>
        <w:t>З</w:t>
      </w:r>
      <w:r w:rsidRPr="00D63646">
        <w:t>акупок</w:t>
      </w:r>
      <w:r>
        <w:t>»</w:t>
      </w:r>
      <w:r w:rsidRPr="00D63646">
        <w:t xml:space="preserve"> в этих документах </w:t>
      </w:r>
      <w:r>
        <w:t>означает ссылку н</w:t>
      </w:r>
      <w:r w:rsidRPr="00D63646">
        <w:t xml:space="preserve">а портал электронных закупок ЕБРР (ECEPP), предоставленный ЕБРР для использования его клиентами (или </w:t>
      </w:r>
      <w:r>
        <w:t>любая его замена</w:t>
      </w:r>
      <w:r w:rsidRPr="00D63646">
        <w:t>).</w:t>
      </w:r>
    </w:p>
    <w:p w:rsidR="0031072F" w:rsidRDefault="0031072F" w:rsidP="00B4717B">
      <w:pPr>
        <w:numPr>
          <w:ilvl w:val="0"/>
          <w:numId w:val="26"/>
        </w:numPr>
      </w:pPr>
      <w:r>
        <w:t xml:space="preserve">«Правоприменительные Действия» </w:t>
      </w:r>
      <w:r w:rsidR="00B4717B" w:rsidRPr="00B4717B">
        <w:t>означает любое из действий, которые Банк при</w:t>
      </w:r>
      <w:r w:rsidR="00B4717B">
        <w:t xml:space="preserve">менил </w:t>
      </w:r>
      <w:r w:rsidR="00B4717B" w:rsidRPr="00B4717B">
        <w:t>или может при</w:t>
      </w:r>
      <w:r w:rsidR="00B4717B">
        <w:t>менить</w:t>
      </w:r>
      <w:r w:rsidR="00B4717B" w:rsidRPr="00B4717B">
        <w:t xml:space="preserve"> в соответствии </w:t>
      </w:r>
      <w:r w:rsidR="00B4717B">
        <w:t>Р</w:t>
      </w:r>
      <w:r w:rsidR="00B4717B" w:rsidRPr="007309B5">
        <w:t xml:space="preserve">азделом III, </w:t>
      </w:r>
      <w:r w:rsidR="00B4717B">
        <w:t>С</w:t>
      </w:r>
      <w:r w:rsidR="00B4717B" w:rsidRPr="007309B5">
        <w:t>татьей 10.</w:t>
      </w:r>
      <w:r w:rsidR="00B4717B">
        <w:t>2</w:t>
      </w:r>
      <w:r w:rsidR="00B4717B" w:rsidRPr="007309B5">
        <w:t xml:space="preserve"> </w:t>
      </w:r>
      <w:r w:rsidR="00B4717B">
        <w:t>«Правоприменительной Политики и Процедурами»</w:t>
      </w:r>
      <w:r w:rsidR="00B4717B" w:rsidRPr="007309B5">
        <w:t xml:space="preserve"> Банк</w:t>
      </w:r>
      <w:r w:rsidR="00B4717B">
        <w:t>а</w:t>
      </w:r>
      <w:r w:rsidR="00B4717B" w:rsidRPr="007309B5">
        <w:t>.</w:t>
      </w:r>
    </w:p>
    <w:p w:rsidR="00B4717B" w:rsidRDefault="00B4717B" w:rsidP="00B4717B">
      <w:pPr>
        <w:numPr>
          <w:ilvl w:val="0"/>
          <w:numId w:val="26"/>
        </w:numPr>
      </w:pPr>
      <w:r>
        <w:t xml:space="preserve">«Правоприменительная Политика и Процедуры» </w:t>
      </w:r>
      <w:r w:rsidRPr="00B4717B">
        <w:t>означает политику и процедуры Банка для обработки утверждений о мошенничестве, коррупции, сговоре, принуждении, обструкции, краже или неправильном использовании ресурсов Банка или активов Банка в отношении деятельности и проектов, финансируемых из обычн</w:t>
      </w:r>
      <w:r>
        <w:t>ых капитальных ресурсов Банка</w:t>
      </w:r>
      <w:r w:rsidRPr="00B4717B">
        <w:t xml:space="preserve"> (включая покупку товаров, работ или услуг для Банка) или из средств специальных фондов или из фондов сотрудничества, находящихся в ведении Банка.</w:t>
      </w:r>
    </w:p>
    <w:p w:rsidR="008A2DB5" w:rsidRDefault="008A2DB5" w:rsidP="00FA44BA">
      <w:pPr>
        <w:numPr>
          <w:ilvl w:val="0"/>
          <w:numId w:val="26"/>
        </w:numPr>
      </w:pPr>
      <w:r>
        <w:t>«Эксперты» собирательно означает Основных Экспертов, Неосновных Экспертов или любой другой персонал Консультанта, Субконсультанта либо члена(-ов) Совместного Предприятия.</w:t>
      </w:r>
    </w:p>
    <w:p w:rsidR="008A2DB5" w:rsidRDefault="008A2DB5" w:rsidP="00FA44BA">
      <w:pPr>
        <w:numPr>
          <w:ilvl w:val="0"/>
          <w:numId w:val="26"/>
        </w:numPr>
      </w:pPr>
      <w:r>
        <w:t>«Правительство» означает правительство страны Заказчика.</w:t>
      </w:r>
    </w:p>
    <w:p w:rsidR="00D2756C" w:rsidRDefault="00D2756C" w:rsidP="00FA44BA">
      <w:pPr>
        <w:numPr>
          <w:ilvl w:val="0"/>
          <w:numId w:val="26"/>
        </w:numPr>
      </w:pPr>
      <w:r w:rsidRPr="00D2756C">
        <w:t xml:space="preserve">«Грант» означает </w:t>
      </w:r>
      <w:r w:rsidR="00B4717B">
        <w:t>объем</w:t>
      </w:r>
      <w:r w:rsidRPr="00D2756C">
        <w:t xml:space="preserve"> средств, предоставляемых Донором Банку, в качестве администратора, для целей финансирования Контракта.</w:t>
      </w:r>
    </w:p>
    <w:p w:rsidR="008A2DB5" w:rsidRDefault="008A2DB5" w:rsidP="00FA44BA">
      <w:pPr>
        <w:numPr>
          <w:ilvl w:val="0"/>
          <w:numId w:val="26"/>
        </w:numPr>
      </w:pPr>
      <w:r>
        <w:t>«Совместное Предприятие</w:t>
      </w:r>
      <w:r w:rsidR="00D2756C">
        <w:t>, Консорциум или Ассоциация</w:t>
      </w:r>
      <w:r>
        <w:t>» (</w:t>
      </w:r>
      <w:r w:rsidR="0055573C">
        <w:t>«</w:t>
      </w:r>
      <w:r>
        <w:t>СП</w:t>
      </w:r>
      <w:r w:rsidR="00D2756C">
        <w:t>КА</w:t>
      </w:r>
      <w:r w:rsidR="0055573C">
        <w:t>»</w:t>
      </w:r>
      <w:r>
        <w:t xml:space="preserve">) означает </w:t>
      </w:r>
      <w:r w:rsidR="0089785B" w:rsidRPr="0089785B">
        <w:t xml:space="preserve">объединение с юридическим лицом или без него, отличное от юридического лица его членов, </w:t>
      </w:r>
      <w:r>
        <w:t>состоящ</w:t>
      </w:r>
      <w:r w:rsidR="0055573C">
        <w:t>ее</w:t>
      </w:r>
      <w:r>
        <w:t xml:space="preserve"> из более чем одного Консультанта, где один член имеет полномочия на ведение дел от имени и по поручению </w:t>
      </w:r>
      <w:r w:rsidR="0055573C">
        <w:t xml:space="preserve">любого </w:t>
      </w:r>
      <w:r>
        <w:t>другого либо всех членов СП</w:t>
      </w:r>
      <w:r w:rsidR="0089785B">
        <w:t>КА</w:t>
      </w:r>
      <w:r>
        <w:t xml:space="preserve"> и где члены СП</w:t>
      </w:r>
      <w:r w:rsidR="0089785B">
        <w:t>КА</w:t>
      </w:r>
      <w:r>
        <w:t xml:space="preserve"> </w:t>
      </w:r>
      <w:r w:rsidR="0089785B">
        <w:t xml:space="preserve">несут </w:t>
      </w:r>
      <w:r>
        <w:t>солидарн</w:t>
      </w:r>
      <w:r w:rsidR="0089785B">
        <w:t xml:space="preserve">ую и суверенную ответственность </w:t>
      </w:r>
      <w:r>
        <w:t>перед Заказчиком за исполнение обязательств по Контракту.</w:t>
      </w:r>
    </w:p>
    <w:p w:rsidR="008A2DB5" w:rsidRDefault="008A2DB5" w:rsidP="00FA44BA">
      <w:pPr>
        <w:numPr>
          <w:ilvl w:val="0"/>
          <w:numId w:val="26"/>
        </w:numPr>
      </w:pPr>
      <w:r>
        <w:t xml:space="preserve">«Основной </w:t>
      </w:r>
      <w:r w:rsidR="0055573C">
        <w:t>Э</w:t>
      </w:r>
      <w:r>
        <w:t xml:space="preserve">ксперт(-ы)» означает </w:t>
      </w:r>
      <w:r w:rsidR="0055573C">
        <w:t>индивидуального</w:t>
      </w:r>
      <w:r>
        <w:t xml:space="preserve"> профессионала, чьи навыки, квалификация, знания и опыт являются решающими для выполнения Услуг по Контракту и чье резюме принимается во внимание при проведении технической оценки предложения Консультанта.</w:t>
      </w:r>
    </w:p>
    <w:p w:rsidR="008A2DB5" w:rsidRDefault="008A2DB5" w:rsidP="00FA44BA">
      <w:pPr>
        <w:numPr>
          <w:ilvl w:val="0"/>
          <w:numId w:val="26"/>
        </w:numPr>
      </w:pPr>
      <w:r>
        <w:t xml:space="preserve">«ИДК» означает Инструкции для Консультантов, которые содержат всю информацию для Консультантов, необходимую для подготовки </w:t>
      </w:r>
      <w:r w:rsidR="0089785B">
        <w:t xml:space="preserve">их </w:t>
      </w:r>
      <w:r w:rsidR="0055573C">
        <w:t>Предложений</w:t>
      </w:r>
      <w:r>
        <w:t>.</w:t>
      </w:r>
    </w:p>
    <w:p w:rsidR="008A2DB5" w:rsidRDefault="008A2DB5" w:rsidP="00FA44BA">
      <w:pPr>
        <w:numPr>
          <w:ilvl w:val="0"/>
          <w:numId w:val="26"/>
        </w:numPr>
      </w:pPr>
      <w:r>
        <w:t xml:space="preserve">«ПП» означает Письмо-Приглашение, </w:t>
      </w:r>
      <w:r w:rsidR="00411D35">
        <w:t>выпущенное</w:t>
      </w:r>
      <w:r>
        <w:t xml:space="preserve"> Заказчиком для Консультантов.</w:t>
      </w:r>
    </w:p>
    <w:p w:rsidR="0089785B" w:rsidRDefault="0089785B" w:rsidP="00FA44BA">
      <w:pPr>
        <w:numPr>
          <w:ilvl w:val="0"/>
          <w:numId w:val="26"/>
        </w:numPr>
      </w:pPr>
      <w:r w:rsidRPr="0089785B">
        <w:t>«</w:t>
      </w:r>
      <w:r>
        <w:t xml:space="preserve">Организация </w:t>
      </w:r>
      <w:r w:rsidRPr="0089785B">
        <w:t>Взаимно</w:t>
      </w:r>
      <w:r>
        <w:t>го</w:t>
      </w:r>
      <w:r w:rsidRPr="0089785B">
        <w:t xml:space="preserve"> </w:t>
      </w:r>
      <w:r w:rsidR="00736B7E">
        <w:t>П</w:t>
      </w:r>
      <w:r w:rsidR="00736B7E" w:rsidRPr="0089785B">
        <w:t>равоприменен</w:t>
      </w:r>
      <w:r w:rsidR="00736B7E">
        <w:t>ия</w:t>
      </w:r>
      <w:r w:rsidRPr="0089785B">
        <w:t>» означает международную организацию, которая заключила соглашение с Банком, в соответствии с которым так</w:t>
      </w:r>
      <w:r w:rsidR="0055573C">
        <w:t>ая</w:t>
      </w:r>
      <w:r w:rsidRPr="0089785B">
        <w:t xml:space="preserve"> </w:t>
      </w:r>
      <w:r w:rsidR="0055573C">
        <w:t>организация</w:t>
      </w:r>
      <w:r w:rsidRPr="0089785B">
        <w:t xml:space="preserve"> и Банк согласны на взаимное применение решений об отстранении, при условии, что так</w:t>
      </w:r>
      <w:r w:rsidR="0055573C">
        <w:t>ая</w:t>
      </w:r>
      <w:r w:rsidRPr="0089785B">
        <w:t xml:space="preserve"> друг</w:t>
      </w:r>
      <w:r w:rsidR="0055573C">
        <w:t>ая</w:t>
      </w:r>
      <w:r w:rsidRPr="0089785B">
        <w:t xml:space="preserve"> </w:t>
      </w:r>
      <w:r w:rsidR="0055573C">
        <w:t xml:space="preserve">организация </w:t>
      </w:r>
      <w:r w:rsidRPr="0089785B">
        <w:t>предоставил</w:t>
      </w:r>
      <w:r w:rsidR="0055573C">
        <w:t>а</w:t>
      </w:r>
      <w:r w:rsidRPr="0089785B">
        <w:t xml:space="preserve"> уведомл</w:t>
      </w:r>
      <w:r>
        <w:t>ение</w:t>
      </w:r>
      <w:r w:rsidRPr="0089785B">
        <w:t xml:space="preserve"> Банк</w:t>
      </w:r>
      <w:r w:rsidR="00D23C31">
        <w:t>у</w:t>
      </w:r>
      <w:r w:rsidRPr="0089785B">
        <w:t xml:space="preserve"> о том, что он</w:t>
      </w:r>
      <w:r w:rsidR="0055573C">
        <w:t>а</w:t>
      </w:r>
      <w:r w:rsidRPr="0089785B">
        <w:t xml:space="preserve"> выполнил</w:t>
      </w:r>
      <w:r w:rsidR="00D23C31">
        <w:t>о</w:t>
      </w:r>
      <w:r w:rsidRPr="0089785B">
        <w:t xml:space="preserve"> все требования для осуществления такого соглашения и впоследствии </w:t>
      </w:r>
      <w:r w:rsidR="00D23C31">
        <w:t>он</w:t>
      </w:r>
      <w:r w:rsidR="0055573C">
        <w:t>а</w:t>
      </w:r>
      <w:r w:rsidR="00D23C31">
        <w:t xml:space="preserve"> </w:t>
      </w:r>
      <w:r w:rsidRPr="0089785B">
        <w:t xml:space="preserve">не </w:t>
      </w:r>
      <w:r w:rsidR="00D23C31">
        <w:t>выходил</w:t>
      </w:r>
      <w:r w:rsidR="0055573C">
        <w:t>а</w:t>
      </w:r>
      <w:r w:rsidR="00D23C31">
        <w:t xml:space="preserve"> </w:t>
      </w:r>
      <w:r w:rsidRPr="0089785B">
        <w:t>из такого соглашения.</w:t>
      </w:r>
    </w:p>
    <w:p w:rsidR="008A2DB5" w:rsidRPr="00452571" w:rsidRDefault="008A2DB5" w:rsidP="00FA44BA">
      <w:pPr>
        <w:numPr>
          <w:ilvl w:val="0"/>
          <w:numId w:val="26"/>
        </w:numPr>
      </w:pPr>
      <w:r w:rsidRPr="00452571">
        <w:t xml:space="preserve">«Неосновной </w:t>
      </w:r>
      <w:r w:rsidR="0055573C">
        <w:t>Э</w:t>
      </w:r>
      <w:r w:rsidRPr="00452571">
        <w:t xml:space="preserve">ксперт(-ы)» означает </w:t>
      </w:r>
      <w:r w:rsidR="0055573C">
        <w:t>индивидуального</w:t>
      </w:r>
      <w:r w:rsidRPr="00452571">
        <w:t xml:space="preserve"> профессионала, предоставленного Консультантом или его Суб-консультантом, и который назначается для выполнения Услуг или любой их части в рамках Контракта и чье резюме не оценивается</w:t>
      </w:r>
    </w:p>
    <w:p w:rsidR="008D239A" w:rsidRDefault="008D239A" w:rsidP="008D239A">
      <w:pPr>
        <w:numPr>
          <w:ilvl w:val="0"/>
          <w:numId w:val="26"/>
        </w:numPr>
      </w:pPr>
      <w:r>
        <w:t xml:space="preserve">«Объявление» </w:t>
      </w:r>
      <w:r w:rsidR="0055573C">
        <w:t>означает</w:t>
      </w:r>
      <w:r>
        <w:t xml:space="preserve"> объявление о закупках, опубликованное на веб-сайте ЕБРР и по другим каналам, если это применимо, в котором предлагается, чтобы консультанты представили Предложения.</w:t>
      </w:r>
    </w:p>
    <w:p w:rsidR="0055573C" w:rsidRDefault="0055573C" w:rsidP="0055573C">
      <w:pPr>
        <w:numPr>
          <w:ilvl w:val="0"/>
          <w:numId w:val="26"/>
        </w:numPr>
      </w:pPr>
      <w:r w:rsidRPr="0055573C">
        <w:lastRenderedPageBreak/>
        <w:t xml:space="preserve">«Механизм рассмотрения жалоб </w:t>
      </w:r>
      <w:r w:rsidR="00736B7E">
        <w:t>по проекту</w:t>
      </w:r>
      <w:r w:rsidRPr="0055573C">
        <w:t>» означает механизм ЕБРР, который был создан для оценки и рассмотрения жалоб на проекты, финансируемые Банком.</w:t>
      </w:r>
    </w:p>
    <w:p w:rsidR="008D239A" w:rsidRDefault="008D239A" w:rsidP="008D239A">
      <w:pPr>
        <w:numPr>
          <w:ilvl w:val="0"/>
          <w:numId w:val="26"/>
        </w:numPr>
      </w:pPr>
      <w:r>
        <w:t xml:space="preserve">«Предложение» означает Техническое предложение с </w:t>
      </w:r>
      <w:r w:rsidR="003A2C8E">
        <w:t>Ф</w:t>
      </w:r>
      <w:r>
        <w:t>инансовым предложением Консультанта или без него, в зависимости от обстоятельств.</w:t>
      </w:r>
    </w:p>
    <w:p w:rsidR="003A2C8E" w:rsidRDefault="003A2C8E" w:rsidP="003A2C8E">
      <w:pPr>
        <w:numPr>
          <w:ilvl w:val="0"/>
          <w:numId w:val="26"/>
        </w:numPr>
      </w:pPr>
      <w:r>
        <w:t>«</w:t>
      </w:r>
      <w:r w:rsidR="00736B7E">
        <w:t>ЗПП</w:t>
      </w:r>
      <w:r>
        <w:t xml:space="preserve">» означает </w:t>
      </w:r>
      <w:r w:rsidR="00736B7E">
        <w:t>настоящий Запрос на Подачу Предложений</w:t>
      </w:r>
      <w:r>
        <w:t>.</w:t>
      </w:r>
    </w:p>
    <w:p w:rsidR="003A2C8E" w:rsidRDefault="003A2C8E" w:rsidP="003A2C8E">
      <w:pPr>
        <w:numPr>
          <w:ilvl w:val="0"/>
          <w:numId w:val="26"/>
        </w:numPr>
      </w:pPr>
      <w:r>
        <w:t>«Услуги» означает работу, подлежащую выполнению Консультантом в соответствии с Контрактом.</w:t>
      </w:r>
    </w:p>
    <w:p w:rsidR="003A2C8E" w:rsidRDefault="003A2C8E" w:rsidP="003A2C8E">
      <w:pPr>
        <w:numPr>
          <w:ilvl w:val="0"/>
          <w:numId w:val="26"/>
        </w:numPr>
      </w:pPr>
      <w:r w:rsidRPr="00452571">
        <w:t>«Субконсультант» означает организацию, которой Консультант предполагает передать на субподряд какую-то часть Услуг, оставаясь при этом ответственным перед Заказчиком за исполнение Контракта.</w:t>
      </w:r>
    </w:p>
    <w:p w:rsidR="00736B7E" w:rsidRPr="00452571" w:rsidRDefault="00736B7E" w:rsidP="00736B7E">
      <w:pPr>
        <w:numPr>
          <w:ilvl w:val="0"/>
          <w:numId w:val="26"/>
        </w:numPr>
      </w:pPr>
      <w:r w:rsidRPr="00736B7E">
        <w:t>«</w:t>
      </w:r>
      <w:r>
        <w:t>Решение</w:t>
      </w:r>
      <w:r w:rsidRPr="00736B7E">
        <w:t xml:space="preserve"> </w:t>
      </w:r>
      <w:r>
        <w:t>Т</w:t>
      </w:r>
      <w:r w:rsidRPr="00736B7E">
        <w:t xml:space="preserve">ретьей </w:t>
      </w:r>
      <w:r>
        <w:t>С</w:t>
      </w:r>
      <w:r w:rsidRPr="00736B7E">
        <w:t xml:space="preserve">тороны» означает окончательное решение судебного </w:t>
      </w:r>
      <w:r>
        <w:t>разбирательства</w:t>
      </w:r>
      <w:r w:rsidRPr="00736B7E">
        <w:t xml:space="preserve"> в стране-члене Банка или </w:t>
      </w:r>
      <w:r>
        <w:t>решение</w:t>
      </w:r>
      <w:r w:rsidRPr="00736B7E">
        <w:t xml:space="preserve"> </w:t>
      </w:r>
      <w:r>
        <w:t xml:space="preserve">правоприменительного </w:t>
      </w:r>
      <w:r w:rsidRPr="00736B7E">
        <w:t xml:space="preserve">(или аналогичного) </w:t>
      </w:r>
      <w:r>
        <w:t xml:space="preserve">механизма </w:t>
      </w:r>
      <w:r w:rsidRPr="00736B7E">
        <w:t>международной организации, не являющейся Организаци</w:t>
      </w:r>
      <w:r>
        <w:t>ей</w:t>
      </w:r>
      <w:r w:rsidRPr="00736B7E">
        <w:t xml:space="preserve"> Взаимного Правоприменения, о том, что </w:t>
      </w:r>
      <w:r>
        <w:t xml:space="preserve">физическое </w:t>
      </w:r>
      <w:r w:rsidRPr="00736B7E">
        <w:t xml:space="preserve">лицо или организация участвует в Запрещенной практике или эквивалентном </w:t>
      </w:r>
      <w:r>
        <w:t>действии</w:t>
      </w:r>
      <w:r w:rsidRPr="00736B7E">
        <w:t xml:space="preserve"> этой страны-члена или международной организации.</w:t>
      </w:r>
    </w:p>
    <w:p w:rsidR="003A2C8E" w:rsidRDefault="003A2C8E" w:rsidP="003A2C8E">
      <w:pPr>
        <w:numPr>
          <w:ilvl w:val="0"/>
          <w:numId w:val="26"/>
        </w:numPr>
      </w:pPr>
      <w:r>
        <w:t>«ТЗ» означает Техническое Задание, которое поясняет цели, объем работ, характер деятельности, задачи, подлежащие решению, взаимную ответственность Заказчика и Консультанта, ожидаемые результаты и основные продукты</w:t>
      </w:r>
      <w:r w:rsidR="00736B7E">
        <w:t xml:space="preserve"> Услуг</w:t>
      </w:r>
      <w:r>
        <w:t xml:space="preserve">. </w:t>
      </w:r>
    </w:p>
    <w:p w:rsidR="008A2DB5" w:rsidRDefault="008A2DB5" w:rsidP="009D2483">
      <w:pPr>
        <w:pStyle w:val="2"/>
      </w:pPr>
      <w:bookmarkStart w:id="6" w:name="_Toc445849695"/>
      <w:bookmarkStart w:id="7" w:name="_Toc532791116"/>
      <w:r>
        <w:t>2. Введение</w:t>
      </w:r>
      <w:bookmarkEnd w:id="6"/>
      <w:bookmarkEnd w:id="7"/>
    </w:p>
    <w:p w:rsidR="008A2DB5" w:rsidRDefault="008A2DB5" w:rsidP="008A2DB5">
      <w:r>
        <w:t xml:space="preserve">2.1 Заказчик, указанный в </w:t>
      </w:r>
      <w:r w:rsidRPr="00B05E19">
        <w:rPr>
          <w:b/>
        </w:rPr>
        <w:t>Информационной карте</w:t>
      </w:r>
      <w:r>
        <w:t xml:space="preserve">, намерен произвести отбор </w:t>
      </w:r>
      <w:r w:rsidR="003A2C8E">
        <w:t>К</w:t>
      </w:r>
      <w:r>
        <w:t xml:space="preserve">онсультанта из числа </w:t>
      </w:r>
      <w:r w:rsidR="003A2C8E">
        <w:t xml:space="preserve">Консультантов, ответивших на этот </w:t>
      </w:r>
      <w:r w:rsidR="00CD6C5D">
        <w:t>ЗПП</w:t>
      </w:r>
      <w:r>
        <w:t xml:space="preserve">, в соответствии с </w:t>
      </w:r>
      <w:r w:rsidR="003A2C8E">
        <w:t xml:space="preserve">методом отбора, </w:t>
      </w:r>
      <w:r>
        <w:t>описанно</w:t>
      </w:r>
      <w:r w:rsidR="003A2C8E">
        <w:t>м</w:t>
      </w:r>
      <w:r>
        <w:t xml:space="preserve"> в </w:t>
      </w:r>
      <w:r w:rsidRPr="00B05E19">
        <w:rPr>
          <w:b/>
        </w:rPr>
        <w:t>Информационной карте</w:t>
      </w:r>
      <w:r>
        <w:t>.</w:t>
      </w:r>
    </w:p>
    <w:p w:rsidR="008A2DB5" w:rsidRDefault="008A2DB5" w:rsidP="008A2DB5">
      <w:r>
        <w:t xml:space="preserve">2.2 Консультанты, </w:t>
      </w:r>
      <w:r w:rsidR="003A2C8E">
        <w:t xml:space="preserve">приглашенные подать </w:t>
      </w:r>
      <w:r w:rsidR="00CD6C5D">
        <w:t>Предложение</w:t>
      </w:r>
      <w:r w:rsidR="003A2C8E">
        <w:t>, который может со</w:t>
      </w:r>
      <w:r w:rsidR="00253562">
        <w:t>стоять из: только Технического Предложения или Технического Предложения и Финансового Предложения</w:t>
      </w:r>
      <w:r>
        <w:t xml:space="preserve">, как указано в </w:t>
      </w:r>
      <w:r w:rsidRPr="00B05E19">
        <w:rPr>
          <w:b/>
        </w:rPr>
        <w:t>Информационной карте</w:t>
      </w:r>
      <w:r>
        <w:t xml:space="preserve">, на оказание консультационных услуг, необходимых для выполнения задания, указанного в </w:t>
      </w:r>
      <w:r w:rsidRPr="00B05E19">
        <w:rPr>
          <w:b/>
        </w:rPr>
        <w:t>Информационной карте</w:t>
      </w:r>
      <w:r>
        <w:t xml:space="preserve">. </w:t>
      </w:r>
      <w:r w:rsidR="00CD6C5D">
        <w:t>Предложение</w:t>
      </w:r>
      <w:r>
        <w:t xml:space="preserve"> будет служить базой для переговоров и последующего подписания Контракта с выбранным Консультантом.</w:t>
      </w:r>
    </w:p>
    <w:p w:rsidR="008A2DB5" w:rsidRDefault="008A2DB5" w:rsidP="008A2DB5">
      <w:r>
        <w:t xml:space="preserve">2.3 Консультанты должны ознакомиться с местными условиями и принимать их во внимание при подготовке своих </w:t>
      </w:r>
      <w:r w:rsidR="00CD6C5D">
        <w:t>Предложений</w:t>
      </w:r>
      <w:r>
        <w:t xml:space="preserve">, включая участие во встрече, предшествующей подаче </w:t>
      </w:r>
      <w:r w:rsidR="00CD6C5D">
        <w:t>Предложения</w:t>
      </w:r>
      <w:r>
        <w:t xml:space="preserve">, если таковая предусмотрена в </w:t>
      </w:r>
      <w:r w:rsidRPr="00B05E19">
        <w:rPr>
          <w:b/>
        </w:rPr>
        <w:t>Информационной карте</w:t>
      </w:r>
      <w:r>
        <w:t xml:space="preserve">. Участие в подобной встрече </w:t>
      </w:r>
      <w:r w:rsidR="00253562">
        <w:t>является необязательным для</w:t>
      </w:r>
      <w:r>
        <w:t xml:space="preserve"> Консультанта и осуществляется за его счет.</w:t>
      </w:r>
    </w:p>
    <w:p w:rsidR="008A2DB5" w:rsidRDefault="008A2DB5" w:rsidP="008A2DB5">
      <w:r>
        <w:t xml:space="preserve">2.4 Заказчик заблаговременно и безвозмездно предоставит Консультантам исходную информацию, существенные данные по Проекту и отчеты, необходимые для подготовки </w:t>
      </w:r>
      <w:r w:rsidR="00CD6C5D">
        <w:t>Предложения</w:t>
      </w:r>
      <w:r>
        <w:t xml:space="preserve"> Консультанта, как указано в </w:t>
      </w:r>
      <w:r w:rsidRPr="00534366">
        <w:rPr>
          <w:b/>
        </w:rPr>
        <w:t>Информационной карте</w:t>
      </w:r>
      <w:r>
        <w:t>.</w:t>
      </w:r>
    </w:p>
    <w:p w:rsidR="008A2DB5" w:rsidRDefault="008A2DB5" w:rsidP="009D2483">
      <w:pPr>
        <w:pStyle w:val="2"/>
      </w:pPr>
      <w:bookmarkStart w:id="8" w:name="_Toc445849696"/>
      <w:bookmarkStart w:id="9" w:name="_Toc532791117"/>
      <w:r>
        <w:t>3. Конфликт интересов</w:t>
      </w:r>
      <w:bookmarkEnd w:id="8"/>
      <w:bookmarkEnd w:id="9"/>
    </w:p>
    <w:p w:rsidR="008A2DB5" w:rsidRDefault="008A2DB5" w:rsidP="008A2DB5">
      <w:r>
        <w:t>3.1 Консультант должен предоставлять консультации профессионально, объективно и беспристрастно, и всегда делать это исключительно в интересах Заказчика, категорически не допуская конфликтов с другими заданиями или своими корпоративными интересами, и независимо от перспектив получения работы в будущем.</w:t>
      </w:r>
    </w:p>
    <w:p w:rsidR="008A2DB5" w:rsidRDefault="008A2DB5" w:rsidP="008A2DB5">
      <w:r>
        <w:lastRenderedPageBreak/>
        <w:t>3.2 Консультант обязан проинформировать Заказчика о любом существующем или потенциальном конфликте интересов, из-за которого он не сможет выполнить задание с максимальной выгодой для Заказчика. Неисполнение данного требования может привести к дисквалификации Консультанта или расторжению Контракта, заключенного с ним, и/или к применению Банком соответствующих санкций.</w:t>
      </w:r>
    </w:p>
    <w:p w:rsidR="008A2DB5" w:rsidRDefault="008A2DB5" w:rsidP="008A2DB5">
      <w:pPr>
        <w:ind w:left="284"/>
      </w:pPr>
      <w:r>
        <w:t xml:space="preserve">3.2.1 Без ограничения универсального характера вышеупомянутого, если в </w:t>
      </w:r>
      <w:r w:rsidRPr="00B05E19">
        <w:rPr>
          <w:b/>
        </w:rPr>
        <w:t>Информационной карте</w:t>
      </w:r>
      <w:r>
        <w:t xml:space="preserve"> не оговорено иное, Консультант не может быть нанят в следующих случаях:</w:t>
      </w:r>
    </w:p>
    <w:p w:rsidR="008A2DB5" w:rsidRPr="00AE760B" w:rsidRDefault="008A2DB5" w:rsidP="008A2DB5">
      <w:pPr>
        <w:tabs>
          <w:tab w:val="left" w:pos="284"/>
        </w:tabs>
        <w:ind w:left="567"/>
        <w:rPr>
          <w:b/>
        </w:rPr>
      </w:pPr>
      <w:r w:rsidRPr="00AE760B">
        <w:rPr>
          <w:b/>
        </w:rPr>
        <w:t>a. Конфликт видов деятельности</w:t>
      </w:r>
    </w:p>
    <w:p w:rsidR="008A2DB5" w:rsidRDefault="008A2DB5" w:rsidP="008A2DB5">
      <w:pPr>
        <w:ind w:left="567"/>
      </w:pPr>
      <w:r>
        <w:t xml:space="preserve">(i) </w:t>
      </w:r>
      <w:r w:rsidRPr="00D72FFB">
        <w:rPr>
          <w:u w:val="single"/>
        </w:rPr>
        <w:t>Конфликт между консультационной деятельностью и закупкой товаров, работ или оказанием неконсультационных услуг</w:t>
      </w:r>
      <w:r>
        <w:t>: Фирма, привлеченная Заказчиком для поставки товаров, выполнения работ и оказания неконсультационных услуг в рамках какого-либо проекта, и каждое из ее аффилированных лиц теряют право на предоставление консультационных услуг по тому же проекту. И наоборот, фирма, привлеченная для предоставления консультационных услуг в целях подготовки или реализации какого-либо проекта, и каждое из ее аффилированных лиц теряют в дальнейшем право на поставку товаров, выполнение работ или оказание неконсультационных услуг, вытекающих из оказываемых фирмой консультационных услуг для такой подготовки или реализации или непосредственно связанных с ними.</w:t>
      </w:r>
    </w:p>
    <w:p w:rsidR="008A2DB5" w:rsidRPr="00AE760B" w:rsidRDefault="008A2DB5" w:rsidP="008A2DB5">
      <w:pPr>
        <w:ind w:left="567"/>
        <w:rPr>
          <w:b/>
        </w:rPr>
      </w:pPr>
      <w:r w:rsidRPr="00AE760B">
        <w:rPr>
          <w:b/>
        </w:rPr>
        <w:t>в. Конфликт заданий</w:t>
      </w:r>
    </w:p>
    <w:p w:rsidR="008A2DB5" w:rsidRDefault="008A2DB5" w:rsidP="008A2DB5">
      <w:pPr>
        <w:ind w:left="567"/>
      </w:pPr>
      <w:r>
        <w:t xml:space="preserve">(ii) </w:t>
      </w:r>
      <w:r w:rsidRPr="00D72FFB">
        <w:rPr>
          <w:u w:val="single"/>
        </w:rPr>
        <w:t>Конфликт консультационных заданий</w:t>
      </w:r>
      <w:r>
        <w:t>: Ни Консультант (включая его Экспертов и Субконсультантов), ни его аффилированные лица не могут быть наняты для выполнения какого-либо задания, если оно по своему характеру может противоречить какому-либо иному заданию этого Консультанта, выполняемому для того же или другого Заказчика.</w:t>
      </w:r>
    </w:p>
    <w:p w:rsidR="008A2DB5" w:rsidRPr="00AE760B" w:rsidRDefault="008A2DB5" w:rsidP="008A2DB5">
      <w:pPr>
        <w:ind w:left="567"/>
        <w:rPr>
          <w:b/>
        </w:rPr>
      </w:pPr>
      <w:r w:rsidRPr="00AE760B">
        <w:rPr>
          <w:b/>
        </w:rPr>
        <w:t>с. Конфликт отношений</w:t>
      </w:r>
    </w:p>
    <w:p w:rsidR="008A2DB5" w:rsidRDefault="008A2DB5" w:rsidP="008A2DB5">
      <w:pPr>
        <w:ind w:left="567"/>
      </w:pPr>
      <w:r>
        <w:t xml:space="preserve">(iii) </w:t>
      </w:r>
      <w:r w:rsidRPr="00D72FFB">
        <w:rPr>
          <w:u w:val="single"/>
        </w:rPr>
        <w:t>Отношения с сотрудниками Заказчика</w:t>
      </w:r>
      <w:r>
        <w:t xml:space="preserve">: Консультант (включая его Экспертов и Субконсультантов), у которого имеются деловые или родственные отношения с одним из штатных сотрудников </w:t>
      </w:r>
      <w:r w:rsidR="00AE760B">
        <w:t>Получателя</w:t>
      </w:r>
      <w:r>
        <w:t xml:space="preserve"> или Заказчика или получателя части заемных средств</w:t>
      </w:r>
      <w:r w:rsidR="00AE760B">
        <w:t xml:space="preserve"> или гранта</w:t>
      </w:r>
      <w:r>
        <w:t>, который прямо или косвенно вовлечен в любую часть (i) подготовки Технического задания для Консультанта, (ii) отбора Консультанта для выполнения Контракта, или (iii) надзора за исполнением Контракта, не может получить такой Контракт, если конфликт, вытекающий из таких отношений, не был решен способом, приемлемым для Банка, в ходе процесса отбора и исполнения Контракта.</w:t>
      </w:r>
    </w:p>
    <w:p w:rsidR="00AE760B" w:rsidRDefault="00AE760B" w:rsidP="008A2DB5">
      <w:pPr>
        <w:ind w:left="567"/>
      </w:pPr>
      <w:r>
        <w:t xml:space="preserve">(iv) </w:t>
      </w:r>
      <w:r w:rsidRPr="00AE760B">
        <w:rPr>
          <w:u w:val="single"/>
        </w:rPr>
        <w:t>Взаимоотношения с Заказчиком</w:t>
      </w:r>
      <w:r w:rsidRPr="00AE760B">
        <w:t xml:space="preserve">: </w:t>
      </w:r>
      <w:r>
        <w:t>К</w:t>
      </w:r>
      <w:r w:rsidRPr="00AE760B">
        <w:t xml:space="preserve">онсультант не может быть аффилированным лицом </w:t>
      </w:r>
      <w:r>
        <w:t>Заказчика</w:t>
      </w:r>
      <w:r w:rsidRPr="00AE760B">
        <w:t xml:space="preserve">, если может быть продемонстрировано, что между </w:t>
      </w:r>
      <w:r>
        <w:t>Заказчиком</w:t>
      </w:r>
      <w:r w:rsidRPr="00AE760B">
        <w:t xml:space="preserve"> и Консультантом не существует </w:t>
      </w:r>
      <w:r>
        <w:t xml:space="preserve">значительной </w:t>
      </w:r>
      <w:r w:rsidRPr="00AE760B">
        <w:t>общей собственности, влияния или контроля</w:t>
      </w:r>
      <w:r w:rsidR="00C75329">
        <w:t>,</w:t>
      </w:r>
      <w:r w:rsidRPr="00AE760B">
        <w:t xml:space="preserve"> и что Консультант не будет </w:t>
      </w:r>
      <w:r w:rsidR="00C75329">
        <w:t xml:space="preserve">поставлен в позицию, </w:t>
      </w:r>
      <w:r w:rsidRPr="00AE760B">
        <w:t>где его суждение при выполнении задания может быть предвзятым.</w:t>
      </w:r>
    </w:p>
    <w:p w:rsidR="008A2DB5" w:rsidRDefault="008A2DB5" w:rsidP="008A2DB5">
      <w:pPr>
        <w:ind w:left="567"/>
      </w:pPr>
      <w:r>
        <w:t xml:space="preserve">(v) любые иные виды конфликта отношений, как указано в </w:t>
      </w:r>
      <w:r w:rsidRPr="00D72FFB">
        <w:rPr>
          <w:b/>
        </w:rPr>
        <w:t>Информационной карте</w:t>
      </w:r>
      <w:r>
        <w:t>.</w:t>
      </w:r>
    </w:p>
    <w:p w:rsidR="008A2DB5" w:rsidRDefault="008A2DB5" w:rsidP="009D2483">
      <w:pPr>
        <w:pStyle w:val="2"/>
      </w:pPr>
      <w:bookmarkStart w:id="10" w:name="_Toc445849697"/>
      <w:bookmarkStart w:id="11" w:name="_Toc532791118"/>
      <w:r>
        <w:t>4. Н</w:t>
      </w:r>
      <w:r w:rsidRPr="00D72FFB">
        <w:t>есправедливые конкурентные преимущества</w:t>
      </w:r>
      <w:bookmarkEnd w:id="10"/>
      <w:bookmarkEnd w:id="11"/>
    </w:p>
    <w:p w:rsidR="008A2DB5" w:rsidRDefault="008A2DB5" w:rsidP="008A2DB5">
      <w:r>
        <w:t xml:space="preserve">4.1 Добросовестность и прозрачность в процессе отбора требуют, чтобы Консультанты или их аффилированные лица, претендующие на конкурентной основе на выполнение </w:t>
      </w:r>
      <w:r>
        <w:lastRenderedPageBreak/>
        <w:t xml:space="preserve">конкретного задания, не получат конкурентных преимуществ за счет оказания консультационных услуг, связанных с выполнением данного задания. С этой целью Заказчик указывает в </w:t>
      </w:r>
      <w:r w:rsidRPr="00D72FFB">
        <w:rPr>
          <w:b/>
        </w:rPr>
        <w:t xml:space="preserve">Информационной карте </w:t>
      </w:r>
      <w:r>
        <w:t>и предоставляет всем Консультантам</w:t>
      </w:r>
      <w:r w:rsidR="00C75329">
        <w:t>,</w:t>
      </w:r>
      <w:r>
        <w:t xml:space="preserve"> </w:t>
      </w:r>
      <w:r w:rsidR="00C75329">
        <w:t xml:space="preserve">наряду с </w:t>
      </w:r>
      <w:r w:rsidR="00CD6C5D">
        <w:t>ЗПП</w:t>
      </w:r>
      <w:r w:rsidR="00C75329">
        <w:t xml:space="preserve">, </w:t>
      </w:r>
      <w:r>
        <w:t xml:space="preserve">всю информацию, которая могла бы дать </w:t>
      </w:r>
      <w:r w:rsidR="00C75329">
        <w:t xml:space="preserve">такому </w:t>
      </w:r>
      <w:r>
        <w:t>Консультанту несправедливое конкурентное преимущество над Консультантами-соперниками.</w:t>
      </w:r>
    </w:p>
    <w:p w:rsidR="008A2DB5" w:rsidRDefault="008A2DB5" w:rsidP="009D2483">
      <w:pPr>
        <w:pStyle w:val="2"/>
      </w:pPr>
      <w:bookmarkStart w:id="12" w:name="_Toc445849698"/>
      <w:bookmarkStart w:id="13" w:name="_Toc532791119"/>
      <w:r>
        <w:t xml:space="preserve">5. </w:t>
      </w:r>
      <w:bookmarkEnd w:id="12"/>
      <w:r w:rsidR="00031369" w:rsidRPr="00031369">
        <w:t>Запрещенная Практика</w:t>
      </w:r>
      <w:bookmarkEnd w:id="13"/>
    </w:p>
    <w:p w:rsidR="00031369" w:rsidRDefault="00031369" w:rsidP="00031369">
      <w:r>
        <w:t xml:space="preserve">5.1 Банк требует, чтобы </w:t>
      </w:r>
      <w:r w:rsidR="00A926D1">
        <w:t>Заемщики (включая бенефициаров операций, финансируемых Банком)</w:t>
      </w:r>
      <w:r>
        <w:t>, а также участники конкурса, поставщики, субпоставщики, подрядчики, субподрядчики, концессионеры, консультанты и субконсультанты по финансируемым Банком контрактам при осуществлении закупок и выполнении таких контрактов придерживались самых высоких норм этики.</w:t>
      </w:r>
    </w:p>
    <w:p w:rsidR="007406B4" w:rsidRDefault="007406B4" w:rsidP="007406B4">
      <w:r>
        <w:t xml:space="preserve">5.2 Заемщики (включая бенефициаров операций, финансируемых Банком), а также участники конкурса, поставщики, субпоставщики, подрядчики, субподрядчики, концессионеры, консультанты и субконсультанты </w:t>
      </w:r>
      <w:r w:rsidRPr="007406B4">
        <w:t>не должны</w:t>
      </w:r>
      <w:r>
        <w:t xml:space="preserve"> допускать</w:t>
      </w:r>
      <w:r w:rsidRPr="007406B4">
        <w:t xml:space="preserve"> и не </w:t>
      </w:r>
      <w:r>
        <w:t>уполномочивают</w:t>
      </w:r>
      <w:r w:rsidRPr="007406B4">
        <w:t xml:space="preserve"> или не разрешают</w:t>
      </w:r>
      <w:r>
        <w:t>, чтобы</w:t>
      </w:r>
      <w:r w:rsidRPr="007406B4">
        <w:t xml:space="preserve"> какие-либо из своих должностных лиц, директоров, уполномоченных сотрудников, аффилированных лиц, агентов или представителей </w:t>
      </w:r>
      <w:r>
        <w:t xml:space="preserve">участвовали </w:t>
      </w:r>
      <w:r w:rsidRPr="007406B4">
        <w:t xml:space="preserve">в </w:t>
      </w:r>
      <w:r>
        <w:t>З</w:t>
      </w:r>
      <w:r w:rsidRPr="007406B4">
        <w:t>апрещенной практике в отношении закупок, присуждения или исполнения Контракта.</w:t>
      </w:r>
    </w:p>
    <w:p w:rsidR="007406B4" w:rsidRDefault="007406B4" w:rsidP="007406B4">
      <w:r>
        <w:t xml:space="preserve">5.3 Банк может объявить Контракт не имеющим права на финансирование, и Банк может принять любые из Правоприменительных Действий и </w:t>
      </w:r>
      <w:r w:rsidR="00505FCD" w:rsidRPr="007309B5">
        <w:t>Действи</w:t>
      </w:r>
      <w:r w:rsidR="00505FCD">
        <w:t>й</w:t>
      </w:r>
      <w:r w:rsidR="00505FCD" w:rsidRPr="007309B5">
        <w:t xml:space="preserve"> по раскрытию информации</w:t>
      </w:r>
      <w:r>
        <w:t xml:space="preserve">, как они определены в </w:t>
      </w:r>
      <w:r w:rsidR="00505FCD">
        <w:t>Правоприменительной Политике и Процедурах</w:t>
      </w:r>
      <w:r>
        <w:t xml:space="preserve">, если в соответствии с </w:t>
      </w:r>
      <w:r w:rsidR="00505FCD">
        <w:t xml:space="preserve">Правоприменительной Политикой и Процедурами </w:t>
      </w:r>
      <w:r>
        <w:t>Банк определяет, что:</w:t>
      </w:r>
    </w:p>
    <w:p w:rsidR="00505FCD" w:rsidRDefault="007406B4" w:rsidP="00100EF4">
      <w:pPr>
        <w:ind w:left="567"/>
      </w:pPr>
      <w:r>
        <w:t xml:space="preserve">(а) </w:t>
      </w:r>
      <w:r w:rsidR="00505FCD">
        <w:t>Заемщик (включая бенефициаров операций, финансируемых Банком), а также участники конкурса, поставщики, субпоставщики, подрядчики, субподрядчики, концессионеры, консультанты и субконсультанты занимаются З</w:t>
      </w:r>
      <w:r w:rsidR="00505FCD" w:rsidRPr="007406B4">
        <w:t>апрещенной практик</w:t>
      </w:r>
      <w:r w:rsidR="00505FCD">
        <w:t>ой</w:t>
      </w:r>
      <w:r w:rsidR="00505FCD" w:rsidRPr="007406B4">
        <w:t xml:space="preserve"> в отношении закупок, присуждения или исполнения Контракта</w:t>
      </w:r>
    </w:p>
    <w:p w:rsidR="007406B4" w:rsidRDefault="007406B4" w:rsidP="00100EF4">
      <w:pPr>
        <w:ind w:left="567"/>
      </w:pPr>
      <w:r>
        <w:t xml:space="preserve">(b) </w:t>
      </w:r>
      <w:r w:rsidR="00505FCD">
        <w:t>Решение</w:t>
      </w:r>
      <w:r w:rsidR="00505FCD" w:rsidRPr="00736B7E">
        <w:t xml:space="preserve"> </w:t>
      </w:r>
      <w:r w:rsidR="00505FCD">
        <w:t>Т</w:t>
      </w:r>
      <w:r w:rsidR="00505FCD" w:rsidRPr="00736B7E">
        <w:t xml:space="preserve">ретьей </w:t>
      </w:r>
      <w:r w:rsidR="00505FCD">
        <w:t>С</w:t>
      </w:r>
      <w:r w:rsidR="00505FCD" w:rsidRPr="00736B7E">
        <w:t>тороны</w:t>
      </w:r>
      <w:r w:rsidR="00505FCD">
        <w:t xml:space="preserve"> </w:t>
      </w:r>
      <w:r>
        <w:t xml:space="preserve">имеет достаточную значимость и серьезность для Банка, чтобы оправдать </w:t>
      </w:r>
      <w:r w:rsidR="00100EF4">
        <w:t xml:space="preserve">Правоприменительные Действия </w:t>
      </w:r>
      <w:r>
        <w:t xml:space="preserve">и </w:t>
      </w:r>
      <w:r w:rsidR="00100EF4" w:rsidRPr="007309B5">
        <w:t>Действия по раскрытию информации</w:t>
      </w:r>
      <w:r w:rsidR="00100EF4">
        <w:t xml:space="preserve"> </w:t>
      </w:r>
      <w:r>
        <w:t>против юридических</w:t>
      </w:r>
      <w:r w:rsidR="00100EF4">
        <w:t xml:space="preserve"> или физических</w:t>
      </w:r>
      <w:r>
        <w:t xml:space="preserve"> лиц.</w:t>
      </w:r>
    </w:p>
    <w:p w:rsidR="00100EF4" w:rsidRDefault="00100EF4" w:rsidP="00100EF4">
      <w:r>
        <w:t xml:space="preserve">5.4. В соответствии с Правоприменительной Политикой и Процедурами Банк может осуществлять принудительные взыскания со стороны </w:t>
      </w:r>
      <w:r w:rsidRPr="00100EF4">
        <w:t>Организаци</w:t>
      </w:r>
      <w:r>
        <w:t>й</w:t>
      </w:r>
      <w:r w:rsidRPr="00100EF4">
        <w:t xml:space="preserve"> Взаимного Правоприменения </w:t>
      </w:r>
      <w:r>
        <w:t>путем объявления юридически</w:t>
      </w:r>
      <w:r w:rsidR="0054563F">
        <w:t>х</w:t>
      </w:r>
      <w:r w:rsidR="00555310">
        <w:t xml:space="preserve"> или физических </w:t>
      </w:r>
      <w:r>
        <w:t>лиц</w:t>
      </w:r>
      <w:r w:rsidR="00555310">
        <w:t xml:space="preserve"> неприемлемыми </w:t>
      </w:r>
      <w:r w:rsidR="00555310" w:rsidRPr="00555310">
        <w:t xml:space="preserve">на неопределенный срок или на конечный период времени </w:t>
      </w:r>
      <w:r w:rsidR="00555310">
        <w:t>для</w:t>
      </w:r>
      <w:r w:rsidR="00555310" w:rsidRPr="00555310">
        <w:t xml:space="preserve"> присуждение контракта, финансируемого Банком</w:t>
      </w:r>
      <w:r>
        <w:t>.</w:t>
      </w:r>
    </w:p>
    <w:p w:rsidR="00100EF4" w:rsidRDefault="00100EF4" w:rsidP="00100EF4">
      <w:r>
        <w:t>5.5. В контрактах, финансируемых Банком, Банк требует</w:t>
      </w:r>
      <w:r w:rsidR="00555310">
        <w:t xml:space="preserve"> включать положения, обязывающие </w:t>
      </w:r>
      <w:r>
        <w:t>участник</w:t>
      </w:r>
      <w:r w:rsidR="00555310">
        <w:t>ов конкурса</w:t>
      </w:r>
      <w:r>
        <w:t>, поставщик</w:t>
      </w:r>
      <w:r w:rsidR="00555310">
        <w:t>ов</w:t>
      </w:r>
      <w:r>
        <w:t>, субпоставщик</w:t>
      </w:r>
      <w:r w:rsidR="00555310">
        <w:t>ов</w:t>
      </w:r>
      <w:r>
        <w:t>, подрядчик</w:t>
      </w:r>
      <w:r w:rsidR="00555310">
        <w:t>ов</w:t>
      </w:r>
      <w:r>
        <w:t>, субподрядчик</w:t>
      </w:r>
      <w:r w:rsidR="00555310">
        <w:t>ов</w:t>
      </w:r>
      <w:r>
        <w:t>, концессионер</w:t>
      </w:r>
      <w:r w:rsidR="00555310">
        <w:t>ов</w:t>
      </w:r>
      <w:r>
        <w:t>, консультант</w:t>
      </w:r>
      <w:r w:rsidR="00555310">
        <w:t>ов</w:t>
      </w:r>
      <w:r>
        <w:t xml:space="preserve"> и субконсульт</w:t>
      </w:r>
      <w:r w:rsidR="00555310">
        <w:t xml:space="preserve">ов </w:t>
      </w:r>
      <w:r>
        <w:t>разреш</w:t>
      </w:r>
      <w:r w:rsidR="00555310">
        <w:t>а</w:t>
      </w:r>
      <w:r>
        <w:t xml:space="preserve">ть Банку или лицам, назначенным Банком, </w:t>
      </w:r>
      <w:r w:rsidR="00555310">
        <w:t xml:space="preserve">инспектировать проектную площадку </w:t>
      </w:r>
      <w:r>
        <w:t xml:space="preserve">и / или проверять их активы, </w:t>
      </w:r>
      <w:r w:rsidR="00555310">
        <w:t>учетную документацию</w:t>
      </w:r>
      <w:r>
        <w:t xml:space="preserve">, счета и записи, относящиеся к Контракту, и </w:t>
      </w:r>
      <w:r w:rsidR="00555310">
        <w:t>предоставлять</w:t>
      </w:r>
      <w:r>
        <w:t xml:space="preserve"> такие активы, </w:t>
      </w:r>
      <w:r w:rsidR="00555310">
        <w:t>учетную документацию</w:t>
      </w:r>
      <w:r>
        <w:t>, счета и записи</w:t>
      </w:r>
      <w:r w:rsidR="00555310">
        <w:t xml:space="preserve"> для проверки ау</w:t>
      </w:r>
      <w:r>
        <w:t xml:space="preserve">диторами, назначенными Банком, </w:t>
      </w:r>
      <w:r w:rsidR="00555310">
        <w:t>если это потребует Банк</w:t>
      </w:r>
      <w:r>
        <w:t>.</w:t>
      </w:r>
    </w:p>
    <w:p w:rsidR="00100EF4" w:rsidRDefault="003815FA" w:rsidP="00100EF4">
      <w:r>
        <w:t>Участники конкурса, поставщики, субпоставщики, подрядчики, субподрядчики, концессионеры, консультанты и субконсультанты</w:t>
      </w:r>
      <w:r w:rsidR="00A96D94">
        <w:t xml:space="preserve"> должны требовать</w:t>
      </w:r>
      <w:r w:rsidR="00100EF4">
        <w:t xml:space="preserve">, чтобы их должностные лица, директора, сотрудники или агенты, </w:t>
      </w:r>
      <w:r w:rsidR="00A96D94">
        <w:t>знающие</w:t>
      </w:r>
      <w:r w:rsidR="00100EF4">
        <w:t xml:space="preserve"> </w:t>
      </w:r>
      <w:r w:rsidR="00A96D94">
        <w:t>К</w:t>
      </w:r>
      <w:r w:rsidR="00100EF4">
        <w:t>онтракт, отвечали на вопросы Банка и предоставляли Банк</w:t>
      </w:r>
      <w:r w:rsidR="00A96D94">
        <w:t>у</w:t>
      </w:r>
      <w:r w:rsidR="00100EF4">
        <w:t xml:space="preserve"> любую информацию или документы, необходимые </w:t>
      </w:r>
      <w:r w:rsidR="00100EF4">
        <w:lastRenderedPageBreak/>
        <w:t xml:space="preserve">для (i) расследования утверждений о запрещенной практике или (ii) мониторинга и оценки Банком Контракта и </w:t>
      </w:r>
      <w:r w:rsidR="00A451D1">
        <w:t xml:space="preserve">предоставляли </w:t>
      </w:r>
      <w:r w:rsidR="00100EF4">
        <w:t xml:space="preserve">возможности Банку рассматривать и </w:t>
      </w:r>
      <w:r w:rsidR="00A451D1">
        <w:t xml:space="preserve">разрешать </w:t>
      </w:r>
      <w:r w:rsidR="00100EF4">
        <w:t>любые жалобы</w:t>
      </w:r>
      <w:r w:rsidR="00A451D1">
        <w:t xml:space="preserve">, сделанные в рамках </w:t>
      </w:r>
      <w:r w:rsidR="00A451D1" w:rsidRPr="00A451D1">
        <w:t>Механизм</w:t>
      </w:r>
      <w:r w:rsidR="00A451D1">
        <w:t>а</w:t>
      </w:r>
      <w:r w:rsidR="00A451D1" w:rsidRPr="00A451D1">
        <w:t xml:space="preserve"> рассмотрения жалоб</w:t>
      </w:r>
      <w:r w:rsidR="00A451D1">
        <w:t xml:space="preserve"> Банка.</w:t>
      </w:r>
    </w:p>
    <w:p w:rsidR="00100EF4" w:rsidRDefault="00A451D1" w:rsidP="00100EF4">
      <w:r>
        <w:t xml:space="preserve">Участники конкурса, поставщики, субпоставщики, подрядчики, субподрядчики, концессионеры, консультанты и субконсультанты </w:t>
      </w:r>
      <w:r w:rsidR="00100EF4">
        <w:t>должны хранить вс</w:t>
      </w:r>
      <w:r>
        <w:t>е дела</w:t>
      </w:r>
      <w:r w:rsidR="00100EF4">
        <w:t xml:space="preserve">, документы и записи, связанные с </w:t>
      </w:r>
      <w:r>
        <w:t>Контрактом</w:t>
      </w:r>
      <w:r w:rsidR="00100EF4">
        <w:t>, в соответствии с применимым законодательством, но в любом случае в течение как минимум шести лет с дат</w:t>
      </w:r>
      <w:r>
        <w:t>ы</w:t>
      </w:r>
      <w:r w:rsidR="00100EF4">
        <w:t xml:space="preserve"> выполнения </w:t>
      </w:r>
      <w:r w:rsidR="006914BC">
        <w:t xml:space="preserve">основных объемов работ по </w:t>
      </w:r>
      <w:r w:rsidR="00100EF4">
        <w:t>Контракт</w:t>
      </w:r>
      <w:r w:rsidR="006914BC">
        <w:t>у</w:t>
      </w:r>
      <w:r w:rsidR="00100EF4">
        <w:t>.</w:t>
      </w:r>
    </w:p>
    <w:p w:rsidR="00031369" w:rsidRDefault="006914BC" w:rsidP="006914BC">
      <w:r>
        <w:t xml:space="preserve">5.6 </w:t>
      </w:r>
      <w:r w:rsidR="00031369">
        <w:t xml:space="preserve">В целях настоящего положения </w:t>
      </w:r>
      <w:r w:rsidR="00874067">
        <w:t xml:space="preserve">Запрещенная Практика </w:t>
      </w:r>
      <w:r w:rsidR="00031369">
        <w:t>определяет</w:t>
      </w:r>
      <w:r w:rsidR="00874067">
        <w:t>ся</w:t>
      </w:r>
      <w:r w:rsidR="00031369">
        <w:t xml:space="preserve"> как одно или более из нижеприведенного:</w:t>
      </w:r>
    </w:p>
    <w:p w:rsidR="00031369" w:rsidRDefault="006914BC" w:rsidP="00031369">
      <w:pPr>
        <w:tabs>
          <w:tab w:val="left" w:pos="284"/>
        </w:tabs>
        <w:ind w:left="567"/>
      </w:pPr>
      <w:r>
        <w:t>(</w:t>
      </w:r>
      <w:r>
        <w:rPr>
          <w:lang w:val="en-US"/>
        </w:rPr>
        <w:t>a</w:t>
      </w:r>
      <w:r w:rsidR="00031369">
        <w:t>) "</w:t>
      </w:r>
      <w:r w:rsidR="00031369" w:rsidRPr="00031369">
        <w:rPr>
          <w:b/>
        </w:rPr>
        <w:t>Принудительные Действия</w:t>
      </w:r>
      <w:r w:rsidR="00031369">
        <w:t>" означает нанесение вреда или ущерба или угрозу нанесения вреда или ущерба, прямо или косвенно, какому-либо лицу или собственности такого лица с целью незаконно повлиять на действия какого-либо лица.</w:t>
      </w:r>
    </w:p>
    <w:p w:rsidR="00031369" w:rsidRDefault="00031369" w:rsidP="00031369">
      <w:pPr>
        <w:tabs>
          <w:tab w:val="left" w:pos="284"/>
        </w:tabs>
        <w:ind w:left="567"/>
      </w:pPr>
      <w:r>
        <w:t>(</w:t>
      </w:r>
      <w:r w:rsidR="006914BC">
        <w:rPr>
          <w:lang w:val="en-US"/>
        </w:rPr>
        <w:t>b</w:t>
      </w:r>
      <w:r>
        <w:t>) "</w:t>
      </w:r>
      <w:r w:rsidRPr="00031369">
        <w:rPr>
          <w:b/>
        </w:rPr>
        <w:t>Тайный Сговор</w:t>
      </w:r>
      <w:r>
        <w:t>" означает договоренности между двумя или более лицами для достижения незаконной цели, включая незаконное влияние на действия другого лица.</w:t>
      </w:r>
    </w:p>
    <w:p w:rsidR="00031369" w:rsidRDefault="00031369" w:rsidP="00031369">
      <w:pPr>
        <w:tabs>
          <w:tab w:val="left" w:pos="284"/>
        </w:tabs>
        <w:ind w:left="567"/>
      </w:pPr>
      <w:r>
        <w:t>(</w:t>
      </w:r>
      <w:r w:rsidR="006914BC">
        <w:rPr>
          <w:lang w:val="en-US"/>
        </w:rPr>
        <w:t>c</w:t>
      </w:r>
      <w:r>
        <w:t>) "</w:t>
      </w:r>
      <w:r w:rsidRPr="00031369">
        <w:rPr>
          <w:b/>
        </w:rPr>
        <w:t>Коррупционные Действия</w:t>
      </w:r>
      <w:r>
        <w:t>" означает предложение, вручение, получение или вымогание, прямо или косвенно, любой ценности с целью незаконно повлиять на действия другого лица.</w:t>
      </w:r>
    </w:p>
    <w:p w:rsidR="00031369" w:rsidRDefault="006914BC" w:rsidP="00031369">
      <w:pPr>
        <w:tabs>
          <w:tab w:val="left" w:pos="284"/>
        </w:tabs>
        <w:ind w:left="567"/>
      </w:pPr>
      <w:r>
        <w:t>(</w:t>
      </w:r>
      <w:r>
        <w:rPr>
          <w:lang w:val="en-US"/>
        </w:rPr>
        <w:t>d</w:t>
      </w:r>
      <w:r w:rsidR="00031369">
        <w:t>) "</w:t>
      </w:r>
      <w:r w:rsidR="00031369" w:rsidRPr="00031369">
        <w:rPr>
          <w:b/>
        </w:rPr>
        <w:t>Мошеннические Действия</w:t>
      </w:r>
      <w:r w:rsidR="00031369">
        <w:t>" означает любое действие или бездействие, включая искажение, которое намеренно или по халатности вводит в заблуждение или пытается ввести в заблуждение какое-либо лицо с целью получения финансовой или другой выгоды или с целью уклонения от обязательств.</w:t>
      </w:r>
    </w:p>
    <w:p w:rsidR="00031369" w:rsidRDefault="006914BC" w:rsidP="00031369">
      <w:pPr>
        <w:tabs>
          <w:tab w:val="left" w:pos="284"/>
        </w:tabs>
        <w:ind w:left="567"/>
      </w:pPr>
      <w:r>
        <w:t>(</w:t>
      </w:r>
      <w:r>
        <w:rPr>
          <w:lang w:val="en-US"/>
        </w:rPr>
        <w:t>e</w:t>
      </w:r>
      <w:r w:rsidR="00031369">
        <w:t>) «</w:t>
      </w:r>
      <w:r w:rsidR="00031369" w:rsidRPr="00031369">
        <w:rPr>
          <w:b/>
        </w:rPr>
        <w:t>Нецелевое Использование Ресурсов Банка или Активов Банка</w:t>
      </w:r>
      <w:r w:rsidR="00031369">
        <w:t>» означает ненадлежащее использование ресурсов Банка, совершенное либо умышленно, либо путем безответственного пренебрежения</w:t>
      </w:r>
      <w:r w:rsidR="00874067">
        <w:t>.</w:t>
      </w:r>
    </w:p>
    <w:p w:rsidR="006914BC" w:rsidRDefault="006914BC" w:rsidP="00031369">
      <w:pPr>
        <w:tabs>
          <w:tab w:val="left" w:pos="284"/>
        </w:tabs>
        <w:ind w:left="567"/>
      </w:pPr>
      <w:r>
        <w:t>(</w:t>
      </w:r>
      <w:r>
        <w:rPr>
          <w:lang w:val="en-US"/>
        </w:rPr>
        <w:t>f</w:t>
      </w:r>
      <w:r w:rsidR="00031369">
        <w:t>) «</w:t>
      </w:r>
      <w:r w:rsidR="00874067" w:rsidRPr="00874067">
        <w:rPr>
          <w:b/>
        </w:rPr>
        <w:t>О</w:t>
      </w:r>
      <w:r w:rsidR="00031369" w:rsidRPr="00874067">
        <w:rPr>
          <w:b/>
        </w:rPr>
        <w:t xml:space="preserve">бструкционистская </w:t>
      </w:r>
      <w:r w:rsidR="00874067" w:rsidRPr="00874067">
        <w:rPr>
          <w:b/>
        </w:rPr>
        <w:t>П</w:t>
      </w:r>
      <w:r w:rsidR="00031369" w:rsidRPr="00874067">
        <w:rPr>
          <w:b/>
        </w:rPr>
        <w:t>рактика</w:t>
      </w:r>
      <w:r w:rsidR="00031369">
        <w:t>» означает</w:t>
      </w:r>
      <w:r>
        <w:t>:</w:t>
      </w:r>
    </w:p>
    <w:p w:rsidR="009275E2" w:rsidRDefault="009275E2" w:rsidP="009275E2">
      <w:pPr>
        <w:tabs>
          <w:tab w:val="left" w:pos="284"/>
        </w:tabs>
        <w:ind w:left="1134"/>
      </w:pPr>
      <w:r w:rsidRPr="009275E2">
        <w:t>(</w:t>
      </w:r>
      <w:r>
        <w:rPr>
          <w:lang w:val="en-US"/>
        </w:rPr>
        <w:t>i</w:t>
      </w:r>
      <w:r w:rsidRPr="009275E2">
        <w:t xml:space="preserve">) </w:t>
      </w:r>
      <w:r w:rsidR="006914BC" w:rsidRPr="006914BC">
        <w:t xml:space="preserve">если услуги финансируются совместно с Европейским инвестиционным банком, как указано в </w:t>
      </w:r>
      <w:r w:rsidR="006914BC" w:rsidRPr="00D72FFB">
        <w:rPr>
          <w:b/>
        </w:rPr>
        <w:t>Информационной карте</w:t>
      </w:r>
      <w:r w:rsidR="006914BC" w:rsidRPr="006914BC">
        <w:t xml:space="preserve">: (1) уничтожение, фальсификацию, изменение или скрытие доказательных материалов для расследования или предоставление ложных заявлений следователям, с намерение препятствовать расследованию; (2) </w:t>
      </w:r>
      <w:r>
        <w:t>угроза, преследование или запугивание любой стороны</w:t>
      </w:r>
      <w:r w:rsidR="006914BC" w:rsidRPr="006914BC">
        <w:t xml:space="preserve">, чтобы она не раскрывала свои знания о вопросах, связанных с расследованием или о проведении расследования; или (3) действия, направленные на то, чтобы препятствовать осуществлению </w:t>
      </w:r>
      <w:r>
        <w:t>контрактных</w:t>
      </w:r>
      <w:r w:rsidR="006914BC" w:rsidRPr="006914BC">
        <w:t xml:space="preserve"> прав Банка на проведение аудита или </w:t>
      </w:r>
      <w:r>
        <w:t xml:space="preserve">на </w:t>
      </w:r>
      <w:r w:rsidR="006914BC" w:rsidRPr="006914BC">
        <w:t>инспекци</w:t>
      </w:r>
      <w:r>
        <w:t>ю</w:t>
      </w:r>
      <w:r w:rsidR="006914BC" w:rsidRPr="006914BC">
        <w:t xml:space="preserve"> или </w:t>
      </w:r>
      <w:r>
        <w:t xml:space="preserve">на </w:t>
      </w:r>
      <w:r w:rsidR="006914BC" w:rsidRPr="006914BC">
        <w:t>доступ к информации;</w:t>
      </w:r>
    </w:p>
    <w:p w:rsidR="00031369" w:rsidRDefault="009275E2" w:rsidP="009275E2">
      <w:pPr>
        <w:tabs>
          <w:tab w:val="left" w:pos="284"/>
        </w:tabs>
        <w:ind w:left="1134"/>
      </w:pPr>
      <w:r w:rsidRPr="009275E2">
        <w:t>(</w:t>
      </w:r>
      <w:r>
        <w:rPr>
          <w:lang w:val="en-US"/>
        </w:rPr>
        <w:t>ii</w:t>
      </w:r>
      <w:r w:rsidRPr="009275E2">
        <w:t xml:space="preserve">) </w:t>
      </w:r>
      <w:r w:rsidRPr="006914BC">
        <w:t xml:space="preserve">если услуги </w:t>
      </w:r>
      <w:r>
        <w:t xml:space="preserve">не </w:t>
      </w:r>
      <w:r w:rsidRPr="006914BC">
        <w:t xml:space="preserve">финансируются совместно с Европейским инвестиционным банком, как указано в </w:t>
      </w:r>
      <w:r w:rsidRPr="00D72FFB">
        <w:rPr>
          <w:b/>
        </w:rPr>
        <w:t>Информационной карте</w:t>
      </w:r>
      <w:r w:rsidRPr="006914BC">
        <w:t xml:space="preserve">: </w:t>
      </w:r>
      <w:r w:rsidR="00031369">
        <w:t>(</w:t>
      </w:r>
      <w:r w:rsidR="00874067">
        <w:t>1</w:t>
      </w:r>
      <w:r w:rsidR="00031369">
        <w:t>) уничтожение, фальсификацию, изменение или утаивание доказательных материалов для расследования Банком, которое препятствует расследованию Банка; (</w:t>
      </w:r>
      <w:r w:rsidR="00874067">
        <w:t>2</w:t>
      </w:r>
      <w:r w:rsidR="00031369">
        <w:t>) дача ложных показаний следователям, чтобы существенно препятствовать расследованию Банком утверждений о запрещенной практике; (</w:t>
      </w:r>
      <w:r w:rsidR="00874067">
        <w:t>3</w:t>
      </w:r>
      <w:r w:rsidR="00031369">
        <w:t>) невыполнение требований о представлении информации, документов или записей в связи с расследованием Банка; (</w:t>
      </w:r>
      <w:r w:rsidR="00874067">
        <w:t>4</w:t>
      </w:r>
      <w:r w:rsidR="00031369">
        <w:t>) угроза, преследование или запугивание любой стороны с целью препятствия раскрытия данных по вопросам, относящимся к расследованию Банка или к проведению расследования; или (</w:t>
      </w:r>
      <w:r w:rsidR="00874067">
        <w:t>5</w:t>
      </w:r>
      <w:r w:rsidR="00031369">
        <w:t xml:space="preserve">) существенное </w:t>
      </w:r>
      <w:r w:rsidR="00031369">
        <w:lastRenderedPageBreak/>
        <w:t xml:space="preserve">препятствие к осуществлению Банком </w:t>
      </w:r>
      <w:r>
        <w:t>контрактных</w:t>
      </w:r>
      <w:r w:rsidR="00031369">
        <w:t xml:space="preserve"> прав на аудит или инспекцию или доступ к информации.</w:t>
      </w:r>
    </w:p>
    <w:p w:rsidR="00031369" w:rsidRDefault="006914BC" w:rsidP="00031369">
      <w:pPr>
        <w:tabs>
          <w:tab w:val="left" w:pos="284"/>
        </w:tabs>
        <w:ind w:left="567"/>
      </w:pPr>
      <w:r>
        <w:t>(</w:t>
      </w:r>
      <w:r>
        <w:rPr>
          <w:lang w:val="en-US"/>
        </w:rPr>
        <w:t>g</w:t>
      </w:r>
      <w:r w:rsidR="00031369">
        <w:t>) «</w:t>
      </w:r>
      <w:r w:rsidR="00874067" w:rsidRPr="00874067">
        <w:rPr>
          <w:b/>
        </w:rPr>
        <w:t>К</w:t>
      </w:r>
      <w:r w:rsidR="00031369" w:rsidRPr="00874067">
        <w:rPr>
          <w:b/>
        </w:rPr>
        <w:t>ража</w:t>
      </w:r>
      <w:r w:rsidR="00031369">
        <w:t>» означает незаконное присвоение имущества, принадлежащего другой стороне.</w:t>
      </w:r>
    </w:p>
    <w:p w:rsidR="008A2DB5" w:rsidRDefault="008A2DB5" w:rsidP="009D2483">
      <w:pPr>
        <w:pStyle w:val="2"/>
      </w:pPr>
      <w:bookmarkStart w:id="14" w:name="_Toc445849699"/>
      <w:bookmarkStart w:id="15" w:name="_Toc532791120"/>
      <w:r>
        <w:t>6. Правомочность</w:t>
      </w:r>
      <w:bookmarkEnd w:id="14"/>
      <w:bookmarkEnd w:id="15"/>
    </w:p>
    <w:p w:rsidR="008A2DB5" w:rsidRDefault="008A2DB5" w:rsidP="008A2DB5">
      <w:r>
        <w:t xml:space="preserve">6.1 </w:t>
      </w:r>
      <w:r w:rsidR="002B5AB3">
        <w:t>Банк допускает консультантов (физические и юридические лица, включая СПКА и их отдельные члены) из любых стран предлагать консультационные услуги для</w:t>
      </w:r>
      <w:r>
        <w:t xml:space="preserve"> финансируемы</w:t>
      </w:r>
      <w:r w:rsidR="002B5AB3">
        <w:t>х</w:t>
      </w:r>
      <w:r>
        <w:t xml:space="preserve"> Банком проект</w:t>
      </w:r>
      <w:r w:rsidR="002B5AB3">
        <w:t>ов</w:t>
      </w:r>
      <w:r>
        <w:t xml:space="preserve">, если в </w:t>
      </w:r>
      <w:r w:rsidR="002B5AB3" w:rsidRPr="00685E7B">
        <w:rPr>
          <w:b/>
        </w:rPr>
        <w:t>Информационной Карте</w:t>
      </w:r>
      <w:r>
        <w:t xml:space="preserve"> не указано иное.</w:t>
      </w:r>
    </w:p>
    <w:p w:rsidR="008A2DB5" w:rsidRDefault="008A2DB5" w:rsidP="008A2DB5">
      <w:r>
        <w:t xml:space="preserve">6.2 Кроме того, Консультант должен обеспечить соответствие своих Экспертов, членов совместного предприятия, Субконсультантов, агентов (заявленных или нет), субподрядчиков, поставщиков услуг и товаров, а также их сотрудников требованиям к правомочности, установленных Банком в </w:t>
      </w:r>
      <w:r w:rsidR="00686426" w:rsidRPr="00686426">
        <w:rPr>
          <w:b/>
        </w:rPr>
        <w:t>Информационной Карте</w:t>
      </w:r>
      <w:r>
        <w:t xml:space="preserve">. </w:t>
      </w:r>
    </w:p>
    <w:p w:rsidR="008A2DB5" w:rsidRDefault="008A2DB5" w:rsidP="008A2DB5">
      <w:r>
        <w:t>6.3 Как исключение из приведенных выше Статей 6.1 и 6.2:</w:t>
      </w:r>
    </w:p>
    <w:p w:rsidR="008A2DB5" w:rsidRPr="00686426" w:rsidRDefault="008A2DB5" w:rsidP="008A2DB5">
      <w:pPr>
        <w:rPr>
          <w:b/>
        </w:rPr>
      </w:pPr>
      <w:r w:rsidRPr="00686426">
        <w:rPr>
          <w:b/>
        </w:rPr>
        <w:t>a. Санкции</w:t>
      </w:r>
    </w:p>
    <w:p w:rsidR="008A2DB5" w:rsidRDefault="008A2DB5" w:rsidP="00FE40BC">
      <w:pPr>
        <w:ind w:left="284"/>
      </w:pPr>
      <w:r>
        <w:t xml:space="preserve">6.3.1 Юридическое или физическое лицо, к которому Банком применены санкции в соответствии с вышеприведенной Статьей 5.1 или с </w:t>
      </w:r>
      <w:r w:rsidR="00686426">
        <w:t>«</w:t>
      </w:r>
      <w:r w:rsidR="00FE40BC">
        <w:t>Правоприменительной Политикой и Процедурами</w:t>
      </w:r>
      <w:r w:rsidR="00FE40BC" w:rsidRPr="00FE40BC">
        <w:t xml:space="preserve"> </w:t>
      </w:r>
      <w:r w:rsidR="00FE40BC">
        <w:t>(</w:t>
      </w:r>
      <w:r w:rsidR="00FE40BC">
        <w:rPr>
          <w:lang w:val="en-US"/>
        </w:rPr>
        <w:t>EPP</w:t>
      </w:r>
      <w:r w:rsidR="00FE40BC" w:rsidRPr="00FE40BC">
        <w:t>)</w:t>
      </w:r>
      <w:r w:rsidR="00686426">
        <w:t>»</w:t>
      </w:r>
      <w:r w:rsidR="00FE40BC">
        <w:t xml:space="preserve"> </w:t>
      </w:r>
      <w:r>
        <w:t xml:space="preserve">ЕБРР, теряет право на присуждение Контракта, финансируемого Банком, или на получение выгоды, финансовой или иной, от такого Контракта на период времени, установленный Банком. Перечень юридических и физических лиц, лишенных права получать Контракты, финансируемые Банком, опубликован по электронному адресу, указанному в </w:t>
      </w:r>
      <w:r w:rsidRPr="000E439C">
        <w:rPr>
          <w:b/>
        </w:rPr>
        <w:t>Информационной карте</w:t>
      </w:r>
      <w:r>
        <w:t>.</w:t>
      </w:r>
    </w:p>
    <w:p w:rsidR="008A2DB5" w:rsidRPr="00FE40BC" w:rsidRDefault="008A2DB5" w:rsidP="008A2DB5">
      <w:pPr>
        <w:rPr>
          <w:b/>
        </w:rPr>
      </w:pPr>
      <w:r w:rsidRPr="00FE40BC">
        <w:rPr>
          <w:b/>
        </w:rPr>
        <w:t>в. Запреты</w:t>
      </w:r>
    </w:p>
    <w:p w:rsidR="008A2DB5" w:rsidRDefault="008A2DB5" w:rsidP="008A2DB5">
      <w:pPr>
        <w:ind w:left="284"/>
      </w:pPr>
      <w:r>
        <w:t xml:space="preserve">6.3.2 Юридические и физические лица, зарегистрированные в какой-либо стране, или товары, произведенные в какой-либо стране, могут быть признаны неправомочными, если это </w:t>
      </w:r>
      <w:r w:rsidR="00FE40BC">
        <w:t xml:space="preserve">указано в </w:t>
      </w:r>
      <w:r w:rsidR="00FE40BC" w:rsidRPr="00FE40BC">
        <w:rPr>
          <w:b/>
        </w:rPr>
        <w:t>Информационной Карте</w:t>
      </w:r>
      <w:r w:rsidR="00FE40BC">
        <w:t xml:space="preserve"> или</w:t>
      </w:r>
      <w:r>
        <w:t xml:space="preserve">: </w:t>
      </w:r>
    </w:p>
    <w:p w:rsidR="008A2DB5" w:rsidRDefault="008A2DB5" w:rsidP="00FE40BC">
      <w:pPr>
        <w:ind w:left="567"/>
      </w:pPr>
      <w:r>
        <w:t xml:space="preserve">(a) законодательство или официальный нормативный акт запрещает стране </w:t>
      </w:r>
      <w:r w:rsidR="00FD170E">
        <w:t xml:space="preserve">Получателя и/или </w:t>
      </w:r>
      <w:r>
        <w:t>Заказчика поддерживать с такой страной коммерческие отношения при условии, что Банк убедится в том, что тако</w:t>
      </w:r>
      <w:r w:rsidR="00FD170E">
        <w:t xml:space="preserve">й запрет </w:t>
      </w:r>
      <w:r>
        <w:t>не исключает здоровую конкуренцию в закупках требуемых Услуг; или</w:t>
      </w:r>
    </w:p>
    <w:p w:rsidR="008A2DB5" w:rsidRDefault="008A2DB5" w:rsidP="00FE40BC">
      <w:pPr>
        <w:ind w:left="567"/>
      </w:pPr>
      <w:r>
        <w:t>(b</w:t>
      </w:r>
      <w:r w:rsidR="00FD170E">
        <w:t xml:space="preserve">) в соответствие с </w:t>
      </w:r>
      <w:r>
        <w:t>решение</w:t>
      </w:r>
      <w:r w:rsidR="00FD170E">
        <w:t>м</w:t>
      </w:r>
      <w:r>
        <w:t xml:space="preserve"> Совета Безопасности Организации Объединенных Наций, принят</w:t>
      </w:r>
      <w:r w:rsidR="00FD170E">
        <w:t>ым</w:t>
      </w:r>
      <w:r>
        <w:t xml:space="preserve"> </w:t>
      </w:r>
      <w:r w:rsidR="00FD170E">
        <w:t xml:space="preserve">на основании </w:t>
      </w:r>
      <w:r>
        <w:t>Глав</w:t>
      </w:r>
      <w:r w:rsidR="00FD170E">
        <w:t>ы</w:t>
      </w:r>
      <w:r>
        <w:t xml:space="preserve"> VII Устава ООН, страна </w:t>
      </w:r>
      <w:r w:rsidR="00FD170E">
        <w:t>Получателя и/или Заказчика</w:t>
      </w:r>
      <w:r>
        <w:t xml:space="preserve"> запрещает ввоз товаров из такой страны или осуществление каких-либо платежей физическим или юридическим лицам из такой страны.</w:t>
      </w:r>
    </w:p>
    <w:p w:rsidR="008A2DB5" w:rsidRDefault="008A2DB5" w:rsidP="009D2483">
      <w:pPr>
        <w:pStyle w:val="2"/>
      </w:pPr>
      <w:bookmarkStart w:id="16" w:name="_Toc445849701"/>
      <w:bookmarkStart w:id="17" w:name="_Toc532791121"/>
      <w:r>
        <w:t>7. Общие положения</w:t>
      </w:r>
      <w:bookmarkEnd w:id="16"/>
      <w:bookmarkEnd w:id="17"/>
    </w:p>
    <w:p w:rsidR="008A2DB5" w:rsidRDefault="008A2DB5" w:rsidP="008A2DB5">
      <w:r>
        <w:t xml:space="preserve">7.1 Предполагается, что в процессе подготовки </w:t>
      </w:r>
      <w:r w:rsidR="00CD6C5D">
        <w:t>Предложения</w:t>
      </w:r>
      <w:r>
        <w:t xml:space="preserve"> Консультант подробно изучил </w:t>
      </w:r>
      <w:r w:rsidR="00CD6C5D">
        <w:t>ЗПП</w:t>
      </w:r>
      <w:r>
        <w:t xml:space="preserve">. </w:t>
      </w:r>
      <w:r w:rsidR="00FD170E">
        <w:t>Отказ</w:t>
      </w:r>
      <w:r>
        <w:t xml:space="preserve"> </w:t>
      </w:r>
      <w:r w:rsidRPr="00835397">
        <w:t xml:space="preserve">в представлении информации, </w:t>
      </w:r>
      <w:r>
        <w:t xml:space="preserve">указанной в </w:t>
      </w:r>
      <w:r w:rsidR="00CD6C5D">
        <w:t>ЗПП</w:t>
      </w:r>
      <w:r>
        <w:t>,</w:t>
      </w:r>
      <w:r w:rsidRPr="00835397">
        <w:t xml:space="preserve"> может привести к отклонению </w:t>
      </w:r>
      <w:r w:rsidR="00CD6C5D">
        <w:t>Предложения</w:t>
      </w:r>
      <w:r w:rsidRPr="00835397">
        <w:t>.</w:t>
      </w:r>
    </w:p>
    <w:p w:rsidR="008A2DB5" w:rsidRDefault="008A2DB5" w:rsidP="009D2483">
      <w:pPr>
        <w:pStyle w:val="2"/>
      </w:pPr>
      <w:bookmarkStart w:id="18" w:name="_Toc445849702"/>
      <w:bookmarkStart w:id="19" w:name="_Toc532791122"/>
      <w:r>
        <w:t xml:space="preserve">8. Расходы на подготовку </w:t>
      </w:r>
      <w:bookmarkEnd w:id="18"/>
      <w:r w:rsidR="00CD6C5D">
        <w:t>Предложения</w:t>
      </w:r>
      <w:bookmarkEnd w:id="19"/>
    </w:p>
    <w:p w:rsidR="008A2DB5" w:rsidRDefault="008A2DB5" w:rsidP="008A2DB5">
      <w:r>
        <w:t xml:space="preserve">8.1 Консультант несет все расходы в связи с подготовкой и подачей </w:t>
      </w:r>
      <w:r w:rsidR="00CD6C5D">
        <w:t>Предложения</w:t>
      </w:r>
      <w:r>
        <w:t xml:space="preserve">, и Заказчик не возмещает такие расходы независимо от способа проведения или результатов процесса </w:t>
      </w:r>
      <w:r w:rsidR="00251B3E">
        <w:t>отбора. Заказчик</w:t>
      </w:r>
      <w:r>
        <w:t xml:space="preserve"> не обязан принимать любо</w:t>
      </w:r>
      <w:r w:rsidR="008E0CC4">
        <w:t>е</w:t>
      </w:r>
      <w:r>
        <w:t xml:space="preserve"> </w:t>
      </w:r>
      <w:r w:rsidR="00CD6C5D">
        <w:t>Предложение</w:t>
      </w:r>
      <w:r>
        <w:t xml:space="preserve">, и оставляет за собой </w:t>
      </w:r>
      <w:r>
        <w:lastRenderedPageBreak/>
        <w:t>право отменить процесс отбора в любое время до момента присуждения Контракта, не принимая на себя таким образом никаких обязательств перед Консультантом.</w:t>
      </w:r>
    </w:p>
    <w:p w:rsidR="008A2DB5" w:rsidRDefault="008A2DB5" w:rsidP="009D2483">
      <w:pPr>
        <w:pStyle w:val="2"/>
      </w:pPr>
      <w:bookmarkStart w:id="20" w:name="_Toc445849703"/>
      <w:bookmarkStart w:id="21" w:name="_Toc532791123"/>
      <w:r>
        <w:t>9. Язык</w:t>
      </w:r>
      <w:bookmarkEnd w:id="20"/>
      <w:bookmarkEnd w:id="21"/>
    </w:p>
    <w:p w:rsidR="008A2DB5" w:rsidRDefault="008A2DB5" w:rsidP="008A2DB5">
      <w:r>
        <w:t xml:space="preserve">9.1 </w:t>
      </w:r>
      <w:r w:rsidR="00CD6C5D">
        <w:t>Предложение</w:t>
      </w:r>
      <w:r>
        <w:t xml:space="preserve">, а также вся корреспонденция и документация, имеющие отношение к Предложению и которыми обмениваются Консультант и Заказчик, должны быть выполнены на языке(ах), указанном(ых) в </w:t>
      </w:r>
      <w:r w:rsidRPr="00835397">
        <w:rPr>
          <w:b/>
        </w:rPr>
        <w:t>Информационной карте</w:t>
      </w:r>
      <w:r>
        <w:t>.</w:t>
      </w:r>
    </w:p>
    <w:p w:rsidR="002C6A02" w:rsidRDefault="002C6A02" w:rsidP="009D2483">
      <w:pPr>
        <w:pStyle w:val="2"/>
      </w:pPr>
      <w:bookmarkStart w:id="22" w:name="_Toc445849705"/>
      <w:bookmarkStart w:id="23" w:name="_Toc532791124"/>
      <w:bookmarkStart w:id="24" w:name="_Toc445849704"/>
      <w:r>
        <w:t>10. Только од</w:t>
      </w:r>
      <w:r w:rsidR="00CD6C5D">
        <w:t>но</w:t>
      </w:r>
      <w:r>
        <w:t xml:space="preserve"> </w:t>
      </w:r>
      <w:bookmarkEnd w:id="22"/>
      <w:r w:rsidR="00CD6C5D">
        <w:t>Предложение</w:t>
      </w:r>
      <w:bookmarkEnd w:id="23"/>
    </w:p>
    <w:p w:rsidR="002C6A02" w:rsidRDefault="002C6A02" w:rsidP="002C6A02">
      <w:r>
        <w:t>1</w:t>
      </w:r>
      <w:r w:rsidR="00A46F6E">
        <w:t>0</w:t>
      </w:r>
      <w:r>
        <w:t>.1 Консультант (включая отдельно взятых членов любого СПКА) должен подать только од</w:t>
      </w:r>
      <w:r w:rsidR="00CD6C5D">
        <w:t>но</w:t>
      </w:r>
      <w:r>
        <w:t xml:space="preserve"> </w:t>
      </w:r>
      <w:r w:rsidR="00CD6C5D">
        <w:t>Предложение</w:t>
      </w:r>
      <w:r>
        <w:t xml:space="preserve">, либо от своего имени, либо в составе СПКА. Если Консультант, включая любого члена совместного предприятия, принимает участие в подаче или подает более одного </w:t>
      </w:r>
      <w:r w:rsidR="00CD6C5D">
        <w:t>Предложения</w:t>
      </w:r>
      <w:r>
        <w:t xml:space="preserve">, такие </w:t>
      </w:r>
      <w:r w:rsidR="00CD6C5D">
        <w:t>Предложения</w:t>
      </w:r>
      <w:r>
        <w:t xml:space="preserve"> будут дисквалифицированы или отклонены. </w:t>
      </w:r>
      <w:r w:rsidRPr="002C6A02">
        <w:t>Для целей это</w:t>
      </w:r>
      <w:r>
        <w:t xml:space="preserve">й статьи </w:t>
      </w:r>
      <w:r w:rsidRPr="002C6A02">
        <w:t>суб</w:t>
      </w:r>
      <w:r>
        <w:t xml:space="preserve">-консультант не </w:t>
      </w:r>
      <w:r w:rsidRPr="002C6A02">
        <w:t xml:space="preserve">считается участником </w:t>
      </w:r>
      <w:r w:rsidR="00CD6C5D">
        <w:t>Предложения</w:t>
      </w:r>
      <w:r w:rsidRPr="002C6A02">
        <w:t>.</w:t>
      </w:r>
    </w:p>
    <w:p w:rsidR="002C6A02" w:rsidRDefault="002C6A02" w:rsidP="009D2483">
      <w:pPr>
        <w:pStyle w:val="2"/>
      </w:pPr>
      <w:bookmarkStart w:id="25" w:name="_Toc445849707"/>
      <w:bookmarkStart w:id="26" w:name="_Toc532791125"/>
      <w:r>
        <w:t xml:space="preserve">11. Разъяснение и внесение изменений в </w:t>
      </w:r>
      <w:bookmarkEnd w:id="25"/>
      <w:r w:rsidR="00CD6C5D">
        <w:t>ЗПП</w:t>
      </w:r>
      <w:bookmarkEnd w:id="26"/>
    </w:p>
    <w:p w:rsidR="002C6A02" w:rsidRDefault="002C6A02" w:rsidP="002C6A02">
      <w:r>
        <w:t>1</w:t>
      </w:r>
      <w:r w:rsidR="004312BD">
        <w:t>1</w:t>
      </w:r>
      <w:r>
        <w:t xml:space="preserve">.1 Консультант может обратиться за разъяснением любой части </w:t>
      </w:r>
      <w:r w:rsidR="006A1168">
        <w:t>документов Приглашения</w:t>
      </w:r>
      <w:r>
        <w:t xml:space="preserve"> в течение периода времени, указанного в </w:t>
      </w:r>
      <w:r w:rsidRPr="00683CA1">
        <w:rPr>
          <w:b/>
        </w:rPr>
        <w:t>Информационной карте</w:t>
      </w:r>
      <w:r>
        <w:t xml:space="preserve">, до истечения срока подачи </w:t>
      </w:r>
      <w:r w:rsidR="00CD6C5D">
        <w:t>Предложений</w:t>
      </w:r>
      <w:r>
        <w:t xml:space="preserve">. Любое обращение за разъяснением должно быть направлено в письменной или </w:t>
      </w:r>
      <w:r w:rsidR="00EF5B16">
        <w:t>электронной форме, как определено в</w:t>
      </w:r>
      <w:r w:rsidR="00EF5B16" w:rsidRPr="00EF5B16">
        <w:rPr>
          <w:b/>
        </w:rPr>
        <w:t xml:space="preserve"> </w:t>
      </w:r>
      <w:r w:rsidR="00EF5B16" w:rsidRPr="00683CA1">
        <w:rPr>
          <w:b/>
        </w:rPr>
        <w:t>Информационной карте</w:t>
      </w:r>
      <w:r>
        <w:t xml:space="preserve">, на адрес Заказчика, указанный в </w:t>
      </w:r>
      <w:r w:rsidRPr="00683CA1">
        <w:rPr>
          <w:b/>
        </w:rPr>
        <w:t>Информационной карте</w:t>
      </w:r>
      <w:r>
        <w:t xml:space="preserve">. Заказчик </w:t>
      </w:r>
      <w:r w:rsidR="00EF5B16">
        <w:t>ответит в письменной или электронной форме, как определено в</w:t>
      </w:r>
      <w:r w:rsidR="00EF5B16" w:rsidRPr="00EF5B16">
        <w:rPr>
          <w:b/>
        </w:rPr>
        <w:t xml:space="preserve"> </w:t>
      </w:r>
      <w:r w:rsidR="00EF5B16" w:rsidRPr="00683CA1">
        <w:rPr>
          <w:b/>
        </w:rPr>
        <w:t>Информационной карте</w:t>
      </w:r>
      <w:r w:rsidR="00EF5B16">
        <w:t xml:space="preserve">, и сделает письменные копии ответа </w:t>
      </w:r>
      <w:r>
        <w:t xml:space="preserve">(включая описание сути обращения без указания его источника) </w:t>
      </w:r>
      <w:r w:rsidR="00EF5B16">
        <w:t xml:space="preserve">доступными </w:t>
      </w:r>
      <w:r>
        <w:t xml:space="preserve">всем Консультантам. Если по результатам разъяснения Заказчик посчитает необходимым внести изменение в </w:t>
      </w:r>
      <w:r w:rsidR="004312BD">
        <w:t>документы</w:t>
      </w:r>
      <w:r w:rsidR="006A1168">
        <w:t xml:space="preserve"> Приглашения</w:t>
      </w:r>
      <w:r>
        <w:t xml:space="preserve">, он должен следовать следующей процедуре: </w:t>
      </w:r>
    </w:p>
    <w:p w:rsidR="002C6A02" w:rsidRDefault="002C6A02" w:rsidP="002C6A02">
      <w:pPr>
        <w:ind w:left="284"/>
      </w:pPr>
      <w:r>
        <w:t>1</w:t>
      </w:r>
      <w:r w:rsidR="004312BD">
        <w:t>1</w:t>
      </w:r>
      <w:r>
        <w:t xml:space="preserve">.1.1 В любое время до окончания срока подачи </w:t>
      </w:r>
      <w:r w:rsidR="00CD6C5D">
        <w:t>Предложений</w:t>
      </w:r>
      <w:r>
        <w:t xml:space="preserve"> Заказчик может внести изменения в </w:t>
      </w:r>
      <w:r w:rsidR="004312BD">
        <w:t xml:space="preserve">Объявление и/или в </w:t>
      </w:r>
      <w:r w:rsidR="00CD6C5D">
        <w:t>ЗПП</w:t>
      </w:r>
      <w:r>
        <w:t xml:space="preserve">, выпустив Дополнение в письменной </w:t>
      </w:r>
      <w:r w:rsidR="004312BD">
        <w:t>или электронной форме, как определено в</w:t>
      </w:r>
      <w:r w:rsidR="004312BD" w:rsidRPr="00EF5B16">
        <w:rPr>
          <w:b/>
        </w:rPr>
        <w:t xml:space="preserve"> </w:t>
      </w:r>
      <w:r w:rsidR="004312BD" w:rsidRPr="00683CA1">
        <w:rPr>
          <w:b/>
        </w:rPr>
        <w:t>Информационной карте</w:t>
      </w:r>
      <w:r>
        <w:t>. Дополнени</w:t>
      </w:r>
      <w:r w:rsidR="004312BD">
        <w:t>е</w:t>
      </w:r>
      <w:r>
        <w:t xml:space="preserve"> име</w:t>
      </w:r>
      <w:r w:rsidR="004312BD">
        <w:t>е</w:t>
      </w:r>
      <w:r>
        <w:t xml:space="preserve">т для </w:t>
      </w:r>
      <w:r w:rsidR="004312BD">
        <w:t xml:space="preserve">всех Консультантов </w:t>
      </w:r>
      <w:r>
        <w:t xml:space="preserve">обязательную силу. Консультанты должны письменно подтвердить получение </w:t>
      </w:r>
      <w:r w:rsidR="004312BD">
        <w:t xml:space="preserve">всех </w:t>
      </w:r>
      <w:r>
        <w:t>Дополнени</w:t>
      </w:r>
      <w:r w:rsidR="004312BD">
        <w:t>й, если это будет требоваться</w:t>
      </w:r>
      <w:r>
        <w:t xml:space="preserve">. </w:t>
      </w:r>
    </w:p>
    <w:p w:rsidR="002C6A02" w:rsidRDefault="002C6A02" w:rsidP="002C6A02">
      <w:pPr>
        <w:ind w:left="284"/>
      </w:pPr>
      <w:r>
        <w:t>1</w:t>
      </w:r>
      <w:r w:rsidR="004312BD">
        <w:t>1</w:t>
      </w:r>
      <w:r>
        <w:t xml:space="preserve">.1.2 Если Дополнение вносит существенные изменения, Заказчик может продлить срок подачи </w:t>
      </w:r>
      <w:r w:rsidR="00CD6C5D">
        <w:t>Предложений</w:t>
      </w:r>
      <w:r>
        <w:t xml:space="preserve">, чтобы предоставить Консультантам разумно необходимый период времени для учета внесенных изменений в своих </w:t>
      </w:r>
      <w:r w:rsidR="00CD6C5D">
        <w:t>Предложениях</w:t>
      </w:r>
      <w:r>
        <w:t xml:space="preserve">. </w:t>
      </w:r>
    </w:p>
    <w:p w:rsidR="002C6A02" w:rsidRDefault="002C6A02" w:rsidP="002C6A02">
      <w:r>
        <w:t>1</w:t>
      </w:r>
      <w:r w:rsidR="004312BD">
        <w:t>1</w:t>
      </w:r>
      <w:r>
        <w:t xml:space="preserve">.2 Консультант может подать </w:t>
      </w:r>
      <w:r w:rsidR="004312BD">
        <w:t>дополненн</w:t>
      </w:r>
      <w:r w:rsidR="00CD6C5D">
        <w:t>ое</w:t>
      </w:r>
      <w:r w:rsidR="004312BD">
        <w:t xml:space="preserve"> </w:t>
      </w:r>
      <w:r w:rsidR="00CD6C5D">
        <w:t>Предложение</w:t>
      </w:r>
      <w:r w:rsidR="004312BD">
        <w:t xml:space="preserve"> или изменение </w:t>
      </w:r>
      <w:r>
        <w:t xml:space="preserve">любой его части в любое время до истечения срока подачи </w:t>
      </w:r>
      <w:r w:rsidR="00CD6C5D">
        <w:t>Предложений</w:t>
      </w:r>
      <w:r>
        <w:t xml:space="preserve">. Никакие изменения </w:t>
      </w:r>
      <w:r w:rsidR="00CD6C5D">
        <w:t>Предложения</w:t>
      </w:r>
      <w:r>
        <w:t xml:space="preserve"> не принимаются после истечения срока подачи </w:t>
      </w:r>
      <w:r w:rsidR="00CD6C5D">
        <w:t>Предложений</w:t>
      </w:r>
      <w:r>
        <w:t>.</w:t>
      </w:r>
    </w:p>
    <w:p w:rsidR="002250D8" w:rsidRDefault="002250D8" w:rsidP="009D2483">
      <w:pPr>
        <w:pStyle w:val="2"/>
      </w:pPr>
      <w:bookmarkStart w:id="27" w:name="_Toc532791126"/>
      <w:r>
        <w:t>12. Конфиденциальность</w:t>
      </w:r>
      <w:bookmarkEnd w:id="27"/>
    </w:p>
    <w:p w:rsidR="002250D8" w:rsidRDefault="002250D8" w:rsidP="002250D8">
      <w:r>
        <w:t xml:space="preserve">12.1. С момента, когда </w:t>
      </w:r>
      <w:r w:rsidR="00CD6C5D">
        <w:t>Предложения</w:t>
      </w:r>
      <w:r>
        <w:t xml:space="preserve"> будут открыты до момента, когда будет присужден Контракт, Консультант не должен обращаться к Заказчику по любому вопросу связанному с его </w:t>
      </w:r>
      <w:r w:rsidR="00CD6C5D">
        <w:t>Предложением</w:t>
      </w:r>
      <w:r>
        <w:t xml:space="preserve">. Информация, касающаяся оценки </w:t>
      </w:r>
      <w:r w:rsidR="00CD6C5D">
        <w:t>Предложений</w:t>
      </w:r>
      <w:r>
        <w:t xml:space="preserve"> и рекомендаций по присуждению Контракта, не должна раскрываться Консультантам, которые представили </w:t>
      </w:r>
      <w:r w:rsidR="00CD6C5D">
        <w:t>Предложения</w:t>
      </w:r>
      <w:r>
        <w:t xml:space="preserve"> или любой другой стороне, официально не связанной с этим процессом, до публикации информации о присуждении Контракта.</w:t>
      </w:r>
    </w:p>
    <w:p w:rsidR="002250D8" w:rsidRDefault="002250D8" w:rsidP="002250D8">
      <w:r>
        <w:lastRenderedPageBreak/>
        <w:t xml:space="preserve">12.2. Любая попытка Консультанта или кого-либо от имени Консультанта повлиять ненадлежащим образом на Заказчика при оценке </w:t>
      </w:r>
      <w:r w:rsidR="00CD6C5D">
        <w:t>Предложений</w:t>
      </w:r>
      <w:r>
        <w:t xml:space="preserve"> или </w:t>
      </w:r>
      <w:r w:rsidR="008E0CC4">
        <w:t>при решении по присуждению</w:t>
      </w:r>
      <w:r>
        <w:t xml:space="preserve"> Контракта может привести к отклонению его </w:t>
      </w:r>
      <w:r w:rsidR="00CD6C5D">
        <w:t>Предложения</w:t>
      </w:r>
      <w:r>
        <w:t xml:space="preserve"> и может быть </w:t>
      </w:r>
      <w:r w:rsidR="003B661A">
        <w:t xml:space="preserve">основанием применения процедур </w:t>
      </w:r>
      <w:r>
        <w:t>санкций</w:t>
      </w:r>
      <w:r w:rsidR="003B661A">
        <w:t xml:space="preserve"> Банка</w:t>
      </w:r>
      <w:r>
        <w:t>.</w:t>
      </w:r>
    </w:p>
    <w:p w:rsidR="002250D8" w:rsidRDefault="002250D8" w:rsidP="002250D8">
      <w:r>
        <w:t xml:space="preserve">12.3. Несмотря на вышеизложенные положения, с момента </w:t>
      </w:r>
      <w:r w:rsidR="006A1168">
        <w:t xml:space="preserve">вскрытия </w:t>
      </w:r>
      <w:r w:rsidR="008E0CC4">
        <w:t>Предложений</w:t>
      </w:r>
      <w:r>
        <w:t xml:space="preserve"> до момента </w:t>
      </w:r>
      <w:r w:rsidR="003B661A">
        <w:t>присуждения Контракта</w:t>
      </w:r>
      <w:r>
        <w:t xml:space="preserve">, если Консультант желает связаться с </w:t>
      </w:r>
      <w:r w:rsidR="003B661A">
        <w:t xml:space="preserve">Заказчиком </w:t>
      </w:r>
      <w:r>
        <w:t xml:space="preserve">по любому вопросу, относящемуся к процессу отбора, он может это сделать только в письменной форме или через </w:t>
      </w:r>
      <w:r w:rsidR="003B661A" w:rsidRPr="003B661A">
        <w:t>Платформ</w:t>
      </w:r>
      <w:r w:rsidR="003B661A">
        <w:t>у</w:t>
      </w:r>
      <w:r w:rsidR="003B661A" w:rsidRPr="003B661A">
        <w:t xml:space="preserve"> Электронных Закупок</w:t>
      </w:r>
      <w:r>
        <w:t>, если это применимо.</w:t>
      </w:r>
    </w:p>
    <w:p w:rsidR="002250D8" w:rsidRDefault="002250D8" w:rsidP="002250D8">
      <w:r>
        <w:t xml:space="preserve">12.4. </w:t>
      </w:r>
      <w:r w:rsidR="006A1168">
        <w:t xml:space="preserve">Несмотря на вышеизложенные положения, с момента вскрытия </w:t>
      </w:r>
      <w:r w:rsidR="00CD6C5D">
        <w:t>Предложения</w:t>
      </w:r>
      <w:r w:rsidR="006A1168">
        <w:t xml:space="preserve"> до момента </w:t>
      </w:r>
      <w:r w:rsidR="008E0CC4">
        <w:t>п</w:t>
      </w:r>
      <w:r w:rsidR="006A1168">
        <w:t xml:space="preserve">рисуждения Контракта, если Заказчик желает связаться с Консультантом по вопросам разъяснения любых аспектов его </w:t>
      </w:r>
      <w:r w:rsidR="00CD6C5D">
        <w:t>Предложения</w:t>
      </w:r>
      <w:r w:rsidR="006A1168">
        <w:t xml:space="preserve">, он может это сделать только в письменной форме или через </w:t>
      </w:r>
      <w:r w:rsidR="006A1168" w:rsidRPr="003B661A">
        <w:t>Платформ</w:t>
      </w:r>
      <w:r w:rsidR="006A1168">
        <w:t>у</w:t>
      </w:r>
      <w:r w:rsidR="006A1168" w:rsidRPr="003B661A">
        <w:t xml:space="preserve"> Электронных Закупок</w:t>
      </w:r>
      <w:r w:rsidR="006A1168">
        <w:t>, если это применимо</w:t>
      </w:r>
      <w:r>
        <w:t>, предоставл</w:t>
      </w:r>
      <w:r w:rsidR="006A1168">
        <w:t>яя</w:t>
      </w:r>
      <w:r>
        <w:t xml:space="preserve"> разумно</w:t>
      </w:r>
      <w:r w:rsidR="006A1168">
        <w:t>е</w:t>
      </w:r>
      <w:r>
        <w:t xml:space="preserve"> врем</w:t>
      </w:r>
      <w:r w:rsidR="006A1168">
        <w:t>я</w:t>
      </w:r>
      <w:r>
        <w:t xml:space="preserve"> для того, чтобы Консультант представил </w:t>
      </w:r>
      <w:r w:rsidR="00CD6C5D">
        <w:t>Предложение</w:t>
      </w:r>
      <w:r>
        <w:t>.</w:t>
      </w:r>
    </w:p>
    <w:p w:rsidR="008A2DB5" w:rsidRDefault="008E0CC4" w:rsidP="009D2483">
      <w:pPr>
        <w:pStyle w:val="2"/>
      </w:pPr>
      <w:bookmarkStart w:id="28" w:name="_Toc532791127"/>
      <w:r>
        <w:t>13</w:t>
      </w:r>
      <w:r w:rsidR="008A2DB5">
        <w:t>. Документы, входящие в состав Предложения</w:t>
      </w:r>
      <w:bookmarkEnd w:id="24"/>
      <w:bookmarkEnd w:id="28"/>
    </w:p>
    <w:p w:rsidR="008A2DB5" w:rsidRDefault="008E0CC4" w:rsidP="008A2DB5">
      <w:r>
        <w:t>13</w:t>
      </w:r>
      <w:r w:rsidR="008A2DB5">
        <w:t xml:space="preserve">.1 Предложение должно включать в себя документы и формы, перечисленные в </w:t>
      </w:r>
      <w:r w:rsidR="008A2DB5" w:rsidRPr="00835397">
        <w:rPr>
          <w:b/>
        </w:rPr>
        <w:t>Информационной карте</w:t>
      </w:r>
      <w:r w:rsidR="008A2DB5">
        <w:t>.</w:t>
      </w:r>
    </w:p>
    <w:p w:rsidR="008A2DB5" w:rsidRDefault="008E0CC4" w:rsidP="008A2DB5">
      <w:r>
        <w:t>13</w:t>
      </w:r>
      <w:r w:rsidR="008A2DB5">
        <w:t>.</w:t>
      </w:r>
      <w:r w:rsidR="008E31AE">
        <w:t>2</w:t>
      </w:r>
      <w:r w:rsidR="008A2DB5">
        <w:t xml:space="preserve"> Консультант должен предоставить информацию о комиссионных и денежных вознаграждениях, выплаченных или подлежащих выплате агентам или иным сторонам, имеющим отношение к данному Предложению и исполнению контракта в случае его присуждения Консультанту</w:t>
      </w:r>
      <w:r w:rsidR="008E31AE">
        <w:t>,</w:t>
      </w:r>
      <w:r w:rsidR="008E31AE" w:rsidRPr="008E31AE">
        <w:t xml:space="preserve"> </w:t>
      </w:r>
      <w:r w:rsidR="008E31AE">
        <w:t>которая требуется по Форме подачи финансового предложения (Раздел 1.5).</w:t>
      </w:r>
    </w:p>
    <w:p w:rsidR="008A2DB5" w:rsidRDefault="008E0CC4" w:rsidP="009D2483">
      <w:pPr>
        <w:pStyle w:val="2"/>
      </w:pPr>
      <w:bookmarkStart w:id="29" w:name="_Toc445849706"/>
      <w:bookmarkStart w:id="30" w:name="_Toc532791128"/>
      <w:r>
        <w:t>14</w:t>
      </w:r>
      <w:r w:rsidR="008A2DB5">
        <w:t>. Срок действия Предложения</w:t>
      </w:r>
      <w:bookmarkEnd w:id="29"/>
      <w:bookmarkEnd w:id="30"/>
    </w:p>
    <w:p w:rsidR="008A2DB5" w:rsidRDefault="008E0CC4" w:rsidP="008A2DB5">
      <w:r>
        <w:t>14</w:t>
      </w:r>
      <w:r w:rsidR="008A2DB5">
        <w:t xml:space="preserve">.1 В </w:t>
      </w:r>
      <w:r w:rsidR="008A2DB5" w:rsidRPr="00835397">
        <w:rPr>
          <w:b/>
        </w:rPr>
        <w:t>Информационной карте</w:t>
      </w:r>
      <w:r w:rsidR="008A2DB5">
        <w:t xml:space="preserve"> указан период времени, в течение которого Предложение Консультанта должно оставаться в силе после истечения срока подачи Предложения.</w:t>
      </w:r>
    </w:p>
    <w:p w:rsidR="008A2DB5" w:rsidRDefault="008E0CC4" w:rsidP="008A2DB5">
      <w:r>
        <w:t>14</w:t>
      </w:r>
      <w:r w:rsidR="008A2DB5">
        <w:t xml:space="preserve">.2 В течение данного периода времени Консультанту не разрешается вносить какие-либо изменения в поданное им Предложение, включая изменения состава Основных экспертов, предложенных ставок и общей цены Предложения. </w:t>
      </w:r>
    </w:p>
    <w:p w:rsidR="008A2DB5" w:rsidRDefault="008E0CC4" w:rsidP="008A2DB5">
      <w:r>
        <w:t>14</w:t>
      </w:r>
      <w:r w:rsidR="008A2DB5">
        <w:t>.3 Если будет установлено, что какой-либо Основной эксперт, поименованный в Предложении Консультанта, не был доступен на момент подачи Предложения или был включен в Предложение без его/ее подтверждения, такое Предложение будет дисквалифицировано и отклонено, а к Консультанту могут быть применены санкции, предусмотренные Статьей 5 ИДК.</w:t>
      </w:r>
    </w:p>
    <w:p w:rsidR="008A2DB5" w:rsidRPr="008E31AE" w:rsidRDefault="008A2DB5" w:rsidP="008A2DB5">
      <w:pPr>
        <w:ind w:left="284"/>
        <w:rPr>
          <w:b/>
        </w:rPr>
      </w:pPr>
      <w:r w:rsidRPr="008E31AE">
        <w:rPr>
          <w:b/>
        </w:rPr>
        <w:t>a. Продление срока действия Предложения</w:t>
      </w:r>
    </w:p>
    <w:p w:rsidR="008A2DB5" w:rsidRDefault="008E0CC4" w:rsidP="008A2DB5">
      <w:pPr>
        <w:ind w:left="567"/>
      </w:pPr>
      <w:r>
        <w:t>14</w:t>
      </w:r>
      <w:r w:rsidR="008A2DB5">
        <w:t xml:space="preserve">.4 Заказчик предпримет все возможные меры, чтобы завершить переговоры до окончания срока действия Предложения. </w:t>
      </w:r>
      <w:r w:rsidR="008A2DB5" w:rsidRPr="00F70359">
        <w:t>Однако в случае необходимости Заказчик может в письменной форме обратиться ко всем Консультантам, которые подали Предложения до истечения срока подачи, с просьбой продлить срок действия Предложений.</w:t>
      </w:r>
      <w:r w:rsidR="008A2DB5">
        <w:t xml:space="preserve"> </w:t>
      </w:r>
    </w:p>
    <w:p w:rsidR="008A2DB5" w:rsidRDefault="008E0CC4" w:rsidP="008A2DB5">
      <w:pPr>
        <w:ind w:left="567"/>
      </w:pPr>
      <w:r>
        <w:t>14</w:t>
      </w:r>
      <w:r w:rsidR="008A2DB5">
        <w:t>.5 Консультант, удовлетворивший запрос о продлении, не должен вносить какие-либо изменения в поданное им Предложение и обязан подтвердить доступность Основных Экспертов.</w:t>
      </w:r>
    </w:p>
    <w:p w:rsidR="008A2DB5" w:rsidRDefault="008E0CC4" w:rsidP="008A2DB5">
      <w:pPr>
        <w:ind w:left="567"/>
      </w:pPr>
      <w:r>
        <w:t>14</w:t>
      </w:r>
      <w:r w:rsidR="008A2DB5">
        <w:t>.6 Консультант имеет право отказать в продлении срока действия своего Предложения, но в таком случае такое Предложение не подлежит дальнейшей оценке.</w:t>
      </w:r>
    </w:p>
    <w:p w:rsidR="008A2DB5" w:rsidRPr="008E31AE" w:rsidRDefault="008A2DB5" w:rsidP="008A2DB5">
      <w:pPr>
        <w:ind w:left="284"/>
        <w:rPr>
          <w:b/>
        </w:rPr>
      </w:pPr>
      <w:r w:rsidRPr="008E31AE">
        <w:rPr>
          <w:b/>
        </w:rPr>
        <w:lastRenderedPageBreak/>
        <w:t>в. Замена Основных экспертов при продлении срока действия Предложения</w:t>
      </w:r>
    </w:p>
    <w:p w:rsidR="008A2DB5" w:rsidRDefault="008E0CC4" w:rsidP="008A2DB5">
      <w:pPr>
        <w:ind w:left="567"/>
      </w:pPr>
      <w:r>
        <w:t>14</w:t>
      </w:r>
      <w:r w:rsidR="008A2DB5">
        <w:t>.7 Если какой-либо Основной эксперт будет недоступен на период продления, вместе с запросом на замену Консультант должен предоставить адекватное письменное обоснование и доказательства тому к удовлетворению Заказчика. В таком случае замещающий Основной эксперт должен иметь равноценную или более высокую квалификацию и опыт, чем первоначально предложенный Основной эксперт. При этом балл технической оценки будет рассчитываться на основе результатов оценки резюме первоначально предложенного Основного эксперта.</w:t>
      </w:r>
    </w:p>
    <w:p w:rsidR="008A2DB5" w:rsidRDefault="008E0CC4" w:rsidP="008A2DB5">
      <w:pPr>
        <w:ind w:left="567"/>
      </w:pPr>
      <w:r>
        <w:t>14</w:t>
      </w:r>
      <w:r w:rsidR="008A2DB5">
        <w:t>.8 Если Консультант не предоставит замещающего Основного эксперта с равноценной или более высокой квалификацией или если причины или обоснование замены окажутся неприемлемыми для Заказчика, такое Предложение будет отклонено с предварительного согласия Банка.</w:t>
      </w:r>
    </w:p>
    <w:p w:rsidR="008A2DB5" w:rsidRPr="008E31AE" w:rsidRDefault="008A2DB5" w:rsidP="008A2DB5">
      <w:pPr>
        <w:ind w:left="284"/>
        <w:rPr>
          <w:b/>
        </w:rPr>
      </w:pPr>
      <w:r w:rsidRPr="008E31AE">
        <w:rPr>
          <w:b/>
        </w:rPr>
        <w:t>с. Субподряд</w:t>
      </w:r>
    </w:p>
    <w:p w:rsidR="008A2DB5" w:rsidRDefault="008E0CC4" w:rsidP="008A2DB5">
      <w:pPr>
        <w:ind w:left="567"/>
      </w:pPr>
      <w:r>
        <w:t>14</w:t>
      </w:r>
      <w:r w:rsidR="008A2DB5">
        <w:t xml:space="preserve">.9 Консультанту не разрешается отдавать на субподряд весь объем Услуг, если в </w:t>
      </w:r>
      <w:r w:rsidR="008A2DB5" w:rsidRPr="00683CA1">
        <w:rPr>
          <w:b/>
        </w:rPr>
        <w:t>Информационной карте</w:t>
      </w:r>
      <w:r w:rsidR="008A2DB5">
        <w:t xml:space="preserve"> не указано иное.</w:t>
      </w:r>
    </w:p>
    <w:p w:rsidR="008A2DB5" w:rsidRDefault="008E0CC4" w:rsidP="009D2483">
      <w:pPr>
        <w:pStyle w:val="2"/>
      </w:pPr>
      <w:bookmarkStart w:id="31" w:name="_Toc445849708"/>
      <w:bookmarkStart w:id="32" w:name="_Toc532791129"/>
      <w:r>
        <w:t>15</w:t>
      </w:r>
      <w:r w:rsidR="008A2DB5">
        <w:t>. Подготовка Предложений – конкретные детали</w:t>
      </w:r>
      <w:bookmarkEnd w:id="31"/>
      <w:bookmarkEnd w:id="32"/>
    </w:p>
    <w:p w:rsidR="008A2DB5" w:rsidRDefault="008E0CC4" w:rsidP="008A2DB5">
      <w:r>
        <w:t>15.</w:t>
      </w:r>
      <w:r w:rsidR="008A2DB5">
        <w:t xml:space="preserve">1 В ходе подготовки Предложения Консультант должен принять во внимание следующие аспекты: </w:t>
      </w:r>
    </w:p>
    <w:p w:rsidR="004D2542" w:rsidRDefault="008E0CC4" w:rsidP="008A2DB5">
      <w:pPr>
        <w:ind w:left="284"/>
      </w:pPr>
      <w:r>
        <w:t>15.</w:t>
      </w:r>
      <w:r w:rsidR="008A2DB5">
        <w:t xml:space="preserve">1.1 Если Консультант полагает, </w:t>
      </w:r>
      <w:r w:rsidR="0099751D">
        <w:t>то он</w:t>
      </w:r>
      <w:r w:rsidR="008A2DB5">
        <w:t xml:space="preserve"> может усилить свою квалификацию</w:t>
      </w:r>
      <w:r w:rsidR="004D2542">
        <w:t xml:space="preserve"> для выполнения задания</w:t>
      </w:r>
      <w:r w:rsidR="008A2DB5">
        <w:t xml:space="preserve"> </w:t>
      </w:r>
      <w:r w:rsidR="004D2542">
        <w:t xml:space="preserve">скооперировавшись с другими консультантами в форме СПКА </w:t>
      </w:r>
      <w:r w:rsidR="008A2DB5">
        <w:t>или привлечения их в качестве Субконсультантов</w:t>
      </w:r>
      <w:r w:rsidR="004D2542">
        <w:t>.</w:t>
      </w:r>
    </w:p>
    <w:p w:rsidR="008A2DB5" w:rsidRDefault="008E0CC4" w:rsidP="008A2DB5">
      <w:pPr>
        <w:ind w:left="284"/>
      </w:pPr>
      <w:r>
        <w:t>15.</w:t>
      </w:r>
      <w:r w:rsidR="008A2DB5">
        <w:t>1.</w:t>
      </w:r>
      <w:r w:rsidR="0099751D">
        <w:t>2</w:t>
      </w:r>
      <w:r w:rsidR="008A2DB5">
        <w:t xml:space="preserve"> Заказчик может указать в </w:t>
      </w:r>
      <w:r w:rsidR="008A2DB5" w:rsidRPr="00683CA1">
        <w:rPr>
          <w:b/>
        </w:rPr>
        <w:t>Информационной карте</w:t>
      </w:r>
      <w:r w:rsidR="008A2DB5">
        <w:t xml:space="preserve"> или ожидаемый объем трудозатрат (выраженный в человеко-месяцах) для Основных Экспертов или предполагаемую цену контракта, но не оба параметра вместе. При этом и то, и другое носит ориентировочный характер, и Предложение должно быть основано на собственных расчетах Консультанта. </w:t>
      </w:r>
    </w:p>
    <w:p w:rsidR="008A2DB5" w:rsidRDefault="008E0CC4" w:rsidP="008A2DB5">
      <w:pPr>
        <w:ind w:left="284"/>
      </w:pPr>
      <w:r>
        <w:t>15.</w:t>
      </w:r>
      <w:r w:rsidR="008A2DB5">
        <w:t>1.</w:t>
      </w:r>
      <w:r w:rsidR="0099751D">
        <w:t>3</w:t>
      </w:r>
      <w:r w:rsidR="008A2DB5">
        <w:t xml:space="preserve"> Если указано в </w:t>
      </w:r>
      <w:r w:rsidR="008A2DB5" w:rsidRPr="00A768E4">
        <w:rPr>
          <w:b/>
        </w:rPr>
        <w:t>Информационной карте</w:t>
      </w:r>
      <w:r w:rsidR="008A2DB5">
        <w:t xml:space="preserve">, Консультант должен предусмотреть в своем Предложении, как минимум, такой же объем трудозатрат (выраженный в единицах, указанных в </w:t>
      </w:r>
      <w:r w:rsidR="008A2DB5" w:rsidRPr="00A768E4">
        <w:rPr>
          <w:b/>
        </w:rPr>
        <w:t>Информационной карте</w:t>
      </w:r>
      <w:r w:rsidR="008A2DB5">
        <w:t xml:space="preserve">) для Основных экспертов. В противном случае Финансовое предложение будет откорректировано для целей сравнения Предложений и принятия решения о присуждении контракта в соответствии с процедурой, приведенной в </w:t>
      </w:r>
      <w:r w:rsidR="008A2DB5" w:rsidRPr="00A768E4">
        <w:rPr>
          <w:b/>
        </w:rPr>
        <w:t>Информационной карте</w:t>
      </w:r>
      <w:r w:rsidR="008A2DB5">
        <w:t xml:space="preserve">. </w:t>
      </w:r>
    </w:p>
    <w:p w:rsidR="008A2DB5" w:rsidRDefault="008E0CC4" w:rsidP="008A2DB5">
      <w:pPr>
        <w:ind w:left="284"/>
      </w:pPr>
      <w:r>
        <w:t>15.</w:t>
      </w:r>
      <w:r w:rsidR="008A2DB5">
        <w:t>1.</w:t>
      </w:r>
      <w:r w:rsidR="0099751D">
        <w:t>4</w:t>
      </w:r>
      <w:r w:rsidR="008A2DB5">
        <w:t xml:space="preserve"> Для Заданий в рамках отбора по процедуре с Фиксированным бюджетом ожидаемый объем трудозатрат для Основных Экспертов не указывается. Общая сумма имеющегося бюджета без учета косвенных налогов указывается в </w:t>
      </w:r>
      <w:r w:rsidR="008A2DB5" w:rsidRPr="00A768E4">
        <w:rPr>
          <w:b/>
        </w:rPr>
        <w:t>Информационной карте</w:t>
      </w:r>
      <w:r w:rsidR="008A2DB5">
        <w:t>, и Финансовое предложение не должно превышать эту сумму.</w:t>
      </w:r>
    </w:p>
    <w:p w:rsidR="008A2DB5" w:rsidRDefault="008E0CC4" w:rsidP="009D2483">
      <w:pPr>
        <w:pStyle w:val="2"/>
      </w:pPr>
      <w:bookmarkStart w:id="33" w:name="_Toc445849709"/>
      <w:bookmarkStart w:id="34" w:name="_Toc532791130"/>
      <w:r>
        <w:t>16</w:t>
      </w:r>
      <w:r w:rsidR="008A2DB5">
        <w:t xml:space="preserve">. Формат и содержание </w:t>
      </w:r>
      <w:r w:rsidR="0007038C">
        <w:t>П</w:t>
      </w:r>
      <w:r w:rsidR="008A2DB5">
        <w:t>редложения</w:t>
      </w:r>
      <w:bookmarkEnd w:id="33"/>
      <w:bookmarkEnd w:id="34"/>
    </w:p>
    <w:p w:rsidR="008A2DB5" w:rsidRDefault="008E0CC4" w:rsidP="008A2DB5">
      <w:r>
        <w:t>16</w:t>
      </w:r>
      <w:r w:rsidR="008A2DB5">
        <w:t>.1 В Техническом предложении не должно быть никакой информации</w:t>
      </w:r>
      <w:r w:rsidR="007E4E15">
        <w:t xml:space="preserve"> о стоимости Услуг</w:t>
      </w:r>
      <w:r w:rsidR="008A2DB5">
        <w:t>. Техническое предложение, содержащее существенную информацию</w:t>
      </w:r>
      <w:r w:rsidR="007E4E15">
        <w:t xml:space="preserve"> о стоимости Услуг</w:t>
      </w:r>
      <w:r w:rsidR="008A2DB5">
        <w:t xml:space="preserve">, будет признано не отвечающим требованиям. </w:t>
      </w:r>
    </w:p>
    <w:p w:rsidR="008A2DB5" w:rsidRDefault="008E0CC4" w:rsidP="008A2DB5">
      <w:r>
        <w:t>16</w:t>
      </w:r>
      <w:r w:rsidR="008A2DB5">
        <w:t xml:space="preserve">.2 В зависимости от характера Задания Консультант должен подать Полное Техническое Предложение (ПТП) или Упрощенное Техническое Предложение (УТП), как указано в </w:t>
      </w:r>
      <w:r w:rsidR="008A2DB5" w:rsidRPr="007E4E15">
        <w:rPr>
          <w:b/>
        </w:rPr>
        <w:t>Информационной карте</w:t>
      </w:r>
      <w:r w:rsidR="008A2DB5">
        <w:t xml:space="preserve">, используя стандартные формы, приведенные в Разделе </w:t>
      </w:r>
      <w:r w:rsidR="007E4E15">
        <w:t>1.4</w:t>
      </w:r>
      <w:r w:rsidR="008A2DB5">
        <w:t xml:space="preserve"> </w:t>
      </w:r>
      <w:r w:rsidR="00CD6C5D">
        <w:t>ЗПП</w:t>
      </w:r>
      <w:r w:rsidR="008A2DB5">
        <w:t>.</w:t>
      </w:r>
    </w:p>
    <w:p w:rsidR="008A2DB5" w:rsidRDefault="008E0CC4" w:rsidP="009D2483">
      <w:pPr>
        <w:pStyle w:val="2"/>
      </w:pPr>
      <w:bookmarkStart w:id="35" w:name="_Toc445849710"/>
      <w:bookmarkStart w:id="36" w:name="_Toc532791131"/>
      <w:r>
        <w:lastRenderedPageBreak/>
        <w:t>17.</w:t>
      </w:r>
      <w:r w:rsidR="008A2DB5">
        <w:t xml:space="preserve"> Финансовое </w:t>
      </w:r>
      <w:r w:rsidR="007E4E15">
        <w:t>П</w:t>
      </w:r>
      <w:r w:rsidR="008A2DB5">
        <w:t>редложение</w:t>
      </w:r>
      <w:bookmarkEnd w:id="35"/>
      <w:bookmarkEnd w:id="36"/>
    </w:p>
    <w:p w:rsidR="008A2DB5" w:rsidRDefault="008E0CC4" w:rsidP="008A2DB5">
      <w:r>
        <w:t>17.</w:t>
      </w:r>
      <w:r w:rsidR="007E4E15">
        <w:t xml:space="preserve">1 </w:t>
      </w:r>
      <w:r w:rsidR="008A2DB5">
        <w:t xml:space="preserve">Финансовое предложение должно быть подготовлено с использованием стандартных форм, приведенных в Разделе </w:t>
      </w:r>
      <w:r w:rsidR="007E4E15">
        <w:t xml:space="preserve">1.5 </w:t>
      </w:r>
      <w:r w:rsidR="00CD6C5D">
        <w:t>ЗПП</w:t>
      </w:r>
      <w:r w:rsidR="008A2DB5">
        <w:t xml:space="preserve">. В нем </w:t>
      </w:r>
      <w:r w:rsidR="000448A2">
        <w:t xml:space="preserve">перечисляются </w:t>
      </w:r>
      <w:r w:rsidR="008A2DB5">
        <w:t>все затраты,</w:t>
      </w:r>
      <w:r w:rsidR="007E4E15">
        <w:t xml:space="preserve"> требуемые </w:t>
      </w:r>
      <w:r w:rsidR="00CD6C5D">
        <w:t>ЗПП</w:t>
      </w:r>
      <w:r w:rsidR="008A2DB5">
        <w:t>.</w:t>
      </w:r>
    </w:p>
    <w:p w:rsidR="008A2DB5" w:rsidRPr="007E4E15" w:rsidRDefault="008A2DB5" w:rsidP="007E4E15">
      <w:pPr>
        <w:keepNext/>
        <w:ind w:left="284"/>
        <w:rPr>
          <w:b/>
        </w:rPr>
      </w:pPr>
      <w:r w:rsidRPr="007E4E15">
        <w:rPr>
          <w:b/>
        </w:rPr>
        <w:t>a. Корректировка цены</w:t>
      </w:r>
    </w:p>
    <w:p w:rsidR="008A2DB5" w:rsidRDefault="008E0CC4" w:rsidP="008A2DB5">
      <w:pPr>
        <w:ind w:left="284"/>
      </w:pPr>
      <w:r>
        <w:t>17.</w:t>
      </w:r>
      <w:r w:rsidR="007E4E15">
        <w:t xml:space="preserve">2 </w:t>
      </w:r>
      <w:r w:rsidR="008A2DB5">
        <w:t xml:space="preserve">Для Заданий продолжительностью более 18 месяцев применяется корректировка цены в отношении ставок оплаты труда Экспертов с учетом индекса инфляции иностранной и/или местной валюты, если это предусмотрено в </w:t>
      </w:r>
      <w:r w:rsidR="008A2DB5" w:rsidRPr="00A768E4">
        <w:rPr>
          <w:b/>
        </w:rPr>
        <w:t>Информационной карте</w:t>
      </w:r>
      <w:r w:rsidR="008A2DB5">
        <w:t>.</w:t>
      </w:r>
    </w:p>
    <w:p w:rsidR="008A2DB5" w:rsidRPr="00F93D70" w:rsidRDefault="008A2DB5" w:rsidP="008A2DB5">
      <w:pPr>
        <w:ind w:left="284"/>
        <w:rPr>
          <w:b/>
        </w:rPr>
      </w:pPr>
      <w:r w:rsidRPr="00F93D70">
        <w:rPr>
          <w:b/>
        </w:rPr>
        <w:t>в. Налоги</w:t>
      </w:r>
    </w:p>
    <w:p w:rsidR="008A2DB5" w:rsidRDefault="008E0CC4" w:rsidP="008A2DB5">
      <w:pPr>
        <w:ind w:left="284"/>
      </w:pPr>
      <w:r>
        <w:t>17.</w:t>
      </w:r>
      <w:r w:rsidR="00A23ACF">
        <w:t>3</w:t>
      </w:r>
      <w:r w:rsidR="008A2DB5">
        <w:t xml:space="preserve"> Консультант, его Субконсультанты и Эксперты должны соблюдать все налоговые обязательства, вытекающие из Контракта, если в </w:t>
      </w:r>
      <w:r w:rsidR="008A2DB5" w:rsidRPr="00A768E4">
        <w:rPr>
          <w:b/>
        </w:rPr>
        <w:t>Информационной карте</w:t>
      </w:r>
      <w:r w:rsidR="008A2DB5">
        <w:t xml:space="preserve"> не оговорено иное. Информация по налогам, применяемым в стране Заказчика, </w:t>
      </w:r>
      <w:r w:rsidR="00A23ACF">
        <w:t xml:space="preserve">может быть </w:t>
      </w:r>
      <w:r w:rsidR="008A2DB5">
        <w:t xml:space="preserve">приведена в </w:t>
      </w:r>
      <w:r w:rsidR="008A2DB5" w:rsidRPr="00A768E4">
        <w:rPr>
          <w:b/>
        </w:rPr>
        <w:t>Информационной карте</w:t>
      </w:r>
      <w:r w:rsidR="00A23ACF" w:rsidRPr="00A23ACF">
        <w:rPr>
          <w:b/>
        </w:rPr>
        <w:t>, но Консультант остается ответственным за определение налогов, которые будут применяться в случае заключения контракта.</w:t>
      </w:r>
    </w:p>
    <w:p w:rsidR="008A2DB5" w:rsidRPr="00A23ACF" w:rsidRDefault="008A2DB5" w:rsidP="008A2DB5">
      <w:pPr>
        <w:ind w:left="284"/>
        <w:rPr>
          <w:b/>
        </w:rPr>
      </w:pPr>
      <w:r w:rsidRPr="00A23ACF">
        <w:rPr>
          <w:b/>
        </w:rPr>
        <w:t>с. Валюта Предложения</w:t>
      </w:r>
    </w:p>
    <w:p w:rsidR="008A2DB5" w:rsidRDefault="008E0CC4" w:rsidP="008A2DB5">
      <w:pPr>
        <w:ind w:left="284"/>
      </w:pPr>
      <w:r>
        <w:t>17.</w:t>
      </w:r>
      <w:r w:rsidR="00A23ACF">
        <w:t>4</w:t>
      </w:r>
      <w:r w:rsidR="008A2DB5">
        <w:t xml:space="preserve"> Консультант может выразить цену своих Услуг в валюте(ах), указанной(ых) в </w:t>
      </w:r>
      <w:r w:rsidR="008A2DB5" w:rsidRPr="00A768E4">
        <w:rPr>
          <w:b/>
        </w:rPr>
        <w:t>Информационной карте</w:t>
      </w:r>
      <w:r w:rsidR="008A2DB5">
        <w:t xml:space="preserve">. Часть цены, представляющая местные затраты, должна быть выражена в национальной валюте, если это указано в </w:t>
      </w:r>
      <w:r w:rsidR="008A2DB5" w:rsidRPr="00A768E4">
        <w:rPr>
          <w:b/>
        </w:rPr>
        <w:t>Информационной карте</w:t>
      </w:r>
      <w:r w:rsidR="008A2DB5">
        <w:t>.</w:t>
      </w:r>
    </w:p>
    <w:p w:rsidR="008A2DB5" w:rsidRPr="00A23ACF" w:rsidRDefault="008A2DB5" w:rsidP="008A2DB5">
      <w:pPr>
        <w:ind w:left="284"/>
        <w:rPr>
          <w:b/>
        </w:rPr>
      </w:pPr>
      <w:r w:rsidRPr="00A23ACF">
        <w:rPr>
          <w:b/>
        </w:rPr>
        <w:t>d. Валюта платежа</w:t>
      </w:r>
    </w:p>
    <w:p w:rsidR="008A2DB5" w:rsidRDefault="008E0CC4" w:rsidP="008A2DB5">
      <w:pPr>
        <w:ind w:left="284"/>
      </w:pPr>
      <w:r>
        <w:t>17.</w:t>
      </w:r>
      <w:r w:rsidR="00A23ACF">
        <w:t>5</w:t>
      </w:r>
      <w:r w:rsidR="008A2DB5">
        <w:t xml:space="preserve"> Платежи по Контракту производятся в валюте</w:t>
      </w:r>
      <w:r w:rsidR="00A23ACF">
        <w:t xml:space="preserve"> или валютах, которые требуются в Предложении</w:t>
      </w:r>
      <w:r w:rsidR="008A2DB5">
        <w:t>.</w:t>
      </w:r>
    </w:p>
    <w:p w:rsidR="008A2DB5" w:rsidRDefault="008E0CC4" w:rsidP="009D2483">
      <w:pPr>
        <w:pStyle w:val="2"/>
      </w:pPr>
      <w:bookmarkStart w:id="37" w:name="_Toc445849712"/>
      <w:bookmarkStart w:id="38" w:name="_Toc532791132"/>
      <w:r>
        <w:t>18.</w:t>
      </w:r>
      <w:r w:rsidR="008A2DB5">
        <w:t xml:space="preserve"> Подача, опечатывание и маркировка конвертов с Предложениями</w:t>
      </w:r>
      <w:bookmarkEnd w:id="37"/>
      <w:bookmarkEnd w:id="38"/>
    </w:p>
    <w:p w:rsidR="00A23ACF" w:rsidRDefault="008E0CC4" w:rsidP="008A2DB5">
      <w:r>
        <w:t>18.</w:t>
      </w:r>
      <w:r w:rsidR="008A2DB5">
        <w:t xml:space="preserve">1 </w:t>
      </w:r>
      <w:r w:rsidR="00A23ACF">
        <w:t>Методы</w:t>
      </w:r>
      <w:r w:rsidR="00A23ACF" w:rsidRPr="00A23ACF">
        <w:t xml:space="preserve"> процедуры, которые применяются к п</w:t>
      </w:r>
      <w:r w:rsidR="00A23ACF">
        <w:t xml:space="preserve">одаче Предложений и их </w:t>
      </w:r>
      <w:r w:rsidR="00A23ACF" w:rsidRPr="00A23ACF">
        <w:t xml:space="preserve">оценке, </w:t>
      </w:r>
      <w:r w:rsidR="00A735A4">
        <w:t>будут</w:t>
      </w:r>
      <w:r w:rsidR="00A23ACF" w:rsidRPr="00A23ACF">
        <w:t xml:space="preserve"> соответствовать применимому методу оценки, указанному в Разделе 2.1 </w:t>
      </w:r>
      <w:r w:rsidR="00A735A4" w:rsidRPr="00A735A4">
        <w:rPr>
          <w:b/>
        </w:rPr>
        <w:t>Информационной карты</w:t>
      </w:r>
      <w:r w:rsidR="00A23ACF" w:rsidRPr="00A23ACF">
        <w:t>.</w:t>
      </w:r>
    </w:p>
    <w:p w:rsidR="000B5D86" w:rsidRDefault="008E0CC4" w:rsidP="008A2DB5">
      <w:r>
        <w:t>18.</w:t>
      </w:r>
      <w:r w:rsidR="00593E77" w:rsidRPr="00593E77">
        <w:t xml:space="preserve">2 </w:t>
      </w:r>
      <w:r w:rsidR="00A55DC4">
        <w:t>Подача Предложений</w:t>
      </w:r>
      <w:r w:rsidR="00593E77" w:rsidRPr="00593E77">
        <w:t xml:space="preserve"> может быть сделан</w:t>
      </w:r>
      <w:r w:rsidR="00A55DC4">
        <w:t>а</w:t>
      </w:r>
      <w:r w:rsidR="00593E77" w:rsidRPr="00593E77">
        <w:t xml:space="preserve"> по почте или </w:t>
      </w:r>
      <w:r w:rsidR="00A55DC4">
        <w:t>нарочным</w:t>
      </w:r>
      <w:r w:rsidR="00593E77" w:rsidRPr="00593E77">
        <w:t xml:space="preserve">, или если указано в </w:t>
      </w:r>
      <w:r w:rsidR="00A55DC4" w:rsidRPr="00A768E4">
        <w:rPr>
          <w:b/>
        </w:rPr>
        <w:t>Информационной карте</w:t>
      </w:r>
      <w:r w:rsidR="00593E77" w:rsidRPr="00593E77">
        <w:t xml:space="preserve">, Консультант должен представить свое Предложение в электронном виде в соответствии с такими инструкциями или </w:t>
      </w:r>
      <w:r w:rsidR="00A55DC4">
        <w:t>процедурами</w:t>
      </w:r>
      <w:r w:rsidR="00593E77" w:rsidRPr="00593E77">
        <w:t xml:space="preserve">, которые </w:t>
      </w:r>
      <w:r w:rsidR="00A55DC4">
        <w:t>указаны на</w:t>
      </w:r>
      <w:r w:rsidR="00593E77" w:rsidRPr="00593E77">
        <w:t xml:space="preserve"> Платформ</w:t>
      </w:r>
      <w:r w:rsidR="00A55DC4">
        <w:t>е</w:t>
      </w:r>
      <w:r w:rsidR="00593E77" w:rsidRPr="00593E77">
        <w:t xml:space="preserve"> </w:t>
      </w:r>
      <w:r w:rsidR="00A55DC4">
        <w:t>Э</w:t>
      </w:r>
      <w:r w:rsidR="00593E77" w:rsidRPr="00593E77">
        <w:t xml:space="preserve">лектронных </w:t>
      </w:r>
      <w:r w:rsidR="00A55DC4">
        <w:t>З</w:t>
      </w:r>
      <w:r w:rsidR="00593E77" w:rsidRPr="00593E77">
        <w:t xml:space="preserve">акупок. В случае несоответствий между требованиями </w:t>
      </w:r>
      <w:r w:rsidR="00CD6C5D">
        <w:t>ЗПП</w:t>
      </w:r>
      <w:r w:rsidR="00593E77" w:rsidRPr="00593E77">
        <w:t xml:space="preserve"> и требованиями Платформы </w:t>
      </w:r>
      <w:r w:rsidR="00A55DC4">
        <w:t>Э</w:t>
      </w:r>
      <w:r w:rsidR="00593E77" w:rsidRPr="00593E77">
        <w:t xml:space="preserve">лектронных </w:t>
      </w:r>
      <w:r w:rsidR="00A55DC4">
        <w:t>З</w:t>
      </w:r>
      <w:r w:rsidR="00593E77" w:rsidRPr="00593E77">
        <w:t xml:space="preserve">акупок, требования </w:t>
      </w:r>
      <w:r w:rsidR="00A55DC4" w:rsidRPr="00593E77">
        <w:t xml:space="preserve">Платформы </w:t>
      </w:r>
      <w:r w:rsidR="00A55DC4">
        <w:t>Э</w:t>
      </w:r>
      <w:r w:rsidR="00A55DC4" w:rsidRPr="00593E77">
        <w:t xml:space="preserve">лектронных </w:t>
      </w:r>
      <w:r w:rsidR="00A55DC4">
        <w:t>З</w:t>
      </w:r>
      <w:r w:rsidR="00A55DC4" w:rsidRPr="00593E77">
        <w:t xml:space="preserve">акупок </w:t>
      </w:r>
      <w:r w:rsidR="00593E77" w:rsidRPr="00593E77">
        <w:t>имеют приоритет.</w:t>
      </w:r>
    </w:p>
    <w:p w:rsidR="00A55DC4" w:rsidRDefault="008E0CC4" w:rsidP="008A2DB5">
      <w:pPr>
        <w:rPr>
          <w:b/>
        </w:rPr>
      </w:pPr>
      <w:r>
        <w:t>18.</w:t>
      </w:r>
      <w:r w:rsidR="00A55DC4">
        <w:t xml:space="preserve">3 </w:t>
      </w:r>
      <w:r w:rsidR="008A2DB5">
        <w:t xml:space="preserve">Консультант должен подать </w:t>
      </w:r>
      <w:r w:rsidR="00A55DC4">
        <w:t xml:space="preserve">полное </w:t>
      </w:r>
      <w:r w:rsidR="008A2DB5">
        <w:t xml:space="preserve">и подписанное Предложение, состоящее из документов и форм, </w:t>
      </w:r>
      <w:r w:rsidR="0099751D">
        <w:t xml:space="preserve">в соответствии с требованиями </w:t>
      </w:r>
      <w:r w:rsidR="00CD6C5D">
        <w:t>ЗПП</w:t>
      </w:r>
      <w:r w:rsidR="00A55DC4">
        <w:t xml:space="preserve"> и </w:t>
      </w:r>
      <w:r w:rsidR="00A55DC4" w:rsidRPr="00A768E4">
        <w:rPr>
          <w:b/>
        </w:rPr>
        <w:t>Информационной карт</w:t>
      </w:r>
      <w:r w:rsidR="0099751D">
        <w:rPr>
          <w:b/>
        </w:rPr>
        <w:t>ы</w:t>
      </w:r>
      <w:r w:rsidR="00A55DC4">
        <w:rPr>
          <w:b/>
        </w:rPr>
        <w:t>.</w:t>
      </w:r>
    </w:p>
    <w:p w:rsidR="008A2DB5" w:rsidRDefault="008E0CC4" w:rsidP="008A2DB5">
      <w:r>
        <w:t>18.</w:t>
      </w:r>
      <w:r w:rsidR="00A55DC4">
        <w:t>4</w:t>
      </w:r>
      <w:r w:rsidR="008A2DB5">
        <w:t xml:space="preserve"> Уполномоченный представитель Консультанта подписывает оригиналы сопроводительных писем по установленной форме</w:t>
      </w:r>
      <w:r w:rsidR="0099751D">
        <w:t>,</w:t>
      </w:r>
      <w:r w:rsidR="008A2DB5">
        <w:t xml:space="preserve"> как для Технического предложения, так и для Финансового предложения</w:t>
      </w:r>
      <w:r w:rsidR="00A55DC4">
        <w:t xml:space="preserve"> (если требуется)</w:t>
      </w:r>
      <w:r w:rsidR="008A2DB5">
        <w:t xml:space="preserve">, а также парафирует все страницы </w:t>
      </w:r>
      <w:r w:rsidR="0099751D">
        <w:t xml:space="preserve">обоих </w:t>
      </w:r>
      <w:r w:rsidR="008A2DB5">
        <w:t>предложений</w:t>
      </w:r>
      <w:r w:rsidR="00A55DC4">
        <w:t>, если подача Предложений происходит через почту или нарочным</w:t>
      </w:r>
      <w:r w:rsidR="008A2DB5">
        <w:t xml:space="preserve">. Полномочия представителя Консультанта подтверждаются письменной доверенностью, прилагаемой к </w:t>
      </w:r>
      <w:r w:rsidR="00A55DC4">
        <w:t>П</w:t>
      </w:r>
      <w:r w:rsidR="008A2DB5">
        <w:t>редложению.</w:t>
      </w:r>
    </w:p>
    <w:p w:rsidR="008A2DB5" w:rsidRDefault="008E0CC4" w:rsidP="008A2DB5">
      <w:pPr>
        <w:ind w:left="284"/>
      </w:pPr>
      <w:r>
        <w:t>18.</w:t>
      </w:r>
      <w:r w:rsidR="00A55DC4">
        <w:t>4</w:t>
      </w:r>
      <w:r w:rsidR="008A2DB5">
        <w:t xml:space="preserve">.1 Предложение, подаваемое </w:t>
      </w:r>
      <w:r w:rsidR="00A55DC4">
        <w:t>СПКА</w:t>
      </w:r>
      <w:r w:rsidR="008A2DB5">
        <w:t>, должно быть подписано всеми его членами, чтобы обеспечить его обязательность для всех членов СП</w:t>
      </w:r>
      <w:r w:rsidR="00A55DC4">
        <w:t>КА</w:t>
      </w:r>
      <w:r w:rsidR="008A2DB5">
        <w:t xml:space="preserve">, или уполномоченным представителем, на имя которого выдана письменная доверенность, подписанная </w:t>
      </w:r>
      <w:r w:rsidR="008A2DB5">
        <w:lastRenderedPageBreak/>
        <w:t>уполномоченными представителями каждого из членов СП</w:t>
      </w:r>
      <w:r w:rsidR="00A55DC4">
        <w:t>КА и которая прилагается к Предложению</w:t>
      </w:r>
      <w:r w:rsidR="008A2DB5">
        <w:t>.</w:t>
      </w:r>
    </w:p>
    <w:p w:rsidR="006D4EB4" w:rsidRDefault="008E0CC4" w:rsidP="008A2DB5">
      <w:r>
        <w:t>18.</w:t>
      </w:r>
      <w:r w:rsidR="00A55DC4">
        <w:t>5</w:t>
      </w:r>
      <w:r w:rsidR="008A2DB5">
        <w:t xml:space="preserve"> </w:t>
      </w:r>
      <w:r w:rsidR="00A55DC4" w:rsidRPr="00A55DC4">
        <w:t xml:space="preserve">Любые изменения, </w:t>
      </w:r>
      <w:r w:rsidR="006D4EB4">
        <w:t>исправления</w:t>
      </w:r>
      <w:r w:rsidR="00A55DC4" w:rsidRPr="00A55DC4">
        <w:t xml:space="preserve">, </w:t>
      </w:r>
      <w:r w:rsidR="006D4EB4">
        <w:t>вставки</w:t>
      </w:r>
      <w:r w:rsidR="00A55DC4" w:rsidRPr="00A55DC4">
        <w:t xml:space="preserve">, стирания или </w:t>
      </w:r>
      <w:r w:rsidR="006D4EB4">
        <w:t xml:space="preserve">надписи поверх изначального текста </w:t>
      </w:r>
      <w:r w:rsidR="00A55DC4" w:rsidRPr="00A55DC4">
        <w:t>действительны только в том случае, если они подписаны или парафированы лицом, подписавшим Предложение.</w:t>
      </w:r>
    </w:p>
    <w:p w:rsidR="008A2DB5" w:rsidRDefault="008E0CC4" w:rsidP="008A2DB5">
      <w:r>
        <w:t>18.</w:t>
      </w:r>
      <w:r w:rsidR="006D4EB4">
        <w:t>6</w:t>
      </w:r>
      <w:r w:rsidR="008A2DB5">
        <w:t xml:space="preserve"> Подписанное Предложение должно быть помечено «ОРИГИНАЛ», а его копии, соответственно, «КОПИЯ». Требуемое количество копий указано в </w:t>
      </w:r>
      <w:r w:rsidR="008A2DB5" w:rsidRPr="006D4EB4">
        <w:rPr>
          <w:b/>
        </w:rPr>
        <w:t xml:space="preserve">Информационной </w:t>
      </w:r>
      <w:r w:rsidR="008A2DB5" w:rsidRPr="003C4CF4">
        <w:rPr>
          <w:b/>
        </w:rPr>
        <w:t>карте</w:t>
      </w:r>
      <w:r w:rsidR="008A2DB5">
        <w:t>. Все копии должны быть сняты с подписанного оригинала. В случае расхождений в текстах оригинала и копий Предложения, руководствоваться следует текстом оригинала.</w:t>
      </w:r>
    </w:p>
    <w:p w:rsidR="008A2DB5" w:rsidRDefault="008E0CC4" w:rsidP="008A2DB5">
      <w:r>
        <w:t>18.</w:t>
      </w:r>
      <w:r w:rsidR="006D4EB4">
        <w:t>7</w:t>
      </w:r>
      <w:r w:rsidR="008A2DB5">
        <w:t xml:space="preserve"> </w:t>
      </w:r>
      <w:r w:rsidR="006D4EB4" w:rsidRPr="006D4EB4">
        <w:t xml:space="preserve">Предложения должны быть помещены в один внешний конверт и запечатаны. </w:t>
      </w:r>
      <w:r w:rsidR="006D4EB4">
        <w:t>На</w:t>
      </w:r>
      <w:r w:rsidR="006D4EB4" w:rsidRPr="006D4EB4">
        <w:t xml:space="preserve"> этом внешнем конверте должны быть указаны адрес </w:t>
      </w:r>
      <w:r w:rsidR="006D4EB4">
        <w:t>подачи</w:t>
      </w:r>
      <w:r w:rsidR="006D4EB4" w:rsidRPr="006D4EB4">
        <w:t xml:space="preserve">, </w:t>
      </w:r>
      <w:r w:rsidR="006D4EB4">
        <w:t xml:space="preserve">наименование </w:t>
      </w:r>
      <w:r w:rsidR="006D4EB4" w:rsidRPr="006D4EB4">
        <w:t xml:space="preserve">и </w:t>
      </w:r>
      <w:r w:rsidR="006D4EB4">
        <w:t xml:space="preserve">идентификационный </w:t>
      </w:r>
      <w:r w:rsidR="006D4EB4" w:rsidRPr="006D4EB4">
        <w:t xml:space="preserve">номер задания, </w:t>
      </w:r>
      <w:r w:rsidR="006D4EB4">
        <w:t xml:space="preserve">наименование </w:t>
      </w:r>
      <w:r w:rsidR="006D4EB4" w:rsidRPr="006D4EB4">
        <w:t xml:space="preserve">и адрес Консультанта, и предупреждение «НЕ ОТКРЫВАТЬ </w:t>
      </w:r>
      <w:r w:rsidR="006D4EB4">
        <w:t>ДО</w:t>
      </w:r>
      <w:r w:rsidR="006D4EB4" w:rsidRPr="006D4EB4">
        <w:t xml:space="preserve"> [</w:t>
      </w:r>
      <w:r w:rsidR="006D4EB4" w:rsidRPr="006D4EB4">
        <w:rPr>
          <w:i/>
        </w:rPr>
        <w:t>Консультант должен вставить дату и время крайнего срока подачи Предложений</w:t>
      </w:r>
      <w:r w:rsidR="006D4EB4" w:rsidRPr="006D4EB4">
        <w:t>]».</w:t>
      </w:r>
    </w:p>
    <w:p w:rsidR="006D4EB4" w:rsidRDefault="008E0CC4" w:rsidP="006D4EB4">
      <w:r>
        <w:t>18.</w:t>
      </w:r>
      <w:r w:rsidR="006D4EB4">
        <w:t xml:space="preserve">8 Если это требуется в </w:t>
      </w:r>
      <w:r w:rsidR="006D4EB4" w:rsidRPr="006D4EB4">
        <w:rPr>
          <w:b/>
        </w:rPr>
        <w:t xml:space="preserve">Информационной </w:t>
      </w:r>
      <w:r w:rsidR="006D4EB4" w:rsidRPr="003C4CF4">
        <w:rPr>
          <w:b/>
        </w:rPr>
        <w:t>карте</w:t>
      </w:r>
      <w:r w:rsidR="006D4EB4">
        <w:t>, Консультант представить свое Техническое Предложение и Финансовое Предложение в отдельных запечатанных конвертах со следующими условиями:</w:t>
      </w:r>
    </w:p>
    <w:p w:rsidR="00B85303" w:rsidRDefault="008E0CC4" w:rsidP="006D4EB4">
      <w:pPr>
        <w:ind w:left="284"/>
      </w:pPr>
      <w:r>
        <w:t>18.</w:t>
      </w:r>
      <w:r w:rsidR="006D4EB4">
        <w:t xml:space="preserve">8.1. Если это требуется в </w:t>
      </w:r>
      <w:r w:rsidR="006D4EB4" w:rsidRPr="006D4EB4">
        <w:rPr>
          <w:b/>
        </w:rPr>
        <w:t xml:space="preserve">Информационной </w:t>
      </w:r>
      <w:r w:rsidR="006D4EB4" w:rsidRPr="003C4CF4">
        <w:rPr>
          <w:b/>
        </w:rPr>
        <w:t>карте</w:t>
      </w:r>
      <w:r w:rsidR="006D4EB4">
        <w:t>, оригинал и все копии Технического Предложения помещаются внутри запечатанного конверта с четкой маркировкой «Техническ</w:t>
      </w:r>
      <w:r w:rsidR="00B85303">
        <w:t>ое</w:t>
      </w:r>
      <w:r w:rsidR="006D4EB4">
        <w:t xml:space="preserve"> предложение», на котором Консультант должен указать </w:t>
      </w:r>
      <w:r w:rsidR="00B85303">
        <w:t xml:space="preserve">наименование </w:t>
      </w:r>
      <w:r w:rsidR="00B85303" w:rsidRPr="006D4EB4">
        <w:t xml:space="preserve">и </w:t>
      </w:r>
      <w:r w:rsidR="00B85303">
        <w:t xml:space="preserve">идентификационный </w:t>
      </w:r>
      <w:r w:rsidR="00B85303" w:rsidRPr="006D4EB4">
        <w:t xml:space="preserve">номер задания, </w:t>
      </w:r>
      <w:r w:rsidR="00B85303">
        <w:t xml:space="preserve">наименование </w:t>
      </w:r>
      <w:r w:rsidR="00B85303" w:rsidRPr="006D4EB4">
        <w:t xml:space="preserve">и адрес Консультанта, и предупреждение «НЕ ОТКРЫВАТЬ </w:t>
      </w:r>
      <w:r w:rsidR="00B85303">
        <w:t>ДО</w:t>
      </w:r>
      <w:r w:rsidR="00B85303" w:rsidRPr="006D4EB4">
        <w:t xml:space="preserve"> [</w:t>
      </w:r>
      <w:r w:rsidR="00B85303" w:rsidRPr="006D4EB4">
        <w:rPr>
          <w:i/>
        </w:rPr>
        <w:t>Консультант должен вставить дату и время крайнего срока подачи</w:t>
      </w:r>
      <w:r w:rsidR="00B85303">
        <w:rPr>
          <w:i/>
        </w:rPr>
        <w:t xml:space="preserve"> Технических</w:t>
      </w:r>
      <w:r w:rsidR="00B85303" w:rsidRPr="006D4EB4">
        <w:rPr>
          <w:i/>
        </w:rPr>
        <w:t xml:space="preserve"> Предложений</w:t>
      </w:r>
      <w:r w:rsidR="00B85303" w:rsidRPr="006D4EB4">
        <w:t>]».</w:t>
      </w:r>
    </w:p>
    <w:p w:rsidR="00B85303" w:rsidRDefault="008E0CC4" w:rsidP="00B85303">
      <w:pPr>
        <w:ind w:left="284"/>
      </w:pPr>
      <w:r>
        <w:t>18.</w:t>
      </w:r>
      <w:r w:rsidR="006D4EB4">
        <w:t xml:space="preserve">8.2. </w:t>
      </w:r>
      <w:r w:rsidR="00B85303">
        <w:t xml:space="preserve">Если это требуется в </w:t>
      </w:r>
      <w:r w:rsidR="00B85303" w:rsidRPr="006D4EB4">
        <w:rPr>
          <w:b/>
        </w:rPr>
        <w:t xml:space="preserve">Информационной </w:t>
      </w:r>
      <w:r w:rsidR="00B85303" w:rsidRPr="003C4CF4">
        <w:rPr>
          <w:b/>
        </w:rPr>
        <w:t>карте</w:t>
      </w:r>
      <w:r w:rsidR="00B85303">
        <w:t xml:space="preserve">, оригинал Финансового Предложения (если требуется для применимого метода отбора), представляемого по почте или нарочным, помещаются внутри запечатанного конверта с четкой маркировкой «Финансовое предложение», на котором Консультант должен указать наименование </w:t>
      </w:r>
      <w:r w:rsidR="00B85303" w:rsidRPr="006D4EB4">
        <w:t xml:space="preserve">и </w:t>
      </w:r>
      <w:r w:rsidR="00B85303">
        <w:t xml:space="preserve">идентификационный </w:t>
      </w:r>
      <w:r w:rsidR="00B85303" w:rsidRPr="006D4EB4">
        <w:t xml:space="preserve">номер задания, </w:t>
      </w:r>
      <w:r w:rsidR="00B85303">
        <w:t xml:space="preserve">наименование </w:t>
      </w:r>
      <w:r w:rsidR="00B85303" w:rsidRPr="006D4EB4">
        <w:t>и адрес Консультанта, и предупреждение «</w:t>
      </w:r>
      <w:r w:rsidR="00B85303" w:rsidRPr="00B85303">
        <w:t xml:space="preserve">НЕ ВСКРЫВАТЬ </w:t>
      </w:r>
      <w:r w:rsidR="00B85303">
        <w:t xml:space="preserve">ВМЕСТЕ </w:t>
      </w:r>
      <w:r w:rsidR="00B85303" w:rsidRPr="00B85303">
        <w:t>С ТЕХНИЧЕСКИМ ПРЕДЛОЖЕНИЕМ</w:t>
      </w:r>
      <w:r w:rsidR="00B85303" w:rsidRPr="006D4EB4">
        <w:t>».</w:t>
      </w:r>
    </w:p>
    <w:p w:rsidR="008A2DB5" w:rsidRDefault="008E0CC4" w:rsidP="008A2DB5">
      <w:r>
        <w:t>18.</w:t>
      </w:r>
      <w:r w:rsidR="00B85303">
        <w:t>9</w:t>
      </w:r>
      <w:r w:rsidR="008A2DB5">
        <w:t xml:space="preserve"> Заказчик не несет ответственности за недоставку, утерю или преждевременное вскрытие Предложения, если внешний и внутренние конверты не запечатаны и/или не надписаны, как указано. </w:t>
      </w:r>
    </w:p>
    <w:p w:rsidR="008A2DB5" w:rsidRDefault="008E0CC4" w:rsidP="008A2DB5">
      <w:r>
        <w:t>18.</w:t>
      </w:r>
      <w:r w:rsidR="00B85303">
        <w:t>10</w:t>
      </w:r>
      <w:r w:rsidR="008A2DB5">
        <w:t xml:space="preserve"> Предложение или </w:t>
      </w:r>
      <w:r w:rsidR="00B85303">
        <w:t xml:space="preserve">его </w:t>
      </w:r>
      <w:r w:rsidR="008A2DB5">
        <w:t>изменени</w:t>
      </w:r>
      <w:r w:rsidR="00B85303">
        <w:t>я</w:t>
      </w:r>
      <w:r w:rsidR="008A2DB5">
        <w:t xml:space="preserve"> должны быть отправлены по адресу, указанному в </w:t>
      </w:r>
      <w:r w:rsidR="008A2DB5" w:rsidRPr="00937418">
        <w:rPr>
          <w:b/>
        </w:rPr>
        <w:t>Информационной карте</w:t>
      </w:r>
      <w:r w:rsidR="008A2DB5">
        <w:t xml:space="preserve">, и получены Заказчиком не позднее дня и часа, указанных в </w:t>
      </w:r>
      <w:r w:rsidR="008A2DB5" w:rsidRPr="00937418">
        <w:rPr>
          <w:b/>
        </w:rPr>
        <w:t>Информационной карте</w:t>
      </w:r>
      <w:r w:rsidR="008A2DB5">
        <w:t xml:space="preserve">, или до истечения продленного срока подачи. Любые Предложения или </w:t>
      </w:r>
      <w:r w:rsidR="00B85303">
        <w:t xml:space="preserve">их </w:t>
      </w:r>
      <w:r w:rsidR="008A2DB5">
        <w:t>изменени</w:t>
      </w:r>
      <w:r w:rsidR="00B85303">
        <w:t>я</w:t>
      </w:r>
      <w:r w:rsidR="008A2DB5">
        <w:t>, полученные Заказчиком после истечения срока подачи, признаются опоздавшими и отклоненными и возвращаются невскрытыми.</w:t>
      </w:r>
    </w:p>
    <w:p w:rsidR="008A2DB5" w:rsidRDefault="008E0CC4" w:rsidP="009D2483">
      <w:pPr>
        <w:pStyle w:val="2"/>
      </w:pPr>
      <w:bookmarkStart w:id="39" w:name="_Toc445849714"/>
      <w:bookmarkStart w:id="40" w:name="_Toc532791133"/>
      <w:r>
        <w:t>19.</w:t>
      </w:r>
      <w:r w:rsidR="008A2DB5">
        <w:t xml:space="preserve"> Вскрытие </w:t>
      </w:r>
      <w:r w:rsidR="001E7342">
        <w:t>П</w:t>
      </w:r>
      <w:r w:rsidR="008A2DB5">
        <w:t>редложений</w:t>
      </w:r>
      <w:bookmarkEnd w:id="39"/>
      <w:bookmarkEnd w:id="40"/>
    </w:p>
    <w:p w:rsidR="001E7342" w:rsidRDefault="008E0CC4" w:rsidP="001E7342">
      <w:r>
        <w:t>19.</w:t>
      </w:r>
      <w:r w:rsidR="001E7342">
        <w:t>1. Процесс вскрытия Предложений, представленных по почте или нарочным, должен проводиться в соответствии с настоящей статьей и зависит от применимого метода отбора. Если Предложения подаются в электронном виде, процесс вскрытия Предложений должен проводиться в соответствии с инструкциями или процедурами, предусмотренными Платформой Электронных Закупок, и в этом случае они имеют преимущественную силу над положениями настоящей статьи.</w:t>
      </w:r>
    </w:p>
    <w:p w:rsidR="001E7342" w:rsidRDefault="008E0CC4" w:rsidP="001E7342">
      <w:r>
        <w:lastRenderedPageBreak/>
        <w:t>19.</w:t>
      </w:r>
      <w:r w:rsidR="001E7342">
        <w:t xml:space="preserve">2 Заказчик должен провести вскрытие Предложений в присутствии уполномоченных представителей Консультантов, которые решили присутствовать (лично или в </w:t>
      </w:r>
      <w:r w:rsidR="0027033B">
        <w:rPr>
          <w:lang w:val="en-US"/>
        </w:rPr>
        <w:t>on</w:t>
      </w:r>
      <w:r w:rsidR="0027033B" w:rsidRPr="0027033B">
        <w:t>-</w:t>
      </w:r>
      <w:r w:rsidR="0027033B">
        <w:rPr>
          <w:lang w:val="en-US"/>
        </w:rPr>
        <w:t>line</w:t>
      </w:r>
      <w:r w:rsidR="0027033B">
        <w:t xml:space="preserve"> режиме</w:t>
      </w:r>
      <w:r w:rsidR="001E7342">
        <w:t xml:space="preserve">, если этот вариант предлагается в </w:t>
      </w:r>
      <w:r w:rsidR="001E7342" w:rsidRPr="00452571">
        <w:rPr>
          <w:b/>
        </w:rPr>
        <w:t>Информационной карте</w:t>
      </w:r>
      <w:r w:rsidR="001E7342">
        <w:t>).</w:t>
      </w:r>
    </w:p>
    <w:p w:rsidR="001E7342" w:rsidRDefault="001E7342" w:rsidP="001E7342">
      <w:r>
        <w:t xml:space="preserve">Если Финансовые Предложения подаются в отдельных запечатанных конвертах в соответствии со статьей </w:t>
      </w:r>
      <w:r w:rsidR="000175EA">
        <w:t>18</w:t>
      </w:r>
      <w:r>
        <w:t xml:space="preserve">.8 ИДК, конверты с Финансовыми Предложениями должны оставаться запечатанными и должны быть надежно сохранены </w:t>
      </w:r>
      <w:r w:rsidR="00940688">
        <w:t xml:space="preserve">в безопасном месте </w:t>
      </w:r>
      <w:r>
        <w:t xml:space="preserve">до тех пор, пока они не будут </w:t>
      </w:r>
      <w:r w:rsidR="00940688">
        <w:t xml:space="preserve">вскрыты </w:t>
      </w:r>
      <w:r>
        <w:t>в соответствии с</w:t>
      </w:r>
      <w:r w:rsidR="00940688">
        <w:t>о</w:t>
      </w:r>
      <w:r>
        <w:t xml:space="preserve"> </w:t>
      </w:r>
      <w:r w:rsidR="00940688">
        <w:t>статьей</w:t>
      </w:r>
      <w:r>
        <w:t xml:space="preserve"> </w:t>
      </w:r>
      <w:r w:rsidR="000175EA">
        <w:t>23</w:t>
      </w:r>
      <w:r>
        <w:t xml:space="preserve"> </w:t>
      </w:r>
      <w:r w:rsidR="00940688">
        <w:t>ИДК</w:t>
      </w:r>
      <w:r>
        <w:t>.</w:t>
      </w:r>
    </w:p>
    <w:p w:rsidR="008A2DB5" w:rsidRDefault="008E0CC4" w:rsidP="008A2DB5">
      <w:r>
        <w:t>19.</w:t>
      </w:r>
      <w:r w:rsidR="001E7342">
        <w:t>3</w:t>
      </w:r>
      <w:r w:rsidR="008A2DB5">
        <w:t xml:space="preserve"> В ходе вскрытия </w:t>
      </w:r>
      <w:r w:rsidR="00940688">
        <w:t>П</w:t>
      </w:r>
      <w:r w:rsidR="008A2DB5">
        <w:t xml:space="preserve">редложений </w:t>
      </w:r>
      <w:r w:rsidR="00940688" w:rsidRPr="00940688">
        <w:t>следует зачитать или иным образом сообщить</w:t>
      </w:r>
      <w:r w:rsidR="008A2DB5">
        <w:t>: (i) наименование и страна Консультанта или, если Предложение подано</w:t>
      </w:r>
      <w:r w:rsidR="00940688">
        <w:t xml:space="preserve"> СПКА</w:t>
      </w:r>
      <w:r w:rsidR="008A2DB5">
        <w:t>, на</w:t>
      </w:r>
      <w:r w:rsidR="00940688">
        <w:t>именование</w:t>
      </w:r>
      <w:r w:rsidR="008A2DB5">
        <w:t xml:space="preserve"> СП</w:t>
      </w:r>
      <w:r w:rsidR="00940688">
        <w:t>КА</w:t>
      </w:r>
      <w:r w:rsidR="008A2DB5">
        <w:t>, на</w:t>
      </w:r>
      <w:r w:rsidR="00940688">
        <w:t>именование</w:t>
      </w:r>
      <w:r w:rsidR="008A2DB5">
        <w:t xml:space="preserve"> ведущего члена и </w:t>
      </w:r>
      <w:r w:rsidR="00940688">
        <w:t xml:space="preserve">наименования и </w:t>
      </w:r>
      <w:r w:rsidR="008A2DB5">
        <w:t>стран</w:t>
      </w:r>
      <w:r w:rsidR="00940688">
        <w:t>ы</w:t>
      </w:r>
      <w:r w:rsidR="008A2DB5">
        <w:t xml:space="preserve"> всех членов СП</w:t>
      </w:r>
      <w:r w:rsidR="00940688">
        <w:t>КА</w:t>
      </w:r>
      <w:r w:rsidR="008A2DB5">
        <w:t>; (ii) наличие или отсутствие надлежащим образом запечатанного конверта с Финансовым предложением</w:t>
      </w:r>
      <w:r w:rsidR="00940688">
        <w:t xml:space="preserve"> (если применимо)</w:t>
      </w:r>
      <w:r w:rsidR="008A2DB5">
        <w:t>; (iii) любые изменени</w:t>
      </w:r>
      <w:r w:rsidR="00940688">
        <w:t>я</w:t>
      </w:r>
      <w:r w:rsidR="008A2DB5">
        <w:t xml:space="preserve"> Предложений, поданные до истечения срока подачи Предложений; и (iv) любая иная информация, которая посчитается целесообразной или требуется в соответствии с </w:t>
      </w:r>
      <w:r w:rsidR="008A2DB5" w:rsidRPr="00937418">
        <w:rPr>
          <w:b/>
        </w:rPr>
        <w:t>Информационной картой</w:t>
      </w:r>
      <w:r w:rsidR="008A2DB5">
        <w:t>.</w:t>
      </w:r>
    </w:p>
    <w:p w:rsidR="008A2DB5" w:rsidRDefault="008A2DB5" w:rsidP="009D2483">
      <w:pPr>
        <w:pStyle w:val="2"/>
      </w:pPr>
      <w:bookmarkStart w:id="41" w:name="_Toc445849715"/>
      <w:bookmarkStart w:id="42" w:name="_Toc532791134"/>
      <w:r>
        <w:t>2</w:t>
      </w:r>
      <w:r w:rsidR="008E0CC4">
        <w:t>0</w:t>
      </w:r>
      <w:r>
        <w:t>. Оценка Предложений</w:t>
      </w:r>
      <w:bookmarkEnd w:id="41"/>
      <w:bookmarkEnd w:id="42"/>
    </w:p>
    <w:p w:rsidR="00940688" w:rsidRDefault="008A2DB5" w:rsidP="008A2DB5">
      <w:r>
        <w:t>2</w:t>
      </w:r>
      <w:r w:rsidR="008E0CC4">
        <w:t>0</w:t>
      </w:r>
      <w:r>
        <w:t xml:space="preserve">.1 </w:t>
      </w:r>
      <w:r w:rsidR="0073371C" w:rsidRPr="0073371C">
        <w:t xml:space="preserve">Оценивая предложения, </w:t>
      </w:r>
      <w:r w:rsidR="0073371C">
        <w:t>Заказчик</w:t>
      </w:r>
      <w:r w:rsidR="0073371C" w:rsidRPr="0073371C">
        <w:t xml:space="preserve"> будет проводить оценку исключительно на основании представленных </w:t>
      </w:r>
      <w:r w:rsidR="005760DE">
        <w:t>П</w:t>
      </w:r>
      <w:r w:rsidR="0073371C" w:rsidRPr="0073371C">
        <w:t xml:space="preserve">редложений и любых разъяснений, запрашиваемых и полученных </w:t>
      </w:r>
      <w:r w:rsidR="005760DE">
        <w:t>Заказчиком</w:t>
      </w:r>
      <w:r w:rsidR="0073371C" w:rsidRPr="0073371C">
        <w:t xml:space="preserve"> в соответствии с</w:t>
      </w:r>
      <w:r w:rsidR="005760DE">
        <w:t>о статьей</w:t>
      </w:r>
      <w:r w:rsidR="0073371C" w:rsidRPr="0073371C">
        <w:t xml:space="preserve"> 12.4 </w:t>
      </w:r>
      <w:r w:rsidR="005760DE">
        <w:t>ИДК</w:t>
      </w:r>
      <w:r w:rsidR="0073371C" w:rsidRPr="0073371C">
        <w:t xml:space="preserve">. Консультанту не разрешается </w:t>
      </w:r>
      <w:r w:rsidR="005760DE">
        <w:t>давать альтернативы</w:t>
      </w:r>
      <w:r w:rsidR="0073371C" w:rsidRPr="0073371C">
        <w:t xml:space="preserve"> или изменять его Предложение каким-либо образом после крайнего срока подачи </w:t>
      </w:r>
      <w:r w:rsidR="005760DE">
        <w:t>Предложений</w:t>
      </w:r>
      <w:r w:rsidR="0073371C" w:rsidRPr="0073371C">
        <w:t xml:space="preserve">, за исключением случаев, предусмотренных в </w:t>
      </w:r>
      <w:r w:rsidR="005760DE">
        <w:t>статье</w:t>
      </w:r>
      <w:r w:rsidR="0073371C" w:rsidRPr="0073371C">
        <w:t xml:space="preserve"> 11.2 настоящ</w:t>
      </w:r>
      <w:r w:rsidR="005760DE">
        <w:t>их ИДК</w:t>
      </w:r>
      <w:r w:rsidR="0073371C" w:rsidRPr="0073371C">
        <w:t>.</w:t>
      </w:r>
    </w:p>
    <w:p w:rsidR="008A2DB5" w:rsidRDefault="008A2DB5" w:rsidP="009D2483">
      <w:pPr>
        <w:pStyle w:val="2"/>
      </w:pPr>
      <w:bookmarkStart w:id="43" w:name="_Toc445849716"/>
      <w:bookmarkStart w:id="44" w:name="_Toc532791135"/>
      <w:r>
        <w:t>2</w:t>
      </w:r>
      <w:r w:rsidR="008E0CC4">
        <w:t>1</w:t>
      </w:r>
      <w:r>
        <w:t xml:space="preserve">. Оценка Технических </w:t>
      </w:r>
      <w:r w:rsidR="00940688">
        <w:t>П</w:t>
      </w:r>
      <w:r>
        <w:t>редложений</w:t>
      </w:r>
      <w:bookmarkEnd w:id="43"/>
      <w:bookmarkEnd w:id="44"/>
    </w:p>
    <w:p w:rsidR="008A2DB5" w:rsidRDefault="008A2DB5" w:rsidP="008A2DB5">
      <w:r>
        <w:t>2</w:t>
      </w:r>
      <w:r w:rsidR="008E0CC4">
        <w:t>1</w:t>
      </w:r>
      <w:r>
        <w:t>.1 Назначенная Заказчиком оценочная комиссия оценивает Технические предложения по принципу их соответствия Техническому заданию и З</w:t>
      </w:r>
      <w:r w:rsidR="005760DE">
        <w:t xml:space="preserve">ПП, применяя </w:t>
      </w:r>
      <w:r>
        <w:t>оценочны</w:t>
      </w:r>
      <w:r w:rsidR="005760DE">
        <w:t>е</w:t>
      </w:r>
      <w:r>
        <w:t xml:space="preserve"> критери</w:t>
      </w:r>
      <w:r w:rsidR="005760DE">
        <w:t>и</w:t>
      </w:r>
      <w:r>
        <w:t>, подкритери</w:t>
      </w:r>
      <w:r w:rsidR="005760DE">
        <w:t>и</w:t>
      </w:r>
      <w:r>
        <w:t xml:space="preserve"> и систем</w:t>
      </w:r>
      <w:r w:rsidR="005760DE">
        <w:t>у</w:t>
      </w:r>
      <w:r>
        <w:t xml:space="preserve"> баллов, указанных в </w:t>
      </w:r>
      <w:r w:rsidRPr="00937418">
        <w:rPr>
          <w:b/>
        </w:rPr>
        <w:t>Информационной карте</w:t>
      </w:r>
      <w:r>
        <w:t xml:space="preserve">. Каждое отвечающее требованиям Предложение получит техническую оценку в баллах. Предложение будет отклонено на этом этапе, если оно не отвечает важнейшим аспектам </w:t>
      </w:r>
      <w:r w:rsidR="00CD6C5D">
        <w:t>ЗПП</w:t>
      </w:r>
      <w:r>
        <w:t xml:space="preserve"> или если оно не наберет минимальный технический балл, указанный в </w:t>
      </w:r>
      <w:r w:rsidRPr="00937418">
        <w:rPr>
          <w:b/>
        </w:rPr>
        <w:t>Информационной карте</w:t>
      </w:r>
      <w:r>
        <w:t>.</w:t>
      </w:r>
    </w:p>
    <w:p w:rsidR="008A2DB5" w:rsidRDefault="008A2DB5" w:rsidP="009D2483">
      <w:pPr>
        <w:pStyle w:val="2"/>
      </w:pPr>
      <w:bookmarkStart w:id="45" w:name="_Toc445849717"/>
      <w:bookmarkStart w:id="46" w:name="_Toc532791136"/>
      <w:r>
        <w:t>2</w:t>
      </w:r>
      <w:r w:rsidR="008E0CC4">
        <w:t>2</w:t>
      </w:r>
      <w:r>
        <w:t>. Финансовые предложения при отборе Консультанта по критерию качества</w:t>
      </w:r>
      <w:bookmarkEnd w:id="45"/>
      <w:r w:rsidR="00D47021">
        <w:t xml:space="preserve"> (</w:t>
      </w:r>
      <w:r w:rsidR="00D47021" w:rsidRPr="00D47021">
        <w:t>QBS</w:t>
      </w:r>
      <w:r w:rsidR="00D47021">
        <w:t>)</w:t>
      </w:r>
      <w:bookmarkEnd w:id="46"/>
    </w:p>
    <w:p w:rsidR="008A2DB5" w:rsidRDefault="008A2DB5" w:rsidP="008A2DB5">
      <w:r>
        <w:t>2</w:t>
      </w:r>
      <w:r w:rsidR="008E0CC4">
        <w:t>2</w:t>
      </w:r>
      <w:r w:rsidR="00D47021">
        <w:t>.</w:t>
      </w:r>
      <w:r>
        <w:t>1 Если отбор производится только по критерию качества, Консультант, получивший первое место по результатам ранжирования Технических предложений, приглашается для проведения переговоров по Контракту.</w:t>
      </w:r>
    </w:p>
    <w:p w:rsidR="008A2DB5" w:rsidRDefault="008A2DB5" w:rsidP="008A2DB5">
      <w:r>
        <w:t>2</w:t>
      </w:r>
      <w:r w:rsidR="008E0CC4">
        <w:t>2</w:t>
      </w:r>
      <w:r>
        <w:t>.2 Если Финансовые предложения подавались одновременно с Техническими предложениями, то оценочная комиссия Заказчика вскрывает Финансовое предложение только того Консультанта, который получил первое место по результатам ранжирования Технических предложений. Все остальные Финансовые предложения возвращаются невскрытыми после завершения переговоров по Контракту и подписания Контракта.</w:t>
      </w:r>
    </w:p>
    <w:p w:rsidR="008A2DB5" w:rsidRDefault="008E0CC4" w:rsidP="009D2483">
      <w:pPr>
        <w:pStyle w:val="2"/>
      </w:pPr>
      <w:bookmarkStart w:id="47" w:name="_Toc445849718"/>
      <w:bookmarkStart w:id="48" w:name="_Toc532791137"/>
      <w:r>
        <w:t>23.</w:t>
      </w:r>
      <w:r w:rsidR="008A2DB5">
        <w:t xml:space="preserve"> Публичное вскрытие Финансовых предложений для методов отбора по критериям цены и качества (QCBS), фиксированно</w:t>
      </w:r>
      <w:r w:rsidR="00531979">
        <w:t>му бюджету</w:t>
      </w:r>
      <w:r w:rsidR="008A2DB5">
        <w:t xml:space="preserve"> (FBS) и по наименьшей цене (LCS)</w:t>
      </w:r>
      <w:bookmarkEnd w:id="47"/>
      <w:bookmarkEnd w:id="48"/>
    </w:p>
    <w:p w:rsidR="00A75549" w:rsidRDefault="008E0CC4" w:rsidP="008A2DB5">
      <w:r>
        <w:t>23.</w:t>
      </w:r>
      <w:r w:rsidR="00D47021" w:rsidRPr="00D47021">
        <w:t xml:space="preserve">1 Если </w:t>
      </w:r>
      <w:r w:rsidR="000175EA">
        <w:t>Ф</w:t>
      </w:r>
      <w:r w:rsidR="00D47021" w:rsidRPr="00D47021">
        <w:t xml:space="preserve">инансовые </w:t>
      </w:r>
      <w:r w:rsidR="000175EA">
        <w:t>П</w:t>
      </w:r>
      <w:r w:rsidR="00D47021" w:rsidRPr="00D47021">
        <w:t>редложения представлены в отдельных запечатанных конвертах в соответствии с</w:t>
      </w:r>
      <w:r w:rsidR="00D47021">
        <w:t>о статьей</w:t>
      </w:r>
      <w:r w:rsidR="00D47021" w:rsidRPr="00D47021">
        <w:t xml:space="preserve"> </w:t>
      </w:r>
      <w:r w:rsidR="000175EA">
        <w:t>18</w:t>
      </w:r>
      <w:r w:rsidR="00D47021" w:rsidRPr="00D47021">
        <w:t xml:space="preserve">.8 </w:t>
      </w:r>
      <w:r w:rsidR="00D47021">
        <w:t>ИДК</w:t>
      </w:r>
      <w:r w:rsidR="00D47021" w:rsidRPr="00D47021">
        <w:t xml:space="preserve">, процесс </w:t>
      </w:r>
      <w:r w:rsidR="00A75549">
        <w:t>вскрытия</w:t>
      </w:r>
      <w:r w:rsidR="00D47021" w:rsidRPr="00D47021">
        <w:t xml:space="preserve"> финансовых предложений, </w:t>
      </w:r>
      <w:r w:rsidR="00D47021" w:rsidRPr="00D47021">
        <w:lastRenderedPageBreak/>
        <w:t xml:space="preserve">представленных по почте или </w:t>
      </w:r>
      <w:r w:rsidR="00A75549">
        <w:t>нарочным</w:t>
      </w:r>
      <w:r w:rsidR="00D47021" w:rsidRPr="00D47021">
        <w:t>, проводится в соответствии с настоящ</w:t>
      </w:r>
      <w:r w:rsidR="00A75549">
        <w:t>ей</w:t>
      </w:r>
      <w:r w:rsidR="00D47021" w:rsidRPr="00D47021">
        <w:t xml:space="preserve"> </w:t>
      </w:r>
      <w:r w:rsidR="00A75549">
        <w:t>статьей</w:t>
      </w:r>
      <w:r w:rsidR="00D47021" w:rsidRPr="00D47021">
        <w:t xml:space="preserve"> и завис</w:t>
      </w:r>
      <w:r w:rsidR="00A75549">
        <w:t>ит</w:t>
      </w:r>
      <w:r w:rsidR="00D47021" w:rsidRPr="00D47021">
        <w:t xml:space="preserve"> от применимого метода отбора. </w:t>
      </w:r>
      <w:r w:rsidR="00A75549">
        <w:t>Если Финансовые Предложения подаются в электронном виде, процесс вскрытия Финансовых Предложений должен проводиться в соответствии с инструкциями или процедурами, предусмотренными Платформой Электронных Закупок, и в этом случае они имеют преимущественную силу над положениями настоящей статьи.</w:t>
      </w:r>
    </w:p>
    <w:p w:rsidR="008A2DB5" w:rsidRDefault="008E0CC4" w:rsidP="008A2DB5">
      <w:r>
        <w:t>23.</w:t>
      </w:r>
      <w:r w:rsidR="00D47021">
        <w:t>2</w:t>
      </w:r>
      <w:r w:rsidR="008A2DB5">
        <w:t xml:space="preserve"> После окончания технической оценки и получения одобрения Банка (если требуется), Заказчик должен уведомить тех Консультантов, </w:t>
      </w:r>
      <w:r w:rsidR="00A75549">
        <w:t xml:space="preserve">Технические </w:t>
      </w:r>
      <w:r w:rsidR="008A2DB5">
        <w:t xml:space="preserve">Предложения которых не отвечают требованиям </w:t>
      </w:r>
      <w:r w:rsidR="00CD6C5D">
        <w:t>ЗПП</w:t>
      </w:r>
      <w:r w:rsidR="00A75549">
        <w:t xml:space="preserve"> (включая ТЗ) </w:t>
      </w:r>
      <w:r w:rsidR="008A2DB5">
        <w:t xml:space="preserve">или не набрали минимального квалификационного технического балла (и предоставить информацию об общем техническом балле и баллах по каждому квалификационному критерию и подкритерию, набранных Консультантом), о том, что их Финансовые предложения будут им возвращены невскрытыми после завершения процедуры отбора и подписания Контракта. Одновременно Заказчик письменно уведомляет тех Консультантов, которые превысили минимальную квалификационную оценку, указав дату, время и место проведения процедуры вскрытия Финансовых предложений. Вскрытие конвертов назначается таким образом, чтобы у Консультантов было достаточно времени на подготовку к участию в процедуре вскрытия. Присутствие представителей Консультанта на вскрытии Финансовых предложений (лично или в режиме </w:t>
      </w:r>
      <w:r w:rsidR="000175EA">
        <w:rPr>
          <w:lang w:val="en-US"/>
        </w:rPr>
        <w:t>on</w:t>
      </w:r>
      <w:r w:rsidR="000175EA" w:rsidRPr="000175EA">
        <w:t>-</w:t>
      </w:r>
      <w:r w:rsidR="000175EA">
        <w:rPr>
          <w:lang w:val="en-US"/>
        </w:rPr>
        <w:t>line</w:t>
      </w:r>
      <w:r w:rsidR="008A2DB5">
        <w:t xml:space="preserve">, если такая возможность предусматривается в </w:t>
      </w:r>
      <w:r w:rsidR="008A2DB5" w:rsidRPr="00C41BCA">
        <w:rPr>
          <w:b/>
        </w:rPr>
        <w:t>Информационной карте</w:t>
      </w:r>
      <w:r w:rsidR="008A2DB5">
        <w:t xml:space="preserve">) необязательно, по выбору Консультанта. </w:t>
      </w:r>
    </w:p>
    <w:p w:rsidR="008A2DB5" w:rsidRDefault="008E0CC4" w:rsidP="008A2DB5">
      <w:r>
        <w:t>23.</w:t>
      </w:r>
      <w:r w:rsidR="00D47021">
        <w:t>3</w:t>
      </w:r>
      <w:r w:rsidR="008A2DB5">
        <w:t xml:space="preserve"> Финансовые предложения</w:t>
      </w:r>
      <w:r w:rsidR="00A75549">
        <w:t xml:space="preserve"> вскрываются Заказчиком</w:t>
      </w:r>
      <w:r w:rsidR="008A2DB5">
        <w:t xml:space="preserve"> в присутствии представителей Консультантов,</w:t>
      </w:r>
      <w:r w:rsidR="00A75549">
        <w:t xml:space="preserve"> предложения которых набрали </w:t>
      </w:r>
      <w:r w:rsidR="008A2DB5">
        <w:t xml:space="preserve">минимальный технический балл. </w:t>
      </w:r>
      <w:r w:rsidR="006312E5">
        <w:t xml:space="preserve">В ходе вскрытия Предложений </w:t>
      </w:r>
      <w:r w:rsidR="006312E5" w:rsidRPr="00940688">
        <w:t>следует зачитать или иным образом сообщить</w:t>
      </w:r>
      <w:r w:rsidR="006312E5">
        <w:t xml:space="preserve"> </w:t>
      </w:r>
      <w:r w:rsidR="008A2DB5">
        <w:t>наименование Консультантов и общие технические баллы, набранные ими, включая баллы по каждому критерию. Затем конверты с Финансовыми предложениями осматриваются, чтобы подтвердить, что они опечатаны и не вскрывались</w:t>
      </w:r>
      <w:r w:rsidR="006312E5">
        <w:t>. Эти</w:t>
      </w:r>
      <w:r w:rsidR="008A2DB5">
        <w:t xml:space="preserve"> Финансовые предложения вскрываются, предлагаемые </w:t>
      </w:r>
      <w:r w:rsidR="006312E5">
        <w:t xml:space="preserve">общие </w:t>
      </w:r>
      <w:r w:rsidR="008A2DB5">
        <w:t>цены зачитываются вслух и протоколируются. Копии протокола направляются всем Консультантам, которые подали Предложения, и в Банк.</w:t>
      </w:r>
    </w:p>
    <w:p w:rsidR="008A2DB5" w:rsidRDefault="008E0CC4" w:rsidP="009D2483">
      <w:pPr>
        <w:pStyle w:val="2"/>
      </w:pPr>
      <w:bookmarkStart w:id="49" w:name="_Toc445849719"/>
      <w:bookmarkStart w:id="50" w:name="_Toc532791138"/>
      <w:r>
        <w:t>24.</w:t>
      </w:r>
      <w:r w:rsidR="008A2DB5">
        <w:t xml:space="preserve"> Корректировка ошибок</w:t>
      </w:r>
      <w:bookmarkEnd w:id="49"/>
      <w:bookmarkEnd w:id="50"/>
    </w:p>
    <w:p w:rsidR="008A2DB5" w:rsidRDefault="008E0CC4" w:rsidP="008A2DB5">
      <w:r>
        <w:t>24.</w:t>
      </w:r>
      <w:r w:rsidR="008A2DB5">
        <w:t xml:space="preserve">1 </w:t>
      </w:r>
      <w:r w:rsidR="006159C4">
        <w:t>Работы</w:t>
      </w:r>
      <w:r w:rsidR="008A2DB5">
        <w:t xml:space="preserve"> и позиции, описанные в Техническом Предложении, но против которых не указана цена в Финансовом предложении, считаются включенными в стоимость других </w:t>
      </w:r>
      <w:r w:rsidR="006159C4">
        <w:t>работ</w:t>
      </w:r>
      <w:r w:rsidR="008A2DB5">
        <w:t xml:space="preserve"> и позиций. Никакие корректировки в Финансовом предложении не применяются.</w:t>
      </w:r>
    </w:p>
    <w:p w:rsidR="008A2DB5" w:rsidRPr="006312E5" w:rsidRDefault="008A2DB5" w:rsidP="008A2DB5">
      <w:pPr>
        <w:keepNext/>
        <w:ind w:left="284"/>
        <w:rPr>
          <w:b/>
        </w:rPr>
      </w:pPr>
      <w:r w:rsidRPr="006312E5">
        <w:rPr>
          <w:b/>
        </w:rPr>
        <w:t>a. Контракты с повременной оплатой</w:t>
      </w:r>
    </w:p>
    <w:p w:rsidR="008A2DB5" w:rsidRDefault="008E0CC4" w:rsidP="008A2DB5">
      <w:pPr>
        <w:ind w:left="284"/>
      </w:pPr>
      <w:r>
        <w:t>24.</w:t>
      </w:r>
      <w:r w:rsidR="008A2DB5">
        <w:t xml:space="preserve">1.1 Если </w:t>
      </w:r>
      <w:r w:rsidR="00475E2E">
        <w:t xml:space="preserve">Финансовое Предложение </w:t>
      </w:r>
      <w:r w:rsidR="008A2DB5">
        <w:t xml:space="preserve">предусматривает форму контракта с повременной оплатой, </w:t>
      </w:r>
      <w:r w:rsidR="00E069B4">
        <w:t xml:space="preserve">в целом или частично, </w:t>
      </w:r>
      <w:r w:rsidR="008A2DB5">
        <w:t xml:space="preserve">оценочная комиссия Заказчика: (a) исправит вычислительные и арифметические ошибки, и (b) откорректирует цены, если они не учитывают все ресурсы, необходимые для реализации соответствующих мероприятий или позиций, предусмотренных в Техническом </w:t>
      </w:r>
      <w:r w:rsidR="00475E2E">
        <w:t>П</w:t>
      </w:r>
      <w:r w:rsidR="008A2DB5">
        <w:t xml:space="preserve">редложении. В случае расхождения между (i) </w:t>
      </w:r>
      <w:r w:rsidR="00475E2E">
        <w:t xml:space="preserve">промежуточной величиной </w:t>
      </w:r>
      <w:r w:rsidR="008A2DB5">
        <w:t>(подитогом) и итоговой ценой или (ii) между</w:t>
      </w:r>
      <w:r w:rsidR="00475E2E">
        <w:t xml:space="preserve"> значением</w:t>
      </w:r>
      <w:r w:rsidR="008A2DB5">
        <w:t>, полученн</w:t>
      </w:r>
      <w:r w:rsidR="00475E2E">
        <w:t>ым</w:t>
      </w:r>
      <w:r w:rsidR="008A2DB5">
        <w:t xml:space="preserve"> в результате умножения единичной цены на количество, и итоговой ценой или (iii) между суммами, выраженными словами и цифрами, первое превалирует. В случае расхождения между Техническим и Финансовым предложениями в </w:t>
      </w:r>
      <w:r w:rsidR="00E069B4">
        <w:t>объемах работ</w:t>
      </w:r>
      <w:r w:rsidR="008A2DB5">
        <w:t>, Техническо</w:t>
      </w:r>
      <w:r w:rsidR="00E069B4">
        <w:t>е</w:t>
      </w:r>
      <w:r w:rsidR="008A2DB5">
        <w:t xml:space="preserve"> предложени</w:t>
      </w:r>
      <w:r w:rsidR="00E069B4">
        <w:t>е превалирует</w:t>
      </w:r>
      <w:r w:rsidR="008A2DB5">
        <w:t>, и оценочная комиссия Заказчика исправит количества, указанные в Финансовом предложении, в соответствии с количествами, приведенными в Техническом предложении, применит соответствующие единичные расценки, предусмотренные в Финансовом предложении</w:t>
      </w:r>
      <w:r w:rsidR="00E069B4">
        <w:t>,</w:t>
      </w:r>
      <w:r w:rsidR="008A2DB5">
        <w:t xml:space="preserve"> </w:t>
      </w:r>
      <w:r w:rsidR="00E069B4">
        <w:lastRenderedPageBreak/>
        <w:t>применительно к о</w:t>
      </w:r>
      <w:r w:rsidR="008A2DB5">
        <w:t xml:space="preserve">ткорректированным количествам и </w:t>
      </w:r>
      <w:r w:rsidR="00E069B4">
        <w:t>исправит</w:t>
      </w:r>
      <w:r w:rsidR="008A2DB5">
        <w:t xml:space="preserve"> </w:t>
      </w:r>
      <w:r w:rsidR="00E069B4">
        <w:t xml:space="preserve">общую </w:t>
      </w:r>
      <w:r w:rsidR="008A2DB5">
        <w:t>цену Предложения.</w:t>
      </w:r>
    </w:p>
    <w:p w:rsidR="008A2DB5" w:rsidRPr="00E069B4" w:rsidRDefault="008A2DB5" w:rsidP="008A2DB5">
      <w:pPr>
        <w:ind w:left="284"/>
        <w:rPr>
          <w:b/>
        </w:rPr>
      </w:pPr>
      <w:r w:rsidRPr="00E069B4">
        <w:rPr>
          <w:b/>
        </w:rPr>
        <w:t>b. Контракты с паушальной ценой</w:t>
      </w:r>
    </w:p>
    <w:p w:rsidR="008A2DB5" w:rsidRDefault="008E0CC4" w:rsidP="008A2DB5">
      <w:pPr>
        <w:ind w:left="284"/>
      </w:pPr>
      <w:r>
        <w:t>24.</w:t>
      </w:r>
      <w:r w:rsidR="008A2DB5">
        <w:t xml:space="preserve">1.2 </w:t>
      </w:r>
      <w:r w:rsidR="00E069B4">
        <w:t xml:space="preserve">Если Финансовое Предложение предусматривает форму контракта с паушальной ценой, в целом или частично, </w:t>
      </w:r>
      <w:r w:rsidR="008A2DB5">
        <w:t>считается, что Консультант включил все затраты в свое Финансовое предложение</w:t>
      </w:r>
      <w:r w:rsidR="00E069B4">
        <w:t xml:space="preserve"> или в его часть с паушальной ценой</w:t>
      </w:r>
      <w:r w:rsidR="008A2DB5">
        <w:t xml:space="preserve">, и никакие исправления арифметических ошибок или корректировки цен не применяются. </w:t>
      </w:r>
      <w:r w:rsidR="00E069B4">
        <w:t>Общая</w:t>
      </w:r>
      <w:r w:rsidR="008A2DB5">
        <w:t xml:space="preserve"> цена, не включающая налоги, описанные в Статье </w:t>
      </w:r>
      <w:r w:rsidR="006159C4">
        <w:t>25</w:t>
      </w:r>
      <w:r w:rsidR="008A2DB5">
        <w:t xml:space="preserve"> </w:t>
      </w:r>
      <w:r w:rsidR="00E069B4">
        <w:t>ИДК ниже</w:t>
      </w:r>
      <w:r w:rsidR="008A2DB5">
        <w:t>, и указанная в Финансовом предложении (Форма FIN-1) считается ценой Предложения.</w:t>
      </w:r>
    </w:p>
    <w:p w:rsidR="008A2DB5" w:rsidRDefault="008E0CC4" w:rsidP="009D2483">
      <w:pPr>
        <w:pStyle w:val="2"/>
      </w:pPr>
      <w:bookmarkStart w:id="51" w:name="_Toc445849720"/>
      <w:bookmarkStart w:id="52" w:name="_Toc532791139"/>
      <w:r>
        <w:t>25</w:t>
      </w:r>
      <w:r w:rsidR="008A2DB5">
        <w:t>. Налоги</w:t>
      </w:r>
      <w:bookmarkEnd w:id="51"/>
      <w:bookmarkEnd w:id="52"/>
    </w:p>
    <w:p w:rsidR="008A2DB5" w:rsidRDefault="008E0CC4" w:rsidP="008A2DB5">
      <w:r>
        <w:t>25</w:t>
      </w:r>
      <w:r w:rsidR="008A2DB5">
        <w:t xml:space="preserve">.1 За исключением случаев, предусмотренных </w:t>
      </w:r>
      <w:r w:rsidR="00714880">
        <w:t xml:space="preserve">в статье </w:t>
      </w:r>
      <w:r w:rsidR="006159C4">
        <w:t>25</w:t>
      </w:r>
      <w:r w:rsidR="00714880">
        <w:t>.2</w:t>
      </w:r>
      <w:r w:rsidR="008A2DB5">
        <w:t>, все налоги считаются включенными в Финансовое предложение Консультанта и, соответственно, в оценку.</w:t>
      </w:r>
    </w:p>
    <w:p w:rsidR="008A2DB5" w:rsidRDefault="008E0CC4" w:rsidP="008A2DB5">
      <w:r>
        <w:t>25</w:t>
      </w:r>
      <w:r w:rsidR="008A2DB5">
        <w:t xml:space="preserve">.2 Любые местные косвенные налоги (как например, налог с продаж, НДС, акцизные сборы или иные подобные налоги и сборы) и подоходный налог, подлежащие уплате в стране Заказчика из суммы оплаты труда Экспертов-нерезидентов за услуги, оказанные в стране Заказчика, учитываются согласно инструкциям, изложенным в </w:t>
      </w:r>
      <w:r w:rsidR="008A2DB5" w:rsidRPr="0043553A">
        <w:rPr>
          <w:b/>
        </w:rPr>
        <w:t>Информационной карте</w:t>
      </w:r>
      <w:r w:rsidR="008A2DB5">
        <w:t>.</w:t>
      </w:r>
    </w:p>
    <w:p w:rsidR="008A2DB5" w:rsidRDefault="008E0CC4" w:rsidP="009D2483">
      <w:pPr>
        <w:pStyle w:val="2"/>
      </w:pPr>
      <w:bookmarkStart w:id="53" w:name="_Toc445849721"/>
      <w:bookmarkStart w:id="54" w:name="_Toc532791140"/>
      <w:r>
        <w:t>26</w:t>
      </w:r>
      <w:r w:rsidR="008A2DB5">
        <w:t>. Конвертация в единую валюту</w:t>
      </w:r>
      <w:bookmarkEnd w:id="53"/>
      <w:bookmarkEnd w:id="54"/>
    </w:p>
    <w:p w:rsidR="008A2DB5" w:rsidRDefault="008E0CC4" w:rsidP="008A2DB5">
      <w:r>
        <w:t>26</w:t>
      </w:r>
      <w:r w:rsidR="008A2DB5">
        <w:t xml:space="preserve">.1 Для целей оценки цены конвертируются в единую валюту. Курс продажи валюты, источник и дата указаны в </w:t>
      </w:r>
      <w:r w:rsidR="008A2DB5" w:rsidRPr="0043553A">
        <w:rPr>
          <w:b/>
        </w:rPr>
        <w:t>Информационной карте</w:t>
      </w:r>
      <w:r w:rsidR="008A2DB5">
        <w:t>.</w:t>
      </w:r>
    </w:p>
    <w:p w:rsidR="008A2DB5" w:rsidRDefault="008E0CC4" w:rsidP="009D2483">
      <w:pPr>
        <w:pStyle w:val="2"/>
      </w:pPr>
      <w:bookmarkStart w:id="55" w:name="_Toc445849722"/>
      <w:bookmarkStart w:id="56" w:name="_Toc532791141"/>
      <w:r>
        <w:t>27.</w:t>
      </w:r>
      <w:r w:rsidR="008A2DB5">
        <w:t xml:space="preserve"> Комбинированные оценки по цене и качеству</w:t>
      </w:r>
      <w:bookmarkEnd w:id="55"/>
      <w:bookmarkEnd w:id="56"/>
    </w:p>
    <w:p w:rsidR="008A2DB5" w:rsidRPr="00B52F24" w:rsidRDefault="008A2DB5" w:rsidP="008A2DB5">
      <w:pPr>
        <w:ind w:left="284"/>
        <w:rPr>
          <w:b/>
        </w:rPr>
      </w:pPr>
      <w:r w:rsidRPr="00B52F24">
        <w:rPr>
          <w:b/>
        </w:rPr>
        <w:t>a. Метод отбора по критериям цены и качества (QCBS)</w:t>
      </w:r>
    </w:p>
    <w:p w:rsidR="008A2DB5" w:rsidRDefault="008E0CC4" w:rsidP="008A2DB5">
      <w:pPr>
        <w:ind w:left="284"/>
      </w:pPr>
      <w:r>
        <w:t>27.</w:t>
      </w:r>
      <w:r w:rsidR="008A2DB5">
        <w:t xml:space="preserve">1 При использовании метода отбора по критериям цены и качества итоговый балл рассчитывается путем взвешивания и суммирования технического и финансового баллов согласно формуле и инструкциям, приведенным в </w:t>
      </w:r>
      <w:r w:rsidR="008A2DB5" w:rsidRPr="0043553A">
        <w:rPr>
          <w:b/>
        </w:rPr>
        <w:t>Информационной карте</w:t>
      </w:r>
      <w:r w:rsidR="008A2DB5">
        <w:t>. Консультант, получивший наивысший суммарный балл приглашается к переговорам по Контракту.</w:t>
      </w:r>
    </w:p>
    <w:p w:rsidR="008A2DB5" w:rsidRPr="00B52F24" w:rsidRDefault="008A2DB5" w:rsidP="008A2DB5">
      <w:pPr>
        <w:ind w:left="284"/>
        <w:rPr>
          <w:b/>
        </w:rPr>
      </w:pPr>
      <w:r w:rsidRPr="00B52F24">
        <w:rPr>
          <w:b/>
        </w:rPr>
        <w:t>b. Метод отбора на основе фиксированн</w:t>
      </w:r>
      <w:r w:rsidR="00B52F24">
        <w:rPr>
          <w:b/>
        </w:rPr>
        <w:t>ого бюджета</w:t>
      </w:r>
      <w:r w:rsidRPr="00B52F24">
        <w:rPr>
          <w:b/>
        </w:rPr>
        <w:t xml:space="preserve"> (FBS)</w:t>
      </w:r>
    </w:p>
    <w:p w:rsidR="008A2DB5" w:rsidRDefault="008E0CC4" w:rsidP="008A2DB5">
      <w:pPr>
        <w:ind w:left="284"/>
      </w:pPr>
      <w:r>
        <w:t>27.</w:t>
      </w:r>
      <w:r w:rsidR="00B52F24">
        <w:t>2</w:t>
      </w:r>
      <w:r w:rsidR="008A2DB5">
        <w:t xml:space="preserve"> При использовании метода отбора на основе фиксированно</w:t>
      </w:r>
      <w:r w:rsidR="00531979">
        <w:t>го бюджета</w:t>
      </w:r>
      <w:r w:rsidR="008A2DB5">
        <w:t xml:space="preserve"> Предложения, превышающие бюджет, указанный в </w:t>
      </w:r>
      <w:r w:rsidR="00531979">
        <w:t>статье</w:t>
      </w:r>
      <w:r w:rsidR="008A2DB5">
        <w:t xml:space="preserve"> 1</w:t>
      </w:r>
      <w:r w:rsidR="006159C4">
        <w:t>5</w:t>
      </w:r>
      <w:r w:rsidR="008A2DB5">
        <w:t xml:space="preserve">.1.4 </w:t>
      </w:r>
      <w:r w:rsidR="008A2DB5" w:rsidRPr="0043553A">
        <w:rPr>
          <w:b/>
        </w:rPr>
        <w:t xml:space="preserve">Информационной </w:t>
      </w:r>
      <w:r w:rsidR="00531979">
        <w:rPr>
          <w:b/>
        </w:rPr>
        <w:t>К</w:t>
      </w:r>
      <w:r w:rsidR="008A2DB5" w:rsidRPr="0043553A">
        <w:rPr>
          <w:b/>
        </w:rPr>
        <w:t>арты</w:t>
      </w:r>
      <w:r w:rsidR="008A2DB5">
        <w:t>, отклоняются.</w:t>
      </w:r>
    </w:p>
    <w:p w:rsidR="008A2DB5" w:rsidRDefault="008E0CC4" w:rsidP="008A2DB5">
      <w:pPr>
        <w:ind w:left="284"/>
      </w:pPr>
      <w:r>
        <w:t>27.</w:t>
      </w:r>
      <w:r w:rsidR="008A2DB5">
        <w:t xml:space="preserve">3 Заказчик отбирает Консультанта, который представил лучшее Техническое предложение в рамках бюджета, указанного в </w:t>
      </w:r>
      <w:r w:rsidR="00CD6C5D">
        <w:t>ЗПП</w:t>
      </w:r>
      <w:r w:rsidR="008A2DB5">
        <w:t>, и приглашает его к проведению переговоров по Контракту.</w:t>
      </w:r>
    </w:p>
    <w:p w:rsidR="008A2DB5" w:rsidRPr="00B52F24" w:rsidRDefault="008A2DB5" w:rsidP="00B52F24">
      <w:pPr>
        <w:keepNext/>
        <w:ind w:left="284"/>
        <w:rPr>
          <w:b/>
        </w:rPr>
      </w:pPr>
      <w:r w:rsidRPr="00B52F24">
        <w:rPr>
          <w:b/>
        </w:rPr>
        <w:t>c. Метод отбора по критерию наименьшей цены (LCS)</w:t>
      </w:r>
    </w:p>
    <w:p w:rsidR="008A2DB5" w:rsidRDefault="008E0CC4" w:rsidP="008A2DB5">
      <w:pPr>
        <w:ind w:left="284"/>
      </w:pPr>
      <w:r>
        <w:t>27.</w:t>
      </w:r>
      <w:r w:rsidR="008A2DB5">
        <w:t xml:space="preserve">4 В случае отбора по принципу наименьшей </w:t>
      </w:r>
      <w:r w:rsidR="00531979">
        <w:t>цены</w:t>
      </w:r>
      <w:r w:rsidR="008A2DB5">
        <w:t>, Заказчик отбирает Предложение с наименьшей оценочной стоимостью среди тех, которые превысили минимальное количество баллов технической оценки, и приглашает Консультанта, подавшего его, к проведению переговоров по Контракту.</w:t>
      </w:r>
    </w:p>
    <w:p w:rsidR="008A2DB5" w:rsidRDefault="008E0CC4" w:rsidP="009D2483">
      <w:pPr>
        <w:pStyle w:val="2"/>
      </w:pPr>
      <w:bookmarkStart w:id="57" w:name="_Toc445849724"/>
      <w:bookmarkStart w:id="58" w:name="_Toc532791142"/>
      <w:r>
        <w:lastRenderedPageBreak/>
        <w:t>28.</w:t>
      </w:r>
      <w:r w:rsidR="008A2DB5">
        <w:t xml:space="preserve"> Переговоры</w:t>
      </w:r>
      <w:bookmarkEnd w:id="57"/>
      <w:bookmarkEnd w:id="58"/>
    </w:p>
    <w:p w:rsidR="00E7110A" w:rsidRDefault="008E0CC4" w:rsidP="00E7110A">
      <w:r>
        <w:t>28.</w:t>
      </w:r>
      <w:r w:rsidR="00E7110A">
        <w:t xml:space="preserve">1 Перед переговорами по контракту Заказчик уведомляет всех проигравших консультантов о результатах процесса отбора консультантов, с указанием наименования задания и следующей информации: (i) </w:t>
      </w:r>
      <w:r w:rsidR="00357B9F">
        <w:t>наименование</w:t>
      </w:r>
      <w:r w:rsidR="00E7110A">
        <w:t xml:space="preserve"> каждого консультанта, финансовые предложения которого были </w:t>
      </w:r>
      <w:r w:rsidR="00357B9F">
        <w:t>вскрыты</w:t>
      </w:r>
      <w:r w:rsidR="00E7110A">
        <w:t xml:space="preserve">; (ii) </w:t>
      </w:r>
      <w:r w:rsidR="00357B9F">
        <w:t>комбинированные</w:t>
      </w:r>
      <w:r w:rsidR="00E7110A">
        <w:t xml:space="preserve"> технические и финансовые оценки всех консультантов, финансовые предложения которых были </w:t>
      </w:r>
      <w:r w:rsidR="00357B9F">
        <w:t>вскрыты</w:t>
      </w:r>
      <w:r w:rsidR="00E7110A">
        <w:t xml:space="preserve">; (iii) цены финансовых предложений, зачитанные при </w:t>
      </w:r>
      <w:r w:rsidR="00357B9F">
        <w:t>вскрытии</w:t>
      </w:r>
      <w:r w:rsidR="00E7110A">
        <w:t xml:space="preserve"> финансовых предложений; (iv) если применимо, объяснение того, почему оцен</w:t>
      </w:r>
      <w:r w:rsidR="00357B9F">
        <w:t>очная стоимость</w:t>
      </w:r>
      <w:r w:rsidR="00E7110A">
        <w:t xml:space="preserve"> отличается от цены предложения; и (v) </w:t>
      </w:r>
      <w:r w:rsidR="00357B9F">
        <w:t>наименование</w:t>
      </w:r>
      <w:r w:rsidR="00E7110A">
        <w:t xml:space="preserve"> победившего консультанта, оцен</w:t>
      </w:r>
      <w:r w:rsidR="00357B9F">
        <w:t>очная стоимость</w:t>
      </w:r>
      <w:r w:rsidR="00E7110A">
        <w:t xml:space="preserve"> контракта, а также продолжительность и суммарный объем </w:t>
      </w:r>
      <w:r w:rsidR="00357B9F">
        <w:t xml:space="preserve">работ </w:t>
      </w:r>
      <w:r w:rsidR="00E7110A">
        <w:t xml:space="preserve">подписанного контракта. В то же время </w:t>
      </w:r>
      <w:r w:rsidR="00357B9F">
        <w:t>Заказчик</w:t>
      </w:r>
      <w:r w:rsidR="00E7110A">
        <w:t xml:space="preserve"> также организует публикацию вышеуказанной информации на веб-сайте Банка.</w:t>
      </w:r>
    </w:p>
    <w:p w:rsidR="00531979" w:rsidRDefault="00E7110A" w:rsidP="00E7110A">
      <w:r>
        <w:t xml:space="preserve">Если используется </w:t>
      </w:r>
      <w:r w:rsidR="00357B9F">
        <w:t>П</w:t>
      </w:r>
      <w:r>
        <w:t xml:space="preserve">латформа </w:t>
      </w:r>
      <w:r w:rsidR="00357B9F">
        <w:t>Э</w:t>
      </w:r>
      <w:r>
        <w:t xml:space="preserve">лектронных </w:t>
      </w:r>
      <w:r w:rsidR="00357B9F">
        <w:t>З</w:t>
      </w:r>
      <w:r>
        <w:t xml:space="preserve">акупок, публикация производится по завершении процесса отбора </w:t>
      </w:r>
      <w:r w:rsidR="00357B9F">
        <w:t xml:space="preserve">и </w:t>
      </w:r>
      <w:r>
        <w:t>до начала переговоров по контракту.</w:t>
      </w:r>
    </w:p>
    <w:p w:rsidR="008A2DB5" w:rsidRDefault="008E0CC4" w:rsidP="008A2DB5">
      <w:r>
        <w:t>28.</w:t>
      </w:r>
      <w:r w:rsidR="00531979">
        <w:t>2</w:t>
      </w:r>
      <w:r w:rsidR="008A2DB5">
        <w:t xml:space="preserve"> Переговоры проводятся в день и по адресу, которые указаны в </w:t>
      </w:r>
      <w:r w:rsidR="008A2DB5" w:rsidRPr="004D657B">
        <w:rPr>
          <w:b/>
        </w:rPr>
        <w:t>Информационной карте</w:t>
      </w:r>
      <w:r w:rsidR="008A2DB5">
        <w:t xml:space="preserve">, с представителем(ями) Консультанта. Полномочия представителя(ей) Консультанта на участие в переговорах и подписание Контракта от имени Консультанта должны быть подтверждены доверенностью. </w:t>
      </w:r>
    </w:p>
    <w:p w:rsidR="008A2DB5" w:rsidRDefault="008E0CC4" w:rsidP="008A2DB5">
      <w:r>
        <w:t>28.</w:t>
      </w:r>
      <w:r w:rsidR="00531979">
        <w:t>3</w:t>
      </w:r>
      <w:r w:rsidR="008A2DB5">
        <w:t xml:space="preserve"> Заказчик подготовит Протокол переговоров, который подписывается уполномоченными представителями Заказчика и Консультанта.</w:t>
      </w:r>
    </w:p>
    <w:p w:rsidR="008A2DB5" w:rsidRPr="00531979" w:rsidRDefault="008A2DB5" w:rsidP="008A2DB5">
      <w:pPr>
        <w:ind w:left="284"/>
        <w:rPr>
          <w:b/>
        </w:rPr>
      </w:pPr>
      <w:r w:rsidRPr="00531979">
        <w:rPr>
          <w:b/>
        </w:rPr>
        <w:t>a. Наличие Основных экспертов</w:t>
      </w:r>
    </w:p>
    <w:p w:rsidR="008A2DB5" w:rsidRDefault="008E0CC4" w:rsidP="008A2DB5">
      <w:pPr>
        <w:ind w:left="284"/>
      </w:pPr>
      <w:r>
        <w:t>28.</w:t>
      </w:r>
      <w:r w:rsidR="00531979">
        <w:t>4</w:t>
      </w:r>
      <w:r w:rsidR="008A2DB5">
        <w:t xml:space="preserve"> Приглашенный Консультант, как предварительное условие для присутствия на переговорах, должен подтвердить наличие всех Основных экспертов, включенных в Предложение, или, если необходимо, замену таковых в соответствии со Статьей </w:t>
      </w:r>
      <w:r w:rsidR="008452A7" w:rsidRPr="008452A7">
        <w:t>14</w:t>
      </w:r>
      <w:r w:rsidR="008A2DB5">
        <w:t xml:space="preserve"> И</w:t>
      </w:r>
      <w:r w:rsidR="008D27B9">
        <w:t>Д</w:t>
      </w:r>
      <w:r w:rsidR="008A2DB5">
        <w:t xml:space="preserve">К. Неспособность удовлетворить данное требование может послужить основанием для Заказчика отклонить Предложение Консультанта и приступить к переговорам со следующим по результатам оценки Консультантом. </w:t>
      </w:r>
    </w:p>
    <w:p w:rsidR="008A2DB5" w:rsidRDefault="008E0CC4" w:rsidP="008A2DB5">
      <w:pPr>
        <w:ind w:left="284"/>
      </w:pPr>
      <w:r>
        <w:t>28.</w:t>
      </w:r>
      <w:r w:rsidR="00531979">
        <w:t>5</w:t>
      </w:r>
      <w:r w:rsidR="008A2DB5">
        <w:t xml:space="preserve"> Невзирая на вышесказанное, вопрос о замене Основных экспертов в ходе проведения переговоров может рассматриваться только в случае возникновения обстоятельств, не зависящих от Консультанта, которые он не мог предвидеть, включая, но не ограничиваясь, наступление смерти или нетрудоспособности по медицинским показаниям. В таком случае в срок, указанный в Приглашении к участию в переговорах по Контракту, Консультант должен предложить замещающего Основного эксперта, имеющего равноценную или более высокую квалификацию и опыт, чем первоначально предложенный Основной эксперт.</w:t>
      </w:r>
    </w:p>
    <w:p w:rsidR="008A2DB5" w:rsidRPr="00531979" w:rsidRDefault="008A2DB5" w:rsidP="008A2DB5">
      <w:pPr>
        <w:ind w:left="284"/>
        <w:rPr>
          <w:b/>
        </w:rPr>
      </w:pPr>
      <w:r w:rsidRPr="00531979">
        <w:rPr>
          <w:b/>
        </w:rPr>
        <w:t>b. Технические переговоры</w:t>
      </w:r>
    </w:p>
    <w:p w:rsidR="008A2DB5" w:rsidRDefault="008E0CC4" w:rsidP="008A2DB5">
      <w:pPr>
        <w:ind w:left="284"/>
      </w:pPr>
      <w:r>
        <w:t>28.</w:t>
      </w:r>
      <w:r w:rsidR="00531979">
        <w:t>6</w:t>
      </w:r>
      <w:r w:rsidR="008A2DB5">
        <w:t xml:space="preserve"> Переговоры включают обсуждение Технического задания, предложенной методологии, </w:t>
      </w:r>
      <w:r w:rsidR="008452A7">
        <w:t xml:space="preserve">объем </w:t>
      </w:r>
      <w:r w:rsidR="008A2DB5">
        <w:t>содействия со стороны Заказчика, специальных условий Контракта, а также доработку раздела «Описание услуг» Контракта. Достигнутые договоренности не должны существенно изменять первоначальный объем услуг, предусмотренный Техническим заданием или условиями Контракта, снижать требования к качеству конечного продукта, уменьшать цену или ставить под сомнение результаты проведенной оценки.</w:t>
      </w:r>
    </w:p>
    <w:p w:rsidR="008A2DB5" w:rsidRPr="00531979" w:rsidRDefault="008A2DB5" w:rsidP="008A2DB5">
      <w:pPr>
        <w:keepNext/>
        <w:ind w:left="284"/>
        <w:rPr>
          <w:b/>
        </w:rPr>
      </w:pPr>
      <w:r w:rsidRPr="00531979">
        <w:rPr>
          <w:b/>
        </w:rPr>
        <w:lastRenderedPageBreak/>
        <w:t>c. Финансовые переговоры</w:t>
      </w:r>
    </w:p>
    <w:p w:rsidR="008A2DB5" w:rsidRDefault="008E0CC4" w:rsidP="008A2DB5">
      <w:pPr>
        <w:ind w:left="284"/>
      </w:pPr>
      <w:r>
        <w:t>28.</w:t>
      </w:r>
      <w:r w:rsidR="00531979">
        <w:t>7</w:t>
      </w:r>
      <w:r w:rsidR="008A2DB5">
        <w:t xml:space="preserve"> Финансовые переговоры включают в себя уточнение налоговых обязательств Консультанта в стране Заказчика, и то, каким образом они будут отражены в Контракте. </w:t>
      </w:r>
    </w:p>
    <w:p w:rsidR="008A2DB5" w:rsidRDefault="008E0CC4" w:rsidP="008A2DB5">
      <w:pPr>
        <w:ind w:left="284"/>
      </w:pPr>
      <w:r>
        <w:t>28.</w:t>
      </w:r>
      <w:r w:rsidR="00531979">
        <w:t>8</w:t>
      </w:r>
      <w:r w:rsidR="008A2DB5">
        <w:t xml:space="preserve"> В случае использования метода отбора </w:t>
      </w:r>
      <w:r w:rsidR="003966EA">
        <w:t>с использованием фактора</w:t>
      </w:r>
      <w:r w:rsidR="008A2DB5">
        <w:t xml:space="preserve"> </w:t>
      </w:r>
      <w:r w:rsidR="003966EA">
        <w:t xml:space="preserve">цены </w:t>
      </w:r>
      <w:r w:rsidR="008A2DB5">
        <w:t xml:space="preserve">предложенная цена, указанная в Финансовом предложении для Контракта с паушальной ценой, обсуждению на переговорах не подлежит. </w:t>
      </w:r>
    </w:p>
    <w:p w:rsidR="008A2DB5" w:rsidRDefault="008A2DB5" w:rsidP="008A2DB5">
      <w:pPr>
        <w:ind w:left="284"/>
      </w:pPr>
      <w:r w:rsidRPr="00452571">
        <w:t>Если используется Контракт с повременной оплатой</w:t>
      </w:r>
      <w:r w:rsidR="003966EA">
        <w:t xml:space="preserve"> (в целом или частично)</w:t>
      </w:r>
      <w:r w:rsidRPr="00452571">
        <w:t xml:space="preserve">, предложенные </w:t>
      </w:r>
      <w:r w:rsidR="003966EA">
        <w:t xml:space="preserve">единичные </w:t>
      </w:r>
      <w:r w:rsidRPr="00452571">
        <w:t>ставки не обсуждаются, за исключением случая, когда ставки оплаты труда предложенных Основных и Неосновных экспертов существенно выше, чем обычные ставки Консультантов по подобным контрактам. В таком случае Заказчик может обратиться к Консультанту за разъяснением и, если ставки вознаграждений очень высоки, попросить изменить их после консультации с Банком.</w:t>
      </w:r>
    </w:p>
    <w:p w:rsidR="003966EA" w:rsidRDefault="008E0CC4" w:rsidP="008A2DB5">
      <w:pPr>
        <w:ind w:left="284"/>
      </w:pPr>
      <w:r>
        <w:t>28.</w:t>
      </w:r>
      <w:r w:rsidR="003966EA">
        <w:t xml:space="preserve">9 </w:t>
      </w:r>
      <w:r w:rsidR="003966EA" w:rsidRPr="003966EA">
        <w:t xml:space="preserve">Консультант предоставляет </w:t>
      </w:r>
      <w:r w:rsidR="003966EA">
        <w:t>Заказчику</w:t>
      </w:r>
      <w:r w:rsidR="003966EA" w:rsidRPr="003966EA">
        <w:t xml:space="preserve"> сведения о банковских счетах, которые Консультант предлагает использовать для получения платежей, причитающихся по </w:t>
      </w:r>
      <w:r w:rsidR="003966EA">
        <w:t>Контракту</w:t>
      </w:r>
      <w:r w:rsidR="003966EA" w:rsidRPr="003966EA">
        <w:t>.</w:t>
      </w:r>
    </w:p>
    <w:p w:rsidR="008A2DB5" w:rsidRDefault="008E0CC4" w:rsidP="009D2483">
      <w:pPr>
        <w:pStyle w:val="2"/>
      </w:pPr>
      <w:bookmarkStart w:id="59" w:name="_Toc445849725"/>
      <w:bookmarkStart w:id="60" w:name="_Toc532791143"/>
      <w:r>
        <w:t>29</w:t>
      </w:r>
      <w:r w:rsidR="008A2DB5">
        <w:t>. Завершение переговоров</w:t>
      </w:r>
      <w:bookmarkEnd w:id="59"/>
      <w:bookmarkEnd w:id="60"/>
    </w:p>
    <w:p w:rsidR="008A2DB5" w:rsidRDefault="008E0CC4" w:rsidP="008A2DB5">
      <w:r>
        <w:t>29</w:t>
      </w:r>
      <w:r w:rsidR="008A2DB5">
        <w:t xml:space="preserve">.1 Переговоры завершаются проверкой </w:t>
      </w:r>
      <w:r w:rsidR="00682036">
        <w:t xml:space="preserve">окончательного </w:t>
      </w:r>
      <w:r w:rsidR="003966EA">
        <w:t>проекта</w:t>
      </w:r>
      <w:r w:rsidR="008A2DB5">
        <w:t xml:space="preserve"> Контракта, после чего согласованный контракт </w:t>
      </w:r>
      <w:r w:rsidR="00682036">
        <w:t>визируется</w:t>
      </w:r>
      <w:r w:rsidR="008A2DB5">
        <w:t xml:space="preserve"> надлежащим образом уполномоченными представителями Заказчика и Консультанта.</w:t>
      </w:r>
    </w:p>
    <w:p w:rsidR="008A2DB5" w:rsidRDefault="008E0CC4" w:rsidP="008A2DB5">
      <w:r>
        <w:t>29</w:t>
      </w:r>
      <w:r w:rsidR="008A2DB5">
        <w:t xml:space="preserve">.2 Если переговоры заканчиваются неудачей, Заказчик информирует Консультанта в письменной форме обо всех оставшихся неурегулированных вопросах и разногласиях и дает Консультанту последнюю возможность обсудить их. Если разногласия не устраняются, Заказчик прекращает переговоры, уведомив о соответствующих причинах Консультанта. После получения одобрения Банка Заказчик приглашает на переговоры </w:t>
      </w:r>
      <w:r w:rsidR="00682036">
        <w:t>следующего</w:t>
      </w:r>
      <w:r w:rsidR="008A2DB5">
        <w:t xml:space="preserve"> Консультанта по количеству набранных баллов. После </w:t>
      </w:r>
      <w:r w:rsidR="00682036">
        <w:t>начала переговоров со следующим Консультантом</w:t>
      </w:r>
      <w:r w:rsidR="008A2DB5">
        <w:t xml:space="preserve">, Заказчик не может возобновить переговоры с </w:t>
      </w:r>
      <w:r w:rsidR="00682036">
        <w:t>предыдущим</w:t>
      </w:r>
      <w:r w:rsidR="008A2DB5">
        <w:t xml:space="preserve"> Консультантом.</w:t>
      </w:r>
    </w:p>
    <w:p w:rsidR="008A2DB5" w:rsidRDefault="008A2DB5" w:rsidP="009D2483">
      <w:pPr>
        <w:pStyle w:val="2"/>
      </w:pPr>
      <w:bookmarkStart w:id="61" w:name="_Toc445849726"/>
      <w:bookmarkStart w:id="62" w:name="_Toc532791144"/>
      <w:r>
        <w:t>3</w:t>
      </w:r>
      <w:r w:rsidR="008E0CC4">
        <w:t>0</w:t>
      </w:r>
      <w:r>
        <w:t>. Присуждение контракта</w:t>
      </w:r>
      <w:bookmarkEnd w:id="61"/>
      <w:bookmarkEnd w:id="62"/>
    </w:p>
    <w:p w:rsidR="008A2DB5" w:rsidRDefault="008A2DB5" w:rsidP="008A2DB5">
      <w:r>
        <w:t>3</w:t>
      </w:r>
      <w:r w:rsidR="008E0CC4">
        <w:t>0</w:t>
      </w:r>
      <w:r>
        <w:t>.1 После завершения переговоров Заказчик должен, если требуется, получить одобрение Банка</w:t>
      </w:r>
      <w:r w:rsidR="00682036">
        <w:t>, если требуется,</w:t>
      </w:r>
      <w:r>
        <w:t xml:space="preserve"> в отношении </w:t>
      </w:r>
      <w:r w:rsidR="00682036">
        <w:t>согласованного</w:t>
      </w:r>
      <w:r>
        <w:t xml:space="preserve"> варианта Контракта, подготовленного по результатам переговоров, </w:t>
      </w:r>
      <w:r w:rsidR="00682036">
        <w:t xml:space="preserve">и </w:t>
      </w:r>
      <w:r>
        <w:t>подписать Контракт.</w:t>
      </w:r>
    </w:p>
    <w:p w:rsidR="008A2DB5" w:rsidRDefault="008A2DB5" w:rsidP="008A2DB5">
      <w:r>
        <w:t>3</w:t>
      </w:r>
      <w:r w:rsidR="008E0CC4">
        <w:t>0</w:t>
      </w:r>
      <w:r>
        <w:t xml:space="preserve">.2 Ожидается что, Консультант приступит к выполнению задания в день и в месте, которые указаны в </w:t>
      </w:r>
      <w:r w:rsidRPr="00CD70FD">
        <w:rPr>
          <w:b/>
        </w:rPr>
        <w:t>Информационной карте</w:t>
      </w:r>
      <w:r>
        <w:t>.</w:t>
      </w:r>
    </w:p>
    <w:p w:rsidR="00557176" w:rsidRDefault="00557176" w:rsidP="00557176"/>
    <w:p w:rsidR="00557176" w:rsidRPr="00557176" w:rsidRDefault="00557176" w:rsidP="00557176"/>
    <w:p w:rsidR="00376F46" w:rsidRDefault="00CD70FD" w:rsidP="00B72888">
      <w:pPr>
        <w:pStyle w:val="2"/>
      </w:pPr>
      <w:r>
        <w:br w:type="page"/>
      </w:r>
      <w:bookmarkStart w:id="63" w:name="_Toc532791145"/>
      <w:r>
        <w:lastRenderedPageBreak/>
        <w:t>ИНФОРМАЦИОННАЯ КАРТА</w:t>
      </w:r>
      <w:bookmarkEnd w:id="63"/>
    </w:p>
    <w:p w:rsidR="00CD70FD" w:rsidRPr="005F0D22" w:rsidRDefault="00CD70FD"/>
    <w:tbl>
      <w:tblPr>
        <w:tblW w:w="0" w:type="auto"/>
        <w:tblLook w:val="04A0" w:firstRow="1" w:lastRow="0" w:firstColumn="1" w:lastColumn="0" w:noHBand="0" w:noVBand="1"/>
      </w:tblPr>
      <w:tblGrid>
        <w:gridCol w:w="1628"/>
        <w:gridCol w:w="7727"/>
      </w:tblGrid>
      <w:tr w:rsidR="00E42B0E" w:rsidTr="00E42B0E">
        <w:trPr>
          <w:tblHeader/>
        </w:trPr>
        <w:tc>
          <w:tcPr>
            <w:tcW w:w="1668" w:type="dxa"/>
          </w:tcPr>
          <w:p w:rsidR="00E42B0E" w:rsidRPr="00E42B0E" w:rsidRDefault="00E42B0E" w:rsidP="00E42B0E">
            <w:pPr>
              <w:jc w:val="left"/>
              <w:rPr>
                <w:b/>
              </w:rPr>
            </w:pPr>
            <w:r w:rsidRPr="00E42B0E">
              <w:rPr>
                <w:b/>
              </w:rPr>
              <w:t>Ссылка на Статью ИДК</w:t>
            </w:r>
          </w:p>
        </w:tc>
        <w:tc>
          <w:tcPr>
            <w:tcW w:w="7903" w:type="dxa"/>
          </w:tcPr>
          <w:p w:rsidR="00E42B0E" w:rsidRDefault="00E42B0E"/>
        </w:tc>
      </w:tr>
      <w:tr w:rsidR="005900BB" w:rsidTr="00E42B0E">
        <w:tc>
          <w:tcPr>
            <w:tcW w:w="1668" w:type="dxa"/>
          </w:tcPr>
          <w:p w:rsidR="005900BB" w:rsidRPr="005900BB" w:rsidRDefault="005900BB" w:rsidP="008827DA">
            <w:pPr>
              <w:jc w:val="left"/>
              <w:rPr>
                <w:b/>
              </w:rPr>
            </w:pPr>
            <w:r w:rsidRPr="005900BB">
              <w:rPr>
                <w:b/>
              </w:rPr>
              <w:t>1.ix</w:t>
            </w:r>
          </w:p>
        </w:tc>
        <w:tc>
          <w:tcPr>
            <w:tcW w:w="7903" w:type="dxa"/>
          </w:tcPr>
          <w:p w:rsidR="005900BB" w:rsidRPr="00564801" w:rsidRDefault="005900BB" w:rsidP="007B5ABD">
            <w:r>
              <w:t xml:space="preserve">Для целей данного задания </w:t>
            </w:r>
            <w:r w:rsidRPr="005900BB">
              <w:t xml:space="preserve">«Консультант» означает </w:t>
            </w:r>
            <w:r>
              <w:t>физическое лицо, обладающее профессиональными знаниями и опытом</w:t>
            </w:r>
            <w:r w:rsidR="007B5ABD">
              <w:t xml:space="preserve">, </w:t>
            </w:r>
            <w:r w:rsidRPr="005900BB">
              <w:t>котор</w:t>
            </w:r>
            <w:r w:rsidR="007B5ABD">
              <w:t>ой</w:t>
            </w:r>
            <w:r w:rsidRPr="005900BB">
              <w:t xml:space="preserve"> может предоставить или предоставляет Услуги Заказчику по Контракту.</w:t>
            </w:r>
          </w:p>
        </w:tc>
      </w:tr>
      <w:tr w:rsidR="00E42B0E" w:rsidTr="00E42B0E">
        <w:tc>
          <w:tcPr>
            <w:tcW w:w="1668" w:type="dxa"/>
          </w:tcPr>
          <w:p w:rsidR="00E42B0E" w:rsidRPr="008827DA" w:rsidRDefault="00E42B0E" w:rsidP="008827DA">
            <w:pPr>
              <w:jc w:val="left"/>
              <w:rPr>
                <w:b/>
              </w:rPr>
            </w:pPr>
            <w:r w:rsidRPr="008827DA">
              <w:rPr>
                <w:b/>
              </w:rPr>
              <w:t>2.1</w:t>
            </w:r>
          </w:p>
        </w:tc>
        <w:tc>
          <w:tcPr>
            <w:tcW w:w="7903" w:type="dxa"/>
          </w:tcPr>
          <w:p w:rsidR="00E42B0E" w:rsidRPr="00564801" w:rsidRDefault="00E42B0E" w:rsidP="00C04B9F">
            <w:r w:rsidRPr="00564801">
              <w:t xml:space="preserve">Наименование </w:t>
            </w:r>
            <w:r w:rsidRPr="00FC244C">
              <w:t xml:space="preserve">Заказчика: </w:t>
            </w:r>
            <w:r w:rsidR="00784508" w:rsidRPr="0048753D">
              <w:rPr>
                <w:b/>
              </w:rPr>
              <w:t>Агентство "Коммунхизмат" при Министерстве Жилищно-Коммунального Обслуживания Республики Узбекистан</w:t>
            </w:r>
          </w:p>
          <w:p w:rsidR="00E42B0E" w:rsidRPr="003361CC" w:rsidRDefault="00E42B0E" w:rsidP="00695B6E">
            <w:r w:rsidRPr="00564801">
              <w:t>Метод отбора:</w:t>
            </w:r>
            <w:r w:rsidRPr="003361CC">
              <w:t xml:space="preserve"> Метод отбора </w:t>
            </w:r>
            <w:r w:rsidR="00695B6E" w:rsidRPr="00695B6E">
              <w:t xml:space="preserve">на основе квалификации </w:t>
            </w:r>
            <w:r w:rsidR="00695B6E">
              <w:t>Консультанта</w:t>
            </w:r>
            <w:r w:rsidR="00695B6E" w:rsidRPr="00695B6E">
              <w:t xml:space="preserve"> при фиксированном бюджете (F</w:t>
            </w:r>
            <w:r w:rsidR="00695B6E">
              <w:rPr>
                <w:lang w:val="en-US"/>
              </w:rPr>
              <w:t>BS</w:t>
            </w:r>
            <w:r w:rsidR="00695B6E" w:rsidRPr="00695B6E">
              <w:t>)</w:t>
            </w:r>
            <w:r w:rsidR="00695B6E">
              <w:t xml:space="preserve"> </w:t>
            </w:r>
            <w:r w:rsidRPr="003361CC">
              <w:t xml:space="preserve">согласно </w:t>
            </w:r>
            <w:r w:rsidRPr="00564801">
              <w:rPr>
                <w:b/>
              </w:rPr>
              <w:t xml:space="preserve">применимым </w:t>
            </w:r>
            <w:r w:rsidR="00534366">
              <w:rPr>
                <w:b/>
              </w:rPr>
              <w:t>руководствам</w:t>
            </w:r>
            <w:r w:rsidRPr="003361CC">
              <w:t xml:space="preserve">: «Принципы и правила закупок ЕБРР» (PP&amp;R) от </w:t>
            </w:r>
            <w:r w:rsidR="00557176">
              <w:t xml:space="preserve">ноября </w:t>
            </w:r>
            <w:r w:rsidRPr="003361CC">
              <w:t>201</w:t>
            </w:r>
            <w:r w:rsidR="00557176">
              <w:t>7</w:t>
            </w:r>
            <w:r w:rsidRPr="003361CC">
              <w:t xml:space="preserve"> года</w:t>
            </w:r>
            <w:r w:rsidR="00557176">
              <w:t xml:space="preserve"> и </w:t>
            </w:r>
            <w:r w:rsidR="00557176" w:rsidRPr="00557176">
              <w:t>«Руководящи</w:t>
            </w:r>
            <w:r w:rsidR="00557176">
              <w:t>е</w:t>
            </w:r>
            <w:r w:rsidR="00557176" w:rsidRPr="00557176">
              <w:t xml:space="preserve"> принцип</w:t>
            </w:r>
            <w:r w:rsidR="00557176">
              <w:t>ы</w:t>
            </w:r>
            <w:r w:rsidR="00557176" w:rsidRPr="00557176">
              <w:t xml:space="preserve"> для Клиентов, управляющих Консультационными Заданиями, финансируемыми за счет донорских или кредитных средств»</w:t>
            </w:r>
            <w:r w:rsidR="00BE5910">
              <w:t>.</w:t>
            </w:r>
          </w:p>
        </w:tc>
      </w:tr>
      <w:tr w:rsidR="00E42B0E" w:rsidTr="00E42B0E">
        <w:tc>
          <w:tcPr>
            <w:tcW w:w="1668" w:type="dxa"/>
          </w:tcPr>
          <w:p w:rsidR="00E42B0E" w:rsidRPr="008827DA" w:rsidRDefault="00E42B0E" w:rsidP="008827DA">
            <w:pPr>
              <w:jc w:val="left"/>
              <w:rPr>
                <w:b/>
              </w:rPr>
            </w:pPr>
            <w:r w:rsidRPr="008827DA">
              <w:rPr>
                <w:b/>
              </w:rPr>
              <w:t>2.2</w:t>
            </w:r>
          </w:p>
        </w:tc>
        <w:tc>
          <w:tcPr>
            <w:tcW w:w="7903" w:type="dxa"/>
          </w:tcPr>
          <w:p w:rsidR="00BE5910" w:rsidRDefault="00BE5910" w:rsidP="00BE5910">
            <w:r>
              <w:t xml:space="preserve">Метод закупки: </w:t>
            </w:r>
            <w:r w:rsidRPr="00695B6E">
              <w:rPr>
                <w:b/>
              </w:rPr>
              <w:t>Одностадийный Открытый Конкурс - Запрос на Подачу Предложений</w:t>
            </w:r>
          </w:p>
          <w:p w:rsidR="00564801" w:rsidRDefault="00E42B0E" w:rsidP="00C04B9F">
            <w:r w:rsidRPr="00564801">
              <w:t>Финансовое предложение подается вместе с Техническим предложением:</w:t>
            </w:r>
            <w:r w:rsidRPr="003361CC">
              <w:t xml:space="preserve"> </w:t>
            </w:r>
            <w:r w:rsidR="00695B6E" w:rsidRPr="00695B6E">
              <w:rPr>
                <w:b/>
              </w:rPr>
              <w:t>ДА</w:t>
            </w:r>
          </w:p>
          <w:p w:rsidR="00E42B0E" w:rsidRDefault="00E42B0E" w:rsidP="00564801">
            <w:r w:rsidRPr="00564801">
              <w:t>Название Задания:</w:t>
            </w:r>
            <w:r w:rsidRPr="003361CC">
              <w:t xml:space="preserve"> </w:t>
            </w:r>
            <w:r w:rsidR="00BE5910" w:rsidRPr="00695B6E">
              <w:rPr>
                <w:b/>
                <w:i/>
              </w:rPr>
              <w:t>Услуги ин</w:t>
            </w:r>
            <w:r w:rsidR="00695B6E">
              <w:rPr>
                <w:b/>
                <w:i/>
              </w:rPr>
              <w:t>дивидуальных консультантов для о</w:t>
            </w:r>
            <w:r w:rsidR="00BE5910" w:rsidRPr="00695B6E">
              <w:rPr>
                <w:b/>
                <w:i/>
              </w:rPr>
              <w:t>бъединенной Группы Координации Проектов по Развитию Муниципальной Инфраструктуры в городах Ташкент, Наманган и Хорезм</w:t>
            </w:r>
            <w:r w:rsidRPr="00695B6E">
              <w:rPr>
                <w:b/>
                <w:i/>
              </w:rPr>
              <w:t>.</w:t>
            </w:r>
            <w:r w:rsidRPr="00695B6E">
              <w:rPr>
                <w:b/>
              </w:rPr>
              <w:t xml:space="preserve"> </w:t>
            </w:r>
          </w:p>
          <w:p w:rsidR="00695B6E" w:rsidRPr="003361CC" w:rsidRDefault="00695B6E" w:rsidP="00695B6E">
            <w:r w:rsidRPr="00695B6E">
              <w:t xml:space="preserve">Закупка будет осуществляться с использованием электронной платформы закупок: </w:t>
            </w:r>
            <w:r w:rsidRPr="00695B6E">
              <w:rPr>
                <w:b/>
              </w:rPr>
              <w:t>НЕТ</w:t>
            </w:r>
          </w:p>
        </w:tc>
      </w:tr>
      <w:tr w:rsidR="00E42B0E" w:rsidTr="00E42B0E">
        <w:tc>
          <w:tcPr>
            <w:tcW w:w="1668" w:type="dxa"/>
          </w:tcPr>
          <w:p w:rsidR="00E42B0E" w:rsidRPr="008827DA" w:rsidRDefault="00E42B0E" w:rsidP="008827DA">
            <w:pPr>
              <w:jc w:val="left"/>
              <w:rPr>
                <w:b/>
              </w:rPr>
            </w:pPr>
            <w:r w:rsidRPr="008827DA">
              <w:rPr>
                <w:b/>
              </w:rPr>
              <w:t>2.3</w:t>
            </w:r>
          </w:p>
        </w:tc>
        <w:tc>
          <w:tcPr>
            <w:tcW w:w="7903" w:type="dxa"/>
          </w:tcPr>
          <w:p w:rsidR="00E42B0E" w:rsidRPr="003361CC" w:rsidRDefault="00E42B0E" w:rsidP="00695B6E">
            <w:r w:rsidRPr="00564801">
              <w:t xml:space="preserve">Конференция </w:t>
            </w:r>
            <w:r w:rsidR="00695B6E">
              <w:t>до подачи</w:t>
            </w:r>
            <w:r w:rsidRPr="00564801">
              <w:t xml:space="preserve"> </w:t>
            </w:r>
            <w:r w:rsidR="00695B6E">
              <w:t>П</w:t>
            </w:r>
            <w:r w:rsidRPr="00564801">
              <w:t>редложений будет проведена:</w:t>
            </w:r>
            <w:r w:rsidRPr="003361CC">
              <w:t xml:space="preserve"> </w:t>
            </w:r>
            <w:r w:rsidRPr="00695B6E">
              <w:rPr>
                <w:b/>
              </w:rPr>
              <w:t>НЕТ</w:t>
            </w:r>
          </w:p>
        </w:tc>
      </w:tr>
      <w:tr w:rsidR="00E42B0E" w:rsidTr="00E42B0E">
        <w:tc>
          <w:tcPr>
            <w:tcW w:w="1668" w:type="dxa"/>
          </w:tcPr>
          <w:p w:rsidR="00E42B0E" w:rsidRPr="008827DA" w:rsidRDefault="00E42B0E" w:rsidP="008827DA">
            <w:pPr>
              <w:jc w:val="left"/>
              <w:rPr>
                <w:b/>
              </w:rPr>
            </w:pPr>
            <w:r w:rsidRPr="008827DA">
              <w:rPr>
                <w:b/>
              </w:rPr>
              <w:t>2.4</w:t>
            </w:r>
          </w:p>
        </w:tc>
        <w:tc>
          <w:tcPr>
            <w:tcW w:w="7903" w:type="dxa"/>
          </w:tcPr>
          <w:p w:rsidR="00E42B0E" w:rsidRPr="003361CC" w:rsidRDefault="00E42B0E" w:rsidP="00564801">
            <w:r w:rsidRPr="00564801">
              <w:t xml:space="preserve">Заказчик предоставит </w:t>
            </w:r>
            <w:r w:rsidR="00FF2B1C">
              <w:t>исходную информацию</w:t>
            </w:r>
            <w:r w:rsidRPr="00564801">
              <w:t>:</w:t>
            </w:r>
            <w:r w:rsidRPr="003361CC">
              <w:t xml:space="preserve"> </w:t>
            </w:r>
            <w:r w:rsidR="00564801" w:rsidRPr="00695B6E">
              <w:rPr>
                <w:b/>
              </w:rPr>
              <w:t>НЕ ПРИМЕНИМО</w:t>
            </w:r>
          </w:p>
        </w:tc>
      </w:tr>
      <w:tr w:rsidR="00E42B0E" w:rsidTr="00E42B0E">
        <w:tc>
          <w:tcPr>
            <w:tcW w:w="1668" w:type="dxa"/>
          </w:tcPr>
          <w:p w:rsidR="00E42B0E" w:rsidRPr="008827DA" w:rsidRDefault="00E42B0E" w:rsidP="008827DA">
            <w:pPr>
              <w:jc w:val="left"/>
              <w:rPr>
                <w:b/>
              </w:rPr>
            </w:pPr>
            <w:r w:rsidRPr="008827DA">
              <w:rPr>
                <w:b/>
              </w:rPr>
              <w:t>4.1</w:t>
            </w:r>
          </w:p>
        </w:tc>
        <w:tc>
          <w:tcPr>
            <w:tcW w:w="7903" w:type="dxa"/>
          </w:tcPr>
          <w:p w:rsidR="00E42B0E" w:rsidRPr="00685E7B" w:rsidRDefault="00564801" w:rsidP="00C04B9F">
            <w:pPr>
              <w:rPr>
                <w:b/>
              </w:rPr>
            </w:pPr>
            <w:r w:rsidRPr="00685E7B">
              <w:rPr>
                <w:b/>
              </w:rPr>
              <w:t>НЕ ПРИМЕНИМО</w:t>
            </w:r>
          </w:p>
        </w:tc>
      </w:tr>
      <w:tr w:rsidR="00BE5910" w:rsidTr="00685E7B">
        <w:tc>
          <w:tcPr>
            <w:tcW w:w="1668" w:type="dxa"/>
          </w:tcPr>
          <w:p w:rsidR="00BE5910" w:rsidRPr="008827DA" w:rsidRDefault="00BE5910" w:rsidP="008827DA">
            <w:pPr>
              <w:jc w:val="left"/>
              <w:rPr>
                <w:b/>
              </w:rPr>
            </w:pPr>
            <w:r>
              <w:rPr>
                <w:b/>
              </w:rPr>
              <w:t>6.1 и 6.2</w:t>
            </w:r>
          </w:p>
        </w:tc>
        <w:tc>
          <w:tcPr>
            <w:tcW w:w="7903" w:type="dxa"/>
            <w:shd w:val="clear" w:color="auto" w:fill="auto"/>
          </w:tcPr>
          <w:p w:rsidR="00BE5910" w:rsidRPr="00685E7B" w:rsidRDefault="00685E7B" w:rsidP="00C04B9F">
            <w:pPr>
              <w:rPr>
                <w:b/>
              </w:rPr>
            </w:pPr>
            <w:r w:rsidRPr="00685E7B">
              <w:rPr>
                <w:b/>
              </w:rPr>
              <w:t>ДОПОЛНЕНИЙ НЕТ</w:t>
            </w:r>
          </w:p>
        </w:tc>
      </w:tr>
      <w:tr w:rsidR="00564801" w:rsidTr="00E42B0E">
        <w:tc>
          <w:tcPr>
            <w:tcW w:w="1668" w:type="dxa"/>
          </w:tcPr>
          <w:p w:rsidR="00E42B0E" w:rsidRPr="008827DA" w:rsidRDefault="00E42B0E" w:rsidP="008827DA">
            <w:pPr>
              <w:jc w:val="left"/>
              <w:rPr>
                <w:b/>
              </w:rPr>
            </w:pPr>
            <w:r w:rsidRPr="008827DA">
              <w:rPr>
                <w:b/>
              </w:rPr>
              <w:t>6.3.1</w:t>
            </w:r>
          </w:p>
        </w:tc>
        <w:tc>
          <w:tcPr>
            <w:tcW w:w="7903" w:type="dxa"/>
          </w:tcPr>
          <w:p w:rsidR="00564801" w:rsidRDefault="00E42B0E" w:rsidP="00685E7B">
            <w:r w:rsidRPr="003361CC">
              <w:t xml:space="preserve">Перечень юридических и физических лиц, лишенных права получать Контракты, финансируемые Банком, опубликован по электронному адресу: </w:t>
            </w:r>
            <w:r w:rsidR="00685E7B" w:rsidRPr="00685E7B">
              <w:t>http://www.ebrd.com/pages/about/integrity/list.shtml</w:t>
            </w:r>
          </w:p>
        </w:tc>
      </w:tr>
      <w:tr w:rsidR="00685E7B" w:rsidTr="00685E7B">
        <w:tc>
          <w:tcPr>
            <w:tcW w:w="1668" w:type="dxa"/>
          </w:tcPr>
          <w:p w:rsidR="00685E7B" w:rsidRPr="008827DA" w:rsidRDefault="00685E7B" w:rsidP="008827DA">
            <w:pPr>
              <w:jc w:val="left"/>
              <w:rPr>
                <w:b/>
              </w:rPr>
            </w:pPr>
            <w:r>
              <w:rPr>
                <w:b/>
              </w:rPr>
              <w:t>6.3.2</w:t>
            </w:r>
          </w:p>
        </w:tc>
        <w:tc>
          <w:tcPr>
            <w:tcW w:w="7903" w:type="dxa"/>
            <w:shd w:val="clear" w:color="auto" w:fill="auto"/>
          </w:tcPr>
          <w:p w:rsidR="00685E7B" w:rsidRPr="00685E7B" w:rsidRDefault="00685E7B" w:rsidP="009D2483">
            <w:pPr>
              <w:rPr>
                <w:b/>
              </w:rPr>
            </w:pPr>
            <w:r w:rsidRPr="00685E7B">
              <w:rPr>
                <w:b/>
              </w:rPr>
              <w:t>ДОПОЛНЕНИЙ НЕТ</w:t>
            </w:r>
          </w:p>
        </w:tc>
      </w:tr>
      <w:tr w:rsidR="008827DA" w:rsidTr="00685E7B">
        <w:tc>
          <w:tcPr>
            <w:tcW w:w="1668" w:type="dxa"/>
          </w:tcPr>
          <w:p w:rsidR="008827DA" w:rsidRPr="008827DA" w:rsidRDefault="008827DA" w:rsidP="008827DA">
            <w:pPr>
              <w:jc w:val="left"/>
              <w:rPr>
                <w:b/>
              </w:rPr>
            </w:pPr>
            <w:r w:rsidRPr="008827DA">
              <w:rPr>
                <w:b/>
              </w:rPr>
              <w:t>9.1</w:t>
            </w:r>
          </w:p>
        </w:tc>
        <w:tc>
          <w:tcPr>
            <w:tcW w:w="7903" w:type="dxa"/>
            <w:shd w:val="clear" w:color="auto" w:fill="auto"/>
          </w:tcPr>
          <w:p w:rsidR="009D2483" w:rsidRDefault="008827DA" w:rsidP="008827DA">
            <w:pPr>
              <w:rPr>
                <w:i/>
              </w:rPr>
            </w:pPr>
            <w:r w:rsidRPr="008827DA">
              <w:t>Настоящий Запрос на подачу предложений (</w:t>
            </w:r>
            <w:r>
              <w:t>ЗПП</w:t>
            </w:r>
            <w:r w:rsidRPr="008827DA">
              <w:t xml:space="preserve">) выпущен на </w:t>
            </w:r>
            <w:r w:rsidRPr="0045529A">
              <w:rPr>
                <w:i/>
              </w:rPr>
              <w:t xml:space="preserve">русском </w:t>
            </w:r>
            <w:r w:rsidR="00534366" w:rsidRPr="0045529A">
              <w:rPr>
                <w:i/>
              </w:rPr>
              <w:t xml:space="preserve">и английском </w:t>
            </w:r>
            <w:r w:rsidRPr="0045529A">
              <w:rPr>
                <w:i/>
              </w:rPr>
              <w:t>языке</w:t>
            </w:r>
            <w:r w:rsidR="009D2483">
              <w:rPr>
                <w:i/>
              </w:rPr>
              <w:t>.</w:t>
            </w:r>
            <w:r w:rsidR="0045529A">
              <w:rPr>
                <w:i/>
              </w:rPr>
              <w:t xml:space="preserve"> </w:t>
            </w:r>
          </w:p>
          <w:p w:rsidR="009D2483" w:rsidRDefault="009D2483" w:rsidP="009D2483">
            <w:r>
              <w:t>Консультанты из стран СНГ предоставляют Предложения на русском языке с обязательным переводом на английский. В этом случае превалирующей является русская версия.</w:t>
            </w:r>
          </w:p>
          <w:p w:rsidR="009D2483" w:rsidRDefault="009D2483" w:rsidP="009D2483">
            <w:r>
              <w:lastRenderedPageBreak/>
              <w:t>Прочие Консультанты предоставляют Предложения на английском языке с обязательным переводом на русский язык, в этом случае превалирующей является английская версия.</w:t>
            </w:r>
          </w:p>
          <w:p w:rsidR="009D2483" w:rsidRDefault="009D2483" w:rsidP="009D2483">
            <w:r>
              <w:t>Вся документация и корреспонденция в рамках настоящего отбора должны быть представлены на русском и английском языках.</w:t>
            </w:r>
          </w:p>
          <w:p w:rsidR="009D2483" w:rsidRPr="008827DA" w:rsidRDefault="00534366" w:rsidP="009D2483">
            <w:r w:rsidRPr="00534366">
              <w:t xml:space="preserve">Банк будет определять на основе </w:t>
            </w:r>
            <w:r>
              <w:t xml:space="preserve">документов на </w:t>
            </w:r>
            <w:r w:rsidRPr="00534366">
              <w:t>английско</w:t>
            </w:r>
            <w:r>
              <w:t>м</w:t>
            </w:r>
            <w:r w:rsidRPr="00534366">
              <w:t xml:space="preserve"> язык</w:t>
            </w:r>
            <w:r>
              <w:t xml:space="preserve">е </w:t>
            </w:r>
            <w:r w:rsidR="001D46D9">
              <w:t xml:space="preserve">соответствие процесса закупок </w:t>
            </w:r>
            <w:r w:rsidRPr="00534366">
              <w:t>согласованным процедурам</w:t>
            </w:r>
            <w:r w:rsidR="001D46D9">
              <w:t>.</w:t>
            </w:r>
          </w:p>
        </w:tc>
      </w:tr>
      <w:tr w:rsidR="00164166" w:rsidTr="00C04B9F">
        <w:tc>
          <w:tcPr>
            <w:tcW w:w="1668" w:type="dxa"/>
          </w:tcPr>
          <w:p w:rsidR="00164166" w:rsidRPr="008827DA" w:rsidRDefault="00164166" w:rsidP="00BE5910">
            <w:pPr>
              <w:jc w:val="left"/>
              <w:rPr>
                <w:b/>
              </w:rPr>
            </w:pPr>
            <w:r w:rsidRPr="008827DA">
              <w:rPr>
                <w:b/>
              </w:rPr>
              <w:lastRenderedPageBreak/>
              <w:t>1</w:t>
            </w:r>
            <w:r w:rsidR="00BE5910">
              <w:rPr>
                <w:b/>
              </w:rPr>
              <w:t>0</w:t>
            </w:r>
            <w:r w:rsidRPr="008827DA">
              <w:rPr>
                <w:b/>
              </w:rPr>
              <w:t>.1</w:t>
            </w:r>
          </w:p>
        </w:tc>
        <w:tc>
          <w:tcPr>
            <w:tcW w:w="7903" w:type="dxa"/>
          </w:tcPr>
          <w:p w:rsidR="00164166" w:rsidRPr="00D2515C" w:rsidRDefault="00164166" w:rsidP="00736813">
            <w:r w:rsidRPr="00D2515C">
              <w:t>Участие Субконсультантов, Основных и Неосновных экспертов в более, чем одном Предложении допускается</w:t>
            </w:r>
            <w:r w:rsidR="00A46F6E" w:rsidRPr="00D2515C">
              <w:t xml:space="preserve">: </w:t>
            </w:r>
            <w:r w:rsidR="00A46F6E" w:rsidRPr="0048753D">
              <w:t>допускается</w:t>
            </w:r>
            <w:r w:rsidR="00BE5910" w:rsidRPr="0048753D">
              <w:t xml:space="preserve"> подача предложений от индивидуальных </w:t>
            </w:r>
            <w:r w:rsidR="00736813" w:rsidRPr="0048753D">
              <w:t>консультантов</w:t>
            </w:r>
            <w:r w:rsidR="00BE5910" w:rsidRPr="0048753D">
              <w:t xml:space="preserve"> по нескольким позициям.</w:t>
            </w:r>
          </w:p>
        </w:tc>
      </w:tr>
      <w:tr w:rsidR="008827DA" w:rsidTr="00C04B9F">
        <w:tc>
          <w:tcPr>
            <w:tcW w:w="1668" w:type="dxa"/>
          </w:tcPr>
          <w:p w:rsidR="008827DA" w:rsidRPr="00FC244C" w:rsidRDefault="008827DA" w:rsidP="00BE5910">
            <w:pPr>
              <w:jc w:val="left"/>
              <w:rPr>
                <w:b/>
              </w:rPr>
            </w:pPr>
            <w:r w:rsidRPr="00FC244C">
              <w:rPr>
                <w:b/>
              </w:rPr>
              <w:t>1</w:t>
            </w:r>
            <w:r w:rsidR="00BE5910">
              <w:rPr>
                <w:b/>
              </w:rPr>
              <w:t>1</w:t>
            </w:r>
            <w:r w:rsidRPr="00FC244C">
              <w:rPr>
                <w:b/>
              </w:rPr>
              <w:t>.1</w:t>
            </w:r>
          </w:p>
        </w:tc>
        <w:tc>
          <w:tcPr>
            <w:tcW w:w="7903" w:type="dxa"/>
          </w:tcPr>
          <w:p w:rsidR="00164166" w:rsidRPr="00FC244C" w:rsidRDefault="00164166" w:rsidP="00164166">
            <w:r w:rsidRPr="00FC244C">
              <w:t xml:space="preserve">За разъяснениями обращаться не позднее, чем за </w:t>
            </w:r>
            <w:r w:rsidRPr="00FC244C">
              <w:rPr>
                <w:b/>
              </w:rPr>
              <w:t>1</w:t>
            </w:r>
            <w:r w:rsidR="00A46F6E">
              <w:rPr>
                <w:b/>
              </w:rPr>
              <w:t>5</w:t>
            </w:r>
            <w:r w:rsidRPr="00FC244C">
              <w:rPr>
                <w:b/>
              </w:rPr>
              <w:t xml:space="preserve"> дней</w:t>
            </w:r>
            <w:r w:rsidRPr="00FC244C">
              <w:t xml:space="preserve"> до даты подачи предложений.</w:t>
            </w:r>
          </w:p>
          <w:p w:rsidR="00164166" w:rsidRPr="00FC244C" w:rsidRDefault="00A46F6E" w:rsidP="00164166">
            <w:r>
              <w:t xml:space="preserve">Контактная информация </w:t>
            </w:r>
            <w:r w:rsidR="00164166" w:rsidRPr="00FC244C">
              <w:t xml:space="preserve">для обращения за разъяснениями: </w:t>
            </w:r>
          </w:p>
          <w:p w:rsidR="0048753D" w:rsidRPr="0048753D" w:rsidRDefault="0048753D" w:rsidP="00BE5910">
            <w:pPr>
              <w:rPr>
                <w:b/>
              </w:rPr>
            </w:pPr>
            <w:r w:rsidRPr="0048753D">
              <w:rPr>
                <w:b/>
              </w:rPr>
              <w:t>Агентство "Коммунхизмат" при Министерстве Жилищно-Коммунального Обслуживания Республики Узбекистан</w:t>
            </w:r>
          </w:p>
          <w:p w:rsidR="0048753D" w:rsidRDefault="0048753D" w:rsidP="00BE5910">
            <w:r>
              <w:t xml:space="preserve">Адрес: </w:t>
            </w:r>
            <w:r w:rsidRPr="0048753D">
              <w:rPr>
                <w:i/>
              </w:rPr>
              <w:t>1, ул, Ниёзбек йули, 100035, г.Ташкент Узбекистан</w:t>
            </w:r>
          </w:p>
          <w:p w:rsidR="0048753D" w:rsidRDefault="0048753D" w:rsidP="00BE5910">
            <w:r>
              <w:t>К</w:t>
            </w:r>
            <w:r w:rsidRPr="0048753D">
              <w:t>онтактное лицо</w:t>
            </w:r>
            <w:r>
              <w:t>:</w:t>
            </w:r>
            <w:r w:rsidRPr="0048753D">
              <w:t xml:space="preserve"> </w:t>
            </w:r>
            <w:r w:rsidRPr="0048753D">
              <w:rPr>
                <w:b/>
              </w:rPr>
              <w:t>Шерзод Касымов</w:t>
            </w:r>
          </w:p>
          <w:p w:rsidR="008827DA" w:rsidRPr="00356B54" w:rsidRDefault="0048753D" w:rsidP="00BE5910">
            <w:pPr>
              <w:rPr>
                <w:highlight w:val="yellow"/>
              </w:rPr>
            </w:pPr>
            <w:r>
              <w:t>Т</w:t>
            </w:r>
            <w:r w:rsidRPr="0048753D">
              <w:t>ел</w:t>
            </w:r>
            <w:r w:rsidRPr="00356B54">
              <w:t xml:space="preserve">: </w:t>
            </w:r>
            <w:r w:rsidRPr="00356B54">
              <w:rPr>
                <w:i/>
              </w:rPr>
              <w:t>+998 (90) 966 9981</w:t>
            </w:r>
          </w:p>
          <w:p w:rsidR="00A46F6E" w:rsidRPr="00356B54" w:rsidRDefault="00A46F6E" w:rsidP="00BE5910">
            <w:r>
              <w:rPr>
                <w:lang w:val="en-US"/>
              </w:rPr>
              <w:t>E</w:t>
            </w:r>
            <w:r w:rsidRPr="00356B54">
              <w:t>-</w:t>
            </w:r>
            <w:r>
              <w:rPr>
                <w:lang w:val="en-US"/>
              </w:rPr>
              <w:t>mail</w:t>
            </w:r>
            <w:r w:rsidRPr="00356B54">
              <w:t xml:space="preserve">: </w:t>
            </w:r>
            <w:r w:rsidR="0048753D" w:rsidRPr="0048753D">
              <w:rPr>
                <w:lang w:val="en-US"/>
              </w:rPr>
              <w:t>uzkommunkhizmat</w:t>
            </w:r>
            <w:r w:rsidR="0048753D" w:rsidRPr="00356B54">
              <w:t>@</w:t>
            </w:r>
            <w:r w:rsidR="0048753D" w:rsidRPr="0048753D">
              <w:rPr>
                <w:lang w:val="en-US"/>
              </w:rPr>
              <w:t>mail</w:t>
            </w:r>
            <w:r w:rsidR="0048753D" w:rsidRPr="00356B54">
              <w:t>.</w:t>
            </w:r>
            <w:r w:rsidR="0048753D" w:rsidRPr="0048753D">
              <w:rPr>
                <w:lang w:val="en-US"/>
              </w:rPr>
              <w:t>ru</w:t>
            </w:r>
          </w:p>
          <w:p w:rsidR="004C7136" w:rsidRDefault="00A46F6E" w:rsidP="00BE5910">
            <w:r>
              <w:t xml:space="preserve">Следующие способы электронной связи используются для обращений за разъяснениями: </w:t>
            </w:r>
          </w:p>
          <w:p w:rsidR="00A46F6E" w:rsidRPr="00A46F6E" w:rsidRDefault="004C7136" w:rsidP="00BE5910">
            <w:r>
              <w:rPr>
                <w:lang w:val="en-US"/>
              </w:rPr>
              <w:t>E</w:t>
            </w:r>
            <w:r w:rsidRPr="00A46F6E">
              <w:t>-</w:t>
            </w:r>
            <w:r>
              <w:rPr>
                <w:lang w:val="en-US"/>
              </w:rPr>
              <w:t>mail</w:t>
            </w:r>
            <w:r w:rsidRPr="00A46F6E">
              <w:t>:</w:t>
            </w:r>
            <w:r>
              <w:t xml:space="preserve"> ДА</w:t>
            </w:r>
          </w:p>
          <w:p w:rsidR="004C7136" w:rsidRDefault="004C7136" w:rsidP="00BE5910">
            <w:r>
              <w:t>Платформа Электронных Закупок: НЕТ.</w:t>
            </w:r>
          </w:p>
          <w:p w:rsidR="00A46F6E" w:rsidRDefault="004C7136" w:rsidP="00BE5910">
            <w:r>
              <w:t>Следующие способы электронной связи используются для выпуска дополнений к ЗПП:</w:t>
            </w:r>
          </w:p>
          <w:p w:rsidR="004C7136" w:rsidRDefault="004C7136" w:rsidP="00BE5910">
            <w:r>
              <w:t>Дополнения к Объявлению о закупках: ДА.</w:t>
            </w:r>
          </w:p>
          <w:p w:rsidR="004C7136" w:rsidRPr="00FC244C" w:rsidRDefault="004C7136" w:rsidP="004C7136">
            <w:r>
              <w:t>Платформа Электронных Закупок: НЕТ.</w:t>
            </w:r>
          </w:p>
        </w:tc>
      </w:tr>
      <w:tr w:rsidR="00BE5910" w:rsidTr="005F0D22">
        <w:tc>
          <w:tcPr>
            <w:tcW w:w="1668" w:type="dxa"/>
          </w:tcPr>
          <w:p w:rsidR="00BE5910" w:rsidRPr="008827DA" w:rsidRDefault="00B72888" w:rsidP="005F0D22">
            <w:pPr>
              <w:jc w:val="left"/>
              <w:rPr>
                <w:b/>
              </w:rPr>
            </w:pPr>
            <w:r>
              <w:rPr>
                <w:b/>
                <w:lang w:val="en-US"/>
              </w:rPr>
              <w:t>1</w:t>
            </w:r>
            <w:r w:rsidR="00B63D1D">
              <w:rPr>
                <w:b/>
                <w:lang w:val="en-US"/>
              </w:rPr>
              <w:t>4</w:t>
            </w:r>
            <w:r w:rsidR="00BE5910" w:rsidRPr="008827DA">
              <w:rPr>
                <w:b/>
              </w:rPr>
              <w:t>.1</w:t>
            </w:r>
          </w:p>
        </w:tc>
        <w:tc>
          <w:tcPr>
            <w:tcW w:w="7903" w:type="dxa"/>
          </w:tcPr>
          <w:p w:rsidR="00BE5910" w:rsidRDefault="00BE5910" w:rsidP="000A4330">
            <w:r w:rsidRPr="00D2515C">
              <w:t xml:space="preserve">Предложения должны оставаться действительными в течение 90 календарных дней после даты подачи </w:t>
            </w:r>
            <w:r w:rsidR="004C7136">
              <w:t xml:space="preserve">Предложений </w:t>
            </w:r>
            <w:r w:rsidRPr="00D2515C">
              <w:t xml:space="preserve">(а именно до </w:t>
            </w:r>
            <w:r w:rsidRPr="00025703">
              <w:rPr>
                <w:b/>
                <w:i/>
              </w:rPr>
              <w:t>«</w:t>
            </w:r>
            <w:r w:rsidR="000A4330" w:rsidRPr="00025703">
              <w:rPr>
                <w:b/>
                <w:i/>
              </w:rPr>
              <w:t>13</w:t>
            </w:r>
            <w:r w:rsidRPr="00025703">
              <w:rPr>
                <w:b/>
                <w:i/>
              </w:rPr>
              <w:t xml:space="preserve">» </w:t>
            </w:r>
            <w:r w:rsidR="000A4330">
              <w:rPr>
                <w:b/>
                <w:i/>
              </w:rPr>
              <w:t>Мая</w:t>
            </w:r>
            <w:r w:rsidRPr="00282636">
              <w:rPr>
                <w:b/>
                <w:i/>
              </w:rPr>
              <w:t xml:space="preserve"> 201</w:t>
            </w:r>
            <w:r w:rsidR="0048753D">
              <w:rPr>
                <w:b/>
                <w:i/>
              </w:rPr>
              <w:t>9</w:t>
            </w:r>
            <w:r w:rsidRPr="00282636">
              <w:rPr>
                <w:b/>
                <w:i/>
              </w:rPr>
              <w:t>г.</w:t>
            </w:r>
            <w:r w:rsidRPr="00D2515C">
              <w:t>)</w:t>
            </w:r>
          </w:p>
        </w:tc>
      </w:tr>
      <w:tr w:rsidR="000448A2" w:rsidTr="005F0D22">
        <w:tc>
          <w:tcPr>
            <w:tcW w:w="1668" w:type="dxa"/>
          </w:tcPr>
          <w:p w:rsidR="000448A2" w:rsidRDefault="000448A2" w:rsidP="005F0D22">
            <w:pPr>
              <w:jc w:val="left"/>
              <w:rPr>
                <w:b/>
                <w:lang w:val="en-US"/>
              </w:rPr>
            </w:pPr>
            <w:r>
              <w:rPr>
                <w:b/>
                <w:lang w:val="en-US"/>
              </w:rPr>
              <w:t>15.1.1</w:t>
            </w:r>
          </w:p>
        </w:tc>
        <w:tc>
          <w:tcPr>
            <w:tcW w:w="7903" w:type="dxa"/>
          </w:tcPr>
          <w:p w:rsidR="000448A2" w:rsidRPr="00D2515C" w:rsidRDefault="000448A2" w:rsidP="00BE5910">
            <w:r w:rsidRPr="00685E7B">
              <w:rPr>
                <w:b/>
              </w:rPr>
              <w:t>НЕ ПРИМЕНИМО</w:t>
            </w:r>
          </w:p>
        </w:tc>
      </w:tr>
      <w:tr w:rsidR="007872B9" w:rsidTr="00736813">
        <w:tc>
          <w:tcPr>
            <w:tcW w:w="1668" w:type="dxa"/>
          </w:tcPr>
          <w:p w:rsidR="007872B9" w:rsidRDefault="00B72888" w:rsidP="00B72888">
            <w:pPr>
              <w:jc w:val="left"/>
              <w:rPr>
                <w:b/>
              </w:rPr>
            </w:pPr>
            <w:r>
              <w:rPr>
                <w:b/>
                <w:lang w:val="en-US"/>
              </w:rPr>
              <w:t>15</w:t>
            </w:r>
            <w:r w:rsidR="007872B9">
              <w:rPr>
                <w:b/>
              </w:rPr>
              <w:t>.1.2</w:t>
            </w:r>
          </w:p>
        </w:tc>
        <w:tc>
          <w:tcPr>
            <w:tcW w:w="7903" w:type="dxa"/>
            <w:shd w:val="clear" w:color="auto" w:fill="auto"/>
          </w:tcPr>
          <w:p w:rsidR="007872B9" w:rsidRPr="00B72888" w:rsidRDefault="00736813" w:rsidP="00BE5910">
            <w:r w:rsidRPr="00685E7B">
              <w:rPr>
                <w:b/>
              </w:rPr>
              <w:t>НЕ ПРИМЕНИМО</w:t>
            </w:r>
          </w:p>
        </w:tc>
      </w:tr>
      <w:tr w:rsidR="00736813" w:rsidTr="00736813">
        <w:tc>
          <w:tcPr>
            <w:tcW w:w="1668" w:type="dxa"/>
          </w:tcPr>
          <w:p w:rsidR="00736813" w:rsidRDefault="00736813" w:rsidP="00736813">
            <w:pPr>
              <w:jc w:val="left"/>
              <w:rPr>
                <w:b/>
              </w:rPr>
            </w:pPr>
            <w:r>
              <w:rPr>
                <w:b/>
                <w:lang w:val="en-US"/>
              </w:rPr>
              <w:t>15</w:t>
            </w:r>
            <w:r>
              <w:rPr>
                <w:b/>
              </w:rPr>
              <w:t>.1.3</w:t>
            </w:r>
          </w:p>
        </w:tc>
        <w:tc>
          <w:tcPr>
            <w:tcW w:w="7903" w:type="dxa"/>
            <w:shd w:val="clear" w:color="auto" w:fill="auto"/>
          </w:tcPr>
          <w:p w:rsidR="00736813" w:rsidRPr="00B72888" w:rsidRDefault="00736813" w:rsidP="00736813">
            <w:r w:rsidRPr="00685E7B">
              <w:rPr>
                <w:b/>
              </w:rPr>
              <w:t>НЕ ПРИМЕНИМО</w:t>
            </w:r>
          </w:p>
        </w:tc>
      </w:tr>
      <w:tr w:rsidR="00164166" w:rsidTr="00C04B9F">
        <w:tc>
          <w:tcPr>
            <w:tcW w:w="1668" w:type="dxa"/>
          </w:tcPr>
          <w:p w:rsidR="00164166" w:rsidRPr="008827DA" w:rsidRDefault="00B72888" w:rsidP="007872B9">
            <w:pPr>
              <w:jc w:val="left"/>
              <w:rPr>
                <w:b/>
              </w:rPr>
            </w:pPr>
            <w:r>
              <w:rPr>
                <w:b/>
                <w:lang w:val="en-US"/>
              </w:rPr>
              <w:t>15</w:t>
            </w:r>
            <w:r w:rsidR="00164166" w:rsidRPr="008827DA">
              <w:rPr>
                <w:b/>
              </w:rPr>
              <w:t>.1.</w:t>
            </w:r>
            <w:r w:rsidR="00736813">
              <w:rPr>
                <w:b/>
              </w:rPr>
              <w:t>4</w:t>
            </w:r>
          </w:p>
        </w:tc>
        <w:tc>
          <w:tcPr>
            <w:tcW w:w="7903" w:type="dxa"/>
          </w:tcPr>
          <w:p w:rsidR="00164166" w:rsidRDefault="007872B9" w:rsidP="00B72888">
            <w:r>
              <w:t>Оценка бюджета задания</w:t>
            </w:r>
            <w:r w:rsidR="00164166" w:rsidRPr="0063054F">
              <w:t xml:space="preserve">: </w:t>
            </w:r>
          </w:p>
          <w:p w:rsidR="00736813" w:rsidRDefault="00736813" w:rsidP="00736813">
            <w:r>
              <w:t xml:space="preserve">Ежемесячные ставки в </w:t>
            </w:r>
            <w:r>
              <w:rPr>
                <w:lang w:val="en-US"/>
              </w:rPr>
              <w:t>USD</w:t>
            </w:r>
            <w:r>
              <w:t>, включая НДФЛ, по позициям следующие: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5475"/>
              <w:gridCol w:w="1515"/>
            </w:tblGrid>
            <w:tr w:rsidR="00736813" w:rsidRPr="00CF3764" w:rsidTr="00A16E14">
              <w:trPr>
                <w:tblHeader/>
              </w:trPr>
              <w:tc>
                <w:tcPr>
                  <w:tcW w:w="521" w:type="dxa"/>
                </w:tcPr>
                <w:p w:rsidR="00736813" w:rsidRPr="00CF3764" w:rsidRDefault="00736813" w:rsidP="00736813">
                  <w:pPr>
                    <w:keepNext/>
                    <w:jc w:val="center"/>
                    <w:rPr>
                      <w:b/>
                    </w:rPr>
                  </w:pPr>
                  <w:r w:rsidRPr="00CF3764">
                    <w:rPr>
                      <w:b/>
                    </w:rPr>
                    <w:lastRenderedPageBreak/>
                    <w:t>№</w:t>
                  </w:r>
                </w:p>
              </w:tc>
              <w:tc>
                <w:tcPr>
                  <w:tcW w:w="5626" w:type="dxa"/>
                </w:tcPr>
                <w:p w:rsidR="00736813" w:rsidRPr="00CF3764" w:rsidRDefault="00736813" w:rsidP="00736813">
                  <w:pPr>
                    <w:keepNext/>
                    <w:jc w:val="center"/>
                    <w:rPr>
                      <w:b/>
                    </w:rPr>
                  </w:pPr>
                  <w:r w:rsidRPr="00CF3764">
                    <w:rPr>
                      <w:b/>
                    </w:rPr>
                    <w:t>Должность</w:t>
                  </w:r>
                </w:p>
              </w:tc>
              <w:tc>
                <w:tcPr>
                  <w:tcW w:w="1540" w:type="dxa"/>
                </w:tcPr>
                <w:p w:rsidR="00736813" w:rsidRPr="00CF3764" w:rsidRDefault="00736813" w:rsidP="00736813">
                  <w:pPr>
                    <w:keepNext/>
                    <w:jc w:val="center"/>
                    <w:rPr>
                      <w:b/>
                    </w:rPr>
                  </w:pPr>
                  <w:r>
                    <w:rPr>
                      <w:b/>
                    </w:rPr>
                    <w:t>С</w:t>
                  </w:r>
                  <w:r w:rsidRPr="00CF3764">
                    <w:rPr>
                      <w:b/>
                    </w:rPr>
                    <w:t>тавк</w:t>
                  </w:r>
                  <w:r>
                    <w:rPr>
                      <w:b/>
                    </w:rPr>
                    <w:t>а 100%</w:t>
                  </w:r>
                </w:p>
              </w:tc>
            </w:tr>
            <w:tr w:rsidR="00736813" w:rsidRPr="00CF3764" w:rsidTr="0048753D">
              <w:trPr>
                <w:cantSplit/>
              </w:trPr>
              <w:tc>
                <w:tcPr>
                  <w:tcW w:w="521" w:type="dxa"/>
                </w:tcPr>
                <w:p w:rsidR="00736813" w:rsidRPr="00CF3764" w:rsidRDefault="00736813" w:rsidP="00736813">
                  <w:r w:rsidRPr="00CF3764">
                    <w:t>1.</w:t>
                  </w:r>
                </w:p>
              </w:tc>
              <w:tc>
                <w:tcPr>
                  <w:tcW w:w="5626" w:type="dxa"/>
                </w:tcPr>
                <w:p w:rsidR="00736813" w:rsidRPr="00CF3764" w:rsidRDefault="00736813" w:rsidP="00736813">
                  <w:r w:rsidRPr="00CF3764">
                    <w:t>Координатор Проектов по теплоснабжению - Генеральный директор ГКП</w:t>
                  </w:r>
                </w:p>
              </w:tc>
              <w:tc>
                <w:tcPr>
                  <w:tcW w:w="1540" w:type="dxa"/>
                  <w:shd w:val="clear" w:color="auto" w:fill="auto"/>
                </w:tcPr>
                <w:p w:rsidR="00736813" w:rsidRPr="00CF3764" w:rsidRDefault="00736813" w:rsidP="00736813">
                  <w:pPr>
                    <w:jc w:val="center"/>
                  </w:pPr>
                  <w:r>
                    <w:t>1400</w:t>
                  </w:r>
                </w:p>
              </w:tc>
            </w:tr>
            <w:tr w:rsidR="00736813" w:rsidRPr="00CF3764" w:rsidTr="0048753D">
              <w:tc>
                <w:tcPr>
                  <w:tcW w:w="521" w:type="dxa"/>
                </w:tcPr>
                <w:p w:rsidR="00736813" w:rsidRPr="00CF3764" w:rsidRDefault="00736813" w:rsidP="00736813">
                  <w:r w:rsidRPr="00CF3764">
                    <w:t>2.</w:t>
                  </w:r>
                </w:p>
              </w:tc>
              <w:tc>
                <w:tcPr>
                  <w:tcW w:w="5626" w:type="dxa"/>
                </w:tcPr>
                <w:p w:rsidR="00736813" w:rsidRPr="00CF3764" w:rsidRDefault="00736813" w:rsidP="00736813">
                  <w:r w:rsidRPr="00CF3764">
                    <w:t>Координатор Проектов по водоснабжению – Зам. Генерального директора ГКП</w:t>
                  </w:r>
                </w:p>
              </w:tc>
              <w:tc>
                <w:tcPr>
                  <w:tcW w:w="1540" w:type="dxa"/>
                  <w:shd w:val="clear" w:color="auto" w:fill="auto"/>
                </w:tcPr>
                <w:p w:rsidR="00736813" w:rsidRPr="00CF3764" w:rsidRDefault="00736813" w:rsidP="00736813">
                  <w:pPr>
                    <w:jc w:val="center"/>
                  </w:pPr>
                  <w:r>
                    <w:t>1200</w:t>
                  </w:r>
                </w:p>
              </w:tc>
            </w:tr>
            <w:tr w:rsidR="00736813" w:rsidRPr="00CF3764" w:rsidTr="0048753D">
              <w:tc>
                <w:tcPr>
                  <w:tcW w:w="521" w:type="dxa"/>
                </w:tcPr>
                <w:p w:rsidR="00736813" w:rsidRPr="00CF3764" w:rsidRDefault="00736813" w:rsidP="00736813">
                  <w:r w:rsidRPr="00CF3764">
                    <w:t>3.</w:t>
                  </w:r>
                </w:p>
              </w:tc>
              <w:tc>
                <w:tcPr>
                  <w:tcW w:w="5626" w:type="dxa"/>
                </w:tcPr>
                <w:p w:rsidR="00736813" w:rsidRPr="00CF3764" w:rsidRDefault="00736813" w:rsidP="00736813">
                  <w:r w:rsidRPr="00CF3764">
                    <w:t>Ведущий финансовый специалист/Главный бухгалтер ГКП</w:t>
                  </w:r>
                </w:p>
              </w:tc>
              <w:tc>
                <w:tcPr>
                  <w:tcW w:w="1540" w:type="dxa"/>
                  <w:shd w:val="clear" w:color="auto" w:fill="auto"/>
                </w:tcPr>
                <w:p w:rsidR="00736813" w:rsidRPr="00CF3764" w:rsidRDefault="00736813" w:rsidP="00736813">
                  <w:pPr>
                    <w:jc w:val="center"/>
                  </w:pPr>
                  <w:r>
                    <w:t>1200</w:t>
                  </w:r>
                </w:p>
              </w:tc>
            </w:tr>
            <w:tr w:rsidR="00736813" w:rsidRPr="00CF3764" w:rsidTr="0048753D">
              <w:tc>
                <w:tcPr>
                  <w:tcW w:w="521" w:type="dxa"/>
                </w:tcPr>
                <w:p w:rsidR="00736813" w:rsidRPr="00CF3764" w:rsidRDefault="00736813" w:rsidP="00736813">
                  <w:r w:rsidRPr="00CF3764">
                    <w:t>4.</w:t>
                  </w:r>
                </w:p>
              </w:tc>
              <w:tc>
                <w:tcPr>
                  <w:tcW w:w="5626" w:type="dxa"/>
                </w:tcPr>
                <w:p w:rsidR="00736813" w:rsidRPr="00CF3764" w:rsidRDefault="00736813" w:rsidP="00736813">
                  <w:r w:rsidRPr="00CF3764">
                    <w:t>Инженер-теплотехник (транспортировка и генерация)</w:t>
                  </w:r>
                </w:p>
              </w:tc>
              <w:tc>
                <w:tcPr>
                  <w:tcW w:w="1540" w:type="dxa"/>
                  <w:shd w:val="clear" w:color="auto" w:fill="auto"/>
                </w:tcPr>
                <w:p w:rsidR="00736813" w:rsidRPr="00CF3764" w:rsidRDefault="00A16E14" w:rsidP="00736813">
                  <w:pPr>
                    <w:jc w:val="center"/>
                  </w:pPr>
                  <w:r>
                    <w:t>9</w:t>
                  </w:r>
                  <w:r w:rsidR="00736813">
                    <w:t>00</w:t>
                  </w:r>
                </w:p>
              </w:tc>
            </w:tr>
            <w:tr w:rsidR="00A16E14" w:rsidRPr="00CF3764" w:rsidTr="0048753D">
              <w:tc>
                <w:tcPr>
                  <w:tcW w:w="521" w:type="dxa"/>
                </w:tcPr>
                <w:p w:rsidR="00A16E14" w:rsidRPr="00CF3764" w:rsidRDefault="00A16E14" w:rsidP="00A16E14">
                  <w:r w:rsidRPr="00CF3764">
                    <w:t>5.</w:t>
                  </w:r>
                </w:p>
              </w:tc>
              <w:tc>
                <w:tcPr>
                  <w:tcW w:w="5626" w:type="dxa"/>
                </w:tcPr>
                <w:p w:rsidR="00A16E14" w:rsidRPr="00FC35B3" w:rsidRDefault="00A16E14" w:rsidP="00A16E14">
                  <w:r w:rsidRPr="00CF3764">
                    <w:t>Инженер-проектировщик/ специалист по гидромоделированию систем теплоснабжения</w:t>
                  </w:r>
                  <w:r w:rsidR="008068C9" w:rsidRPr="008068C9">
                    <w:t xml:space="preserve"> </w:t>
                  </w:r>
                  <w:r w:rsidR="00FC35B3" w:rsidRPr="00FC35B3">
                    <w:t>(</w:t>
                  </w:r>
                  <w:r w:rsidR="008068C9" w:rsidRPr="00CF3764">
                    <w:t>0,5 ставки</w:t>
                  </w:r>
                  <w:r w:rsidR="00FC35B3" w:rsidRPr="00FC35B3">
                    <w:t xml:space="preserve"> </w:t>
                  </w:r>
                  <w:r w:rsidR="00FC35B3">
                    <w:t xml:space="preserve">– 450 </w:t>
                  </w:r>
                  <w:r w:rsidR="00FC35B3">
                    <w:rPr>
                      <w:lang w:val="en-US"/>
                    </w:rPr>
                    <w:t>USD</w:t>
                  </w:r>
                  <w:r w:rsidR="00FC35B3" w:rsidRPr="00FC35B3">
                    <w:t>)</w:t>
                  </w:r>
                </w:p>
              </w:tc>
              <w:tc>
                <w:tcPr>
                  <w:tcW w:w="1540" w:type="dxa"/>
                  <w:shd w:val="clear" w:color="auto" w:fill="auto"/>
                </w:tcPr>
                <w:p w:rsidR="00A16E14" w:rsidRPr="00CF3764" w:rsidRDefault="00A16E14" w:rsidP="00A16E14">
                  <w:pPr>
                    <w:jc w:val="center"/>
                  </w:pPr>
                  <w:r>
                    <w:t>900</w:t>
                  </w:r>
                </w:p>
              </w:tc>
            </w:tr>
            <w:tr w:rsidR="00A16E14" w:rsidRPr="00CF3764" w:rsidTr="0048753D">
              <w:tc>
                <w:tcPr>
                  <w:tcW w:w="521" w:type="dxa"/>
                </w:tcPr>
                <w:p w:rsidR="00A16E14" w:rsidRPr="00CF3764" w:rsidRDefault="00A16E14" w:rsidP="00A16E14">
                  <w:r w:rsidRPr="00CF3764">
                    <w:t>6.</w:t>
                  </w:r>
                </w:p>
              </w:tc>
              <w:tc>
                <w:tcPr>
                  <w:tcW w:w="5626" w:type="dxa"/>
                </w:tcPr>
                <w:p w:rsidR="00A16E14" w:rsidRPr="003E32B2" w:rsidRDefault="00A16E14" w:rsidP="00A16E14">
                  <w:r w:rsidRPr="00CF3764">
                    <w:t>Инженер по генерации электроэнергии (газовые турбины и солнечные батареи)</w:t>
                  </w:r>
                  <w:r w:rsidR="00FC35B3" w:rsidRPr="00FC35B3">
                    <w:t xml:space="preserve"> (</w:t>
                  </w:r>
                  <w:r w:rsidR="00FC35B3" w:rsidRPr="00CF3764">
                    <w:t>0,5 ставки</w:t>
                  </w:r>
                  <w:r w:rsidR="00FC35B3" w:rsidRPr="00FC35B3">
                    <w:t xml:space="preserve"> </w:t>
                  </w:r>
                  <w:r w:rsidR="00FC35B3">
                    <w:t xml:space="preserve">– 450 </w:t>
                  </w:r>
                  <w:r w:rsidR="00FC35B3">
                    <w:rPr>
                      <w:lang w:val="en-US"/>
                    </w:rPr>
                    <w:t>USD</w:t>
                  </w:r>
                  <w:r w:rsidR="00FC35B3" w:rsidRPr="00FC35B3">
                    <w:t>)</w:t>
                  </w:r>
                </w:p>
              </w:tc>
              <w:tc>
                <w:tcPr>
                  <w:tcW w:w="1540" w:type="dxa"/>
                  <w:shd w:val="clear" w:color="auto" w:fill="auto"/>
                </w:tcPr>
                <w:p w:rsidR="00A16E14" w:rsidRPr="00CF3764" w:rsidRDefault="00A16E14" w:rsidP="00A16E14">
                  <w:pPr>
                    <w:jc w:val="center"/>
                  </w:pPr>
                  <w:r>
                    <w:t>900</w:t>
                  </w:r>
                </w:p>
              </w:tc>
            </w:tr>
            <w:tr w:rsidR="00A16E14" w:rsidRPr="00CF3764" w:rsidTr="0048753D">
              <w:tc>
                <w:tcPr>
                  <w:tcW w:w="521" w:type="dxa"/>
                </w:tcPr>
                <w:p w:rsidR="00A16E14" w:rsidRPr="00CF3764" w:rsidRDefault="00A16E14" w:rsidP="00A16E14">
                  <w:r w:rsidRPr="00CF3764">
                    <w:t>7.</w:t>
                  </w:r>
                </w:p>
              </w:tc>
              <w:tc>
                <w:tcPr>
                  <w:tcW w:w="5626" w:type="dxa"/>
                </w:tcPr>
                <w:p w:rsidR="00A16E14" w:rsidRPr="00CF3764" w:rsidRDefault="00A16E14" w:rsidP="00A16E14">
                  <w:r w:rsidRPr="00CF3764">
                    <w:t>Инженер п</w:t>
                  </w:r>
                  <w:r>
                    <w:t>о водоснабжению и водоотведению</w:t>
                  </w:r>
                </w:p>
              </w:tc>
              <w:tc>
                <w:tcPr>
                  <w:tcW w:w="1540" w:type="dxa"/>
                  <w:shd w:val="clear" w:color="auto" w:fill="auto"/>
                </w:tcPr>
                <w:p w:rsidR="00A16E14" w:rsidRPr="00CF3764" w:rsidRDefault="00A16E14" w:rsidP="00A16E14">
                  <w:pPr>
                    <w:jc w:val="center"/>
                  </w:pPr>
                  <w:r>
                    <w:t>900</w:t>
                  </w:r>
                </w:p>
              </w:tc>
            </w:tr>
            <w:tr w:rsidR="00A16E14" w:rsidRPr="00CF3764" w:rsidTr="0048753D">
              <w:tc>
                <w:tcPr>
                  <w:tcW w:w="521" w:type="dxa"/>
                </w:tcPr>
                <w:p w:rsidR="00A16E14" w:rsidRPr="00CF3764" w:rsidRDefault="00A16E14" w:rsidP="00A16E14">
                  <w:r w:rsidRPr="00CF3764">
                    <w:t>8.</w:t>
                  </w:r>
                </w:p>
              </w:tc>
              <w:tc>
                <w:tcPr>
                  <w:tcW w:w="5626" w:type="dxa"/>
                </w:tcPr>
                <w:p w:rsidR="00A16E14" w:rsidRPr="00CF3764" w:rsidRDefault="00A16E14" w:rsidP="00A16E14">
                  <w:r w:rsidRPr="00CF3764">
                    <w:t>Технический специалист по автоматизации</w:t>
                  </w:r>
                </w:p>
              </w:tc>
              <w:tc>
                <w:tcPr>
                  <w:tcW w:w="1540" w:type="dxa"/>
                  <w:shd w:val="clear" w:color="auto" w:fill="auto"/>
                </w:tcPr>
                <w:p w:rsidR="00A16E14" w:rsidRPr="00CF3764" w:rsidRDefault="00A16E14" w:rsidP="00A16E14">
                  <w:pPr>
                    <w:jc w:val="center"/>
                  </w:pPr>
                  <w:r>
                    <w:t>900</w:t>
                  </w:r>
                </w:p>
              </w:tc>
            </w:tr>
            <w:tr w:rsidR="00A16E14" w:rsidRPr="00CF3764" w:rsidTr="0048753D">
              <w:tc>
                <w:tcPr>
                  <w:tcW w:w="521" w:type="dxa"/>
                </w:tcPr>
                <w:p w:rsidR="00A16E14" w:rsidRPr="00CF3764" w:rsidRDefault="00A16E14" w:rsidP="00A16E14">
                  <w:r w:rsidRPr="00CF3764">
                    <w:t>9.</w:t>
                  </w:r>
                </w:p>
              </w:tc>
              <w:tc>
                <w:tcPr>
                  <w:tcW w:w="5626" w:type="dxa"/>
                </w:tcPr>
                <w:p w:rsidR="00A16E14" w:rsidRPr="00CF3764" w:rsidRDefault="00A16E14" w:rsidP="00A16E14">
                  <w:r w:rsidRPr="00CF3764">
                    <w:t>Специалист по закупкам и контрактам</w:t>
                  </w:r>
                </w:p>
              </w:tc>
              <w:tc>
                <w:tcPr>
                  <w:tcW w:w="1540" w:type="dxa"/>
                  <w:shd w:val="clear" w:color="auto" w:fill="auto"/>
                </w:tcPr>
                <w:p w:rsidR="00A16E14" w:rsidRPr="00CF3764" w:rsidRDefault="00A16E14" w:rsidP="00A16E14">
                  <w:pPr>
                    <w:jc w:val="center"/>
                  </w:pPr>
                  <w:r>
                    <w:t>900</w:t>
                  </w:r>
                </w:p>
              </w:tc>
            </w:tr>
            <w:tr w:rsidR="00A16E14" w:rsidRPr="00226E4E" w:rsidTr="0048753D">
              <w:tc>
                <w:tcPr>
                  <w:tcW w:w="521" w:type="dxa"/>
                </w:tcPr>
                <w:p w:rsidR="00A16E14" w:rsidRPr="00226E4E" w:rsidRDefault="00A16E14" w:rsidP="00A16E14">
                  <w:r w:rsidRPr="00226E4E">
                    <w:t>10.</w:t>
                  </w:r>
                </w:p>
              </w:tc>
              <w:tc>
                <w:tcPr>
                  <w:tcW w:w="5626" w:type="dxa"/>
                </w:tcPr>
                <w:p w:rsidR="00A16E14" w:rsidRPr="00226E4E" w:rsidRDefault="00A16E14" w:rsidP="00A16E14">
                  <w:r w:rsidRPr="00226E4E">
                    <w:t>Финансовый специалист/бухгалтер</w:t>
                  </w:r>
                </w:p>
              </w:tc>
              <w:tc>
                <w:tcPr>
                  <w:tcW w:w="1540" w:type="dxa"/>
                  <w:shd w:val="clear" w:color="auto" w:fill="auto"/>
                </w:tcPr>
                <w:p w:rsidR="00A16E14" w:rsidRPr="00CF3764" w:rsidRDefault="00A16E14" w:rsidP="00A16E14">
                  <w:pPr>
                    <w:jc w:val="center"/>
                  </w:pPr>
                  <w:r>
                    <w:t>900</w:t>
                  </w:r>
                </w:p>
              </w:tc>
            </w:tr>
          </w:tbl>
          <w:p w:rsidR="00034602" w:rsidRDefault="00034602" w:rsidP="00736813">
            <w:r w:rsidRPr="0048753D">
              <w:t>В стоимость контракта включаются также возмещаемые расходы в соответствие с перечнем, указанным в Техническом Задании</w:t>
            </w:r>
            <w:r w:rsidR="004C7136" w:rsidRPr="0048753D">
              <w:t xml:space="preserve"> и суммами, указанными в форме </w:t>
            </w:r>
            <w:r w:rsidR="004C7136" w:rsidRPr="0048753D">
              <w:rPr>
                <w:lang w:val="en-US"/>
              </w:rPr>
              <w:t>FIN</w:t>
            </w:r>
            <w:r w:rsidR="004C7136" w:rsidRPr="0048753D">
              <w:t>-3</w:t>
            </w:r>
            <w:r w:rsidRPr="0048753D">
              <w:t>.</w:t>
            </w:r>
          </w:p>
          <w:p w:rsidR="00736813" w:rsidRPr="006F2AAB" w:rsidRDefault="00736813" w:rsidP="00736813">
            <w:r w:rsidRPr="00736813">
              <w:t>Контракты с индивидуальными консультантами будут заключены сроком на один год с возможностью ежегодного продления без конкурса. Максимальная продолжительность контрактов – 5 лет.</w:t>
            </w:r>
            <w:r w:rsidR="006F2AAB" w:rsidRPr="00034602">
              <w:t xml:space="preserve"> </w:t>
            </w:r>
          </w:p>
          <w:p w:rsidR="00736813" w:rsidRPr="0063054F" w:rsidRDefault="00736813" w:rsidP="00736813">
            <w:r>
              <w:t>Предложения превышающие указанные ставки будут отклонены.</w:t>
            </w:r>
          </w:p>
        </w:tc>
      </w:tr>
      <w:tr w:rsidR="008827DA" w:rsidTr="00E42B0E">
        <w:tc>
          <w:tcPr>
            <w:tcW w:w="1668" w:type="dxa"/>
          </w:tcPr>
          <w:p w:rsidR="008827DA" w:rsidRPr="008827DA" w:rsidRDefault="000448A2" w:rsidP="007872B9">
            <w:pPr>
              <w:jc w:val="left"/>
              <w:rPr>
                <w:b/>
              </w:rPr>
            </w:pPr>
            <w:r>
              <w:rPr>
                <w:b/>
                <w:lang w:val="en-US"/>
              </w:rPr>
              <w:lastRenderedPageBreak/>
              <w:t>16</w:t>
            </w:r>
            <w:r w:rsidR="008827DA" w:rsidRPr="008827DA">
              <w:rPr>
                <w:b/>
              </w:rPr>
              <w:t>.2</w:t>
            </w:r>
          </w:p>
        </w:tc>
        <w:tc>
          <w:tcPr>
            <w:tcW w:w="7903" w:type="dxa"/>
          </w:tcPr>
          <w:p w:rsidR="00CB12AA" w:rsidRDefault="00CB12AA" w:rsidP="00CB12AA">
            <w:r>
              <w:t xml:space="preserve">Формат Технического Предложения для подачи: </w:t>
            </w:r>
            <w:r w:rsidR="000448A2">
              <w:t>УТП</w:t>
            </w:r>
            <w:r w:rsidR="007872B9" w:rsidRPr="007872B9">
              <w:t xml:space="preserve"> (Упрощенное техническое предложение)</w:t>
            </w:r>
          </w:p>
          <w:p w:rsidR="008827DA" w:rsidRPr="008827DA" w:rsidRDefault="00CB12AA" w:rsidP="000448A2">
            <w:r>
              <w:t>Подача Технического Предложения в неправильном формате может привести к признанию Предложения несоответствующим требованиям ЗПП</w:t>
            </w:r>
            <w:r w:rsidR="000448A2">
              <w:t>.</w:t>
            </w:r>
          </w:p>
        </w:tc>
      </w:tr>
      <w:tr w:rsidR="007872B9" w:rsidTr="000448A2">
        <w:tc>
          <w:tcPr>
            <w:tcW w:w="1668" w:type="dxa"/>
          </w:tcPr>
          <w:p w:rsidR="007872B9" w:rsidRDefault="000448A2" w:rsidP="007872B9">
            <w:pPr>
              <w:jc w:val="left"/>
              <w:rPr>
                <w:b/>
              </w:rPr>
            </w:pPr>
            <w:r>
              <w:rPr>
                <w:b/>
              </w:rPr>
              <w:t>17</w:t>
            </w:r>
            <w:r w:rsidR="007872B9">
              <w:rPr>
                <w:b/>
              </w:rPr>
              <w:t>.1</w:t>
            </w:r>
          </w:p>
        </w:tc>
        <w:tc>
          <w:tcPr>
            <w:tcW w:w="7903" w:type="dxa"/>
            <w:shd w:val="clear" w:color="auto" w:fill="auto"/>
          </w:tcPr>
          <w:p w:rsidR="007872B9" w:rsidRPr="004C7136" w:rsidRDefault="004C7136" w:rsidP="00CB12AA">
            <w:r>
              <w:t xml:space="preserve">Перечень затрат в соответствие с формой </w:t>
            </w:r>
            <w:r>
              <w:rPr>
                <w:lang w:val="en-US"/>
              </w:rPr>
              <w:t>FIN</w:t>
            </w:r>
            <w:r w:rsidRPr="004C7136">
              <w:t>-3</w:t>
            </w:r>
            <w:r>
              <w:t>.</w:t>
            </w:r>
          </w:p>
        </w:tc>
      </w:tr>
      <w:tr w:rsidR="00CB12AA" w:rsidTr="00E42B0E">
        <w:tc>
          <w:tcPr>
            <w:tcW w:w="1668" w:type="dxa"/>
          </w:tcPr>
          <w:p w:rsidR="00CB12AA" w:rsidRPr="008827DA" w:rsidRDefault="000448A2" w:rsidP="000448A2">
            <w:pPr>
              <w:jc w:val="left"/>
              <w:rPr>
                <w:b/>
              </w:rPr>
            </w:pPr>
            <w:r>
              <w:rPr>
                <w:b/>
              </w:rPr>
              <w:t>17</w:t>
            </w:r>
            <w:r w:rsidR="00CB12AA" w:rsidRPr="008827DA">
              <w:rPr>
                <w:b/>
              </w:rPr>
              <w:t>.</w:t>
            </w:r>
            <w:r w:rsidR="007872B9">
              <w:rPr>
                <w:b/>
              </w:rPr>
              <w:t>2</w:t>
            </w:r>
          </w:p>
        </w:tc>
        <w:tc>
          <w:tcPr>
            <w:tcW w:w="7903" w:type="dxa"/>
          </w:tcPr>
          <w:p w:rsidR="00CB12AA" w:rsidRPr="008C2525" w:rsidRDefault="00CB12AA" w:rsidP="00C04B9F">
            <w:r w:rsidRPr="008C2525">
              <w:t xml:space="preserve">Корректировка цены применяется в отношении ставок оплаты труда: </w:t>
            </w:r>
            <w:r w:rsidRPr="000448A2">
              <w:rPr>
                <w:b/>
              </w:rPr>
              <w:t>НЕТ</w:t>
            </w:r>
          </w:p>
        </w:tc>
      </w:tr>
      <w:tr w:rsidR="00CB12AA" w:rsidTr="00E42B0E">
        <w:tc>
          <w:tcPr>
            <w:tcW w:w="1668" w:type="dxa"/>
          </w:tcPr>
          <w:p w:rsidR="00CB12AA" w:rsidRPr="008827DA" w:rsidRDefault="006F2AAB" w:rsidP="006F2AAB">
            <w:pPr>
              <w:jc w:val="left"/>
              <w:rPr>
                <w:b/>
              </w:rPr>
            </w:pPr>
            <w:r>
              <w:rPr>
                <w:b/>
              </w:rPr>
              <w:t>17</w:t>
            </w:r>
            <w:r w:rsidR="00CB12AA" w:rsidRPr="008827DA">
              <w:rPr>
                <w:b/>
              </w:rPr>
              <w:t>.</w:t>
            </w:r>
            <w:r w:rsidR="007872B9">
              <w:rPr>
                <w:b/>
              </w:rPr>
              <w:t>3</w:t>
            </w:r>
          </w:p>
        </w:tc>
        <w:tc>
          <w:tcPr>
            <w:tcW w:w="7903" w:type="dxa"/>
          </w:tcPr>
          <w:p w:rsidR="00CB12AA" w:rsidRPr="008C2525" w:rsidRDefault="006F2AAB" w:rsidP="006F2AAB">
            <w:r>
              <w:t>Для Консультантов – резидентов Республики Узбекистан, Заказчик несет ответственность за уплату 12% НДФЛ, который включен в ставку индивидуального Консультанта, и 12%</w:t>
            </w:r>
            <w:r w:rsidRPr="006F2AAB">
              <w:t xml:space="preserve"> единого социального платежа</w:t>
            </w:r>
            <w:r>
              <w:t xml:space="preserve">.  </w:t>
            </w:r>
            <w:r>
              <w:lastRenderedPageBreak/>
              <w:t xml:space="preserve">Прочие индивидуальные </w:t>
            </w:r>
            <w:r w:rsidR="00CB12AA" w:rsidRPr="008C2525">
              <w:t>Консультант</w:t>
            </w:r>
            <w:r>
              <w:t xml:space="preserve">ы </w:t>
            </w:r>
            <w:r w:rsidR="00CB12AA" w:rsidRPr="008C2525">
              <w:t>должны определить, какие налоговые обязательства возникают у них в стране Заказчика</w:t>
            </w:r>
            <w:r>
              <w:t>.</w:t>
            </w:r>
          </w:p>
        </w:tc>
      </w:tr>
      <w:tr w:rsidR="00CB12AA" w:rsidTr="00E42B0E">
        <w:tc>
          <w:tcPr>
            <w:tcW w:w="1668" w:type="dxa"/>
          </w:tcPr>
          <w:p w:rsidR="00CB12AA" w:rsidRPr="008827DA" w:rsidRDefault="006F2AAB" w:rsidP="007872B9">
            <w:pPr>
              <w:jc w:val="left"/>
              <w:rPr>
                <w:b/>
              </w:rPr>
            </w:pPr>
            <w:r>
              <w:rPr>
                <w:b/>
              </w:rPr>
              <w:lastRenderedPageBreak/>
              <w:t>17</w:t>
            </w:r>
            <w:r w:rsidR="00CB12AA" w:rsidRPr="008827DA">
              <w:rPr>
                <w:b/>
              </w:rPr>
              <w:t>.</w:t>
            </w:r>
            <w:r w:rsidR="007872B9">
              <w:rPr>
                <w:b/>
              </w:rPr>
              <w:t>4</w:t>
            </w:r>
          </w:p>
        </w:tc>
        <w:tc>
          <w:tcPr>
            <w:tcW w:w="7903" w:type="dxa"/>
          </w:tcPr>
          <w:p w:rsidR="00CB12AA" w:rsidRPr="006F2AAB" w:rsidRDefault="00CB12AA" w:rsidP="006F2AAB">
            <w:r w:rsidRPr="008C2525">
              <w:t xml:space="preserve">Финансовое предложение должно быть выражено в следующих валютах: </w:t>
            </w:r>
            <w:r w:rsidR="006F2AAB">
              <w:rPr>
                <w:b/>
                <w:lang w:val="en-US"/>
              </w:rPr>
              <w:t>USD</w:t>
            </w:r>
          </w:p>
        </w:tc>
      </w:tr>
      <w:tr w:rsidR="00034602" w:rsidTr="00E42B0E">
        <w:tc>
          <w:tcPr>
            <w:tcW w:w="1668" w:type="dxa"/>
          </w:tcPr>
          <w:p w:rsidR="00034602" w:rsidRDefault="00034602" w:rsidP="007872B9">
            <w:pPr>
              <w:jc w:val="left"/>
              <w:rPr>
                <w:b/>
              </w:rPr>
            </w:pPr>
            <w:r>
              <w:rPr>
                <w:b/>
              </w:rPr>
              <w:t>17.5</w:t>
            </w:r>
          </w:p>
        </w:tc>
        <w:tc>
          <w:tcPr>
            <w:tcW w:w="7903" w:type="dxa"/>
          </w:tcPr>
          <w:p w:rsidR="00034602" w:rsidRPr="008C2525" w:rsidRDefault="00034602" w:rsidP="00034602">
            <w:r>
              <w:t xml:space="preserve">Для резидентов Республики Узбекистан оплата будет производиться в </w:t>
            </w:r>
            <w:r w:rsidRPr="00034602">
              <w:rPr>
                <w:b/>
              </w:rPr>
              <w:t>UZS</w:t>
            </w:r>
            <w:r w:rsidRPr="00034602">
              <w:t xml:space="preserve"> по курсу Центрального банка Республики Узбекистан </w:t>
            </w:r>
            <w:hyperlink r:id="rId11" w:history="1">
              <w:r w:rsidRPr="000146AC">
                <w:rPr>
                  <w:rStyle w:val="ac"/>
                </w:rPr>
                <w:t>http://cbu.uz</w:t>
              </w:r>
            </w:hyperlink>
            <w:r>
              <w:t xml:space="preserve"> в соответствие с условиями Консультационного Контракта.</w:t>
            </w:r>
          </w:p>
        </w:tc>
      </w:tr>
      <w:tr w:rsidR="00482591" w:rsidTr="00482591">
        <w:tc>
          <w:tcPr>
            <w:tcW w:w="1668" w:type="dxa"/>
          </w:tcPr>
          <w:p w:rsidR="00482591" w:rsidRDefault="00482591" w:rsidP="007872B9">
            <w:pPr>
              <w:jc w:val="left"/>
              <w:rPr>
                <w:b/>
              </w:rPr>
            </w:pPr>
            <w:r>
              <w:rPr>
                <w:b/>
              </w:rPr>
              <w:t>18.2</w:t>
            </w:r>
          </w:p>
        </w:tc>
        <w:tc>
          <w:tcPr>
            <w:tcW w:w="7903" w:type="dxa"/>
            <w:shd w:val="clear" w:color="auto" w:fill="auto"/>
          </w:tcPr>
          <w:p w:rsidR="00482591" w:rsidRDefault="00482591" w:rsidP="007872B9">
            <w:r>
              <w:t>Консультанта не разрешено подавать Предложения в электронном виде.</w:t>
            </w:r>
          </w:p>
        </w:tc>
      </w:tr>
      <w:tr w:rsidR="007872B9" w:rsidRPr="004307B2" w:rsidTr="00482591">
        <w:tc>
          <w:tcPr>
            <w:tcW w:w="1668" w:type="dxa"/>
          </w:tcPr>
          <w:p w:rsidR="007872B9" w:rsidRDefault="00482591" w:rsidP="007872B9">
            <w:pPr>
              <w:jc w:val="left"/>
              <w:rPr>
                <w:b/>
              </w:rPr>
            </w:pPr>
            <w:r>
              <w:rPr>
                <w:b/>
              </w:rPr>
              <w:t>18</w:t>
            </w:r>
            <w:r w:rsidR="007872B9">
              <w:rPr>
                <w:b/>
              </w:rPr>
              <w:t>.3</w:t>
            </w:r>
          </w:p>
        </w:tc>
        <w:tc>
          <w:tcPr>
            <w:tcW w:w="7903" w:type="dxa"/>
            <w:shd w:val="clear" w:color="auto" w:fill="auto"/>
          </w:tcPr>
          <w:p w:rsidR="004307B2" w:rsidRPr="004307B2" w:rsidRDefault="00482591" w:rsidP="007872B9">
            <w:r>
              <w:t>Техническое Предложение должно содержать следующие документы:</w:t>
            </w:r>
          </w:p>
          <w:p w:rsidR="004307B2" w:rsidRPr="004307B2" w:rsidRDefault="004307B2" w:rsidP="004307B2">
            <w:pPr>
              <w:ind w:left="311"/>
              <w:rPr>
                <w:b/>
              </w:rPr>
            </w:pPr>
            <w:r w:rsidRPr="004307B2">
              <w:rPr>
                <w:b/>
              </w:rPr>
              <w:t>Для Упрощенного Технического Предложения (УТП):</w:t>
            </w:r>
          </w:p>
          <w:p w:rsidR="004307B2" w:rsidRPr="004307B2" w:rsidRDefault="004307B2" w:rsidP="004307B2">
            <w:pPr>
              <w:ind w:left="594"/>
              <w:rPr>
                <w:b/>
              </w:rPr>
            </w:pPr>
            <w:r w:rsidRPr="004307B2">
              <w:rPr>
                <w:b/>
              </w:rPr>
              <w:t xml:space="preserve">1-й внутренний конверт с </w:t>
            </w:r>
            <w:r>
              <w:rPr>
                <w:b/>
              </w:rPr>
              <w:t>Т</w:t>
            </w:r>
            <w:r w:rsidRPr="004307B2">
              <w:rPr>
                <w:b/>
              </w:rPr>
              <w:t xml:space="preserve">ехническим </w:t>
            </w:r>
            <w:r>
              <w:rPr>
                <w:b/>
              </w:rPr>
              <w:t>П</w:t>
            </w:r>
            <w:r w:rsidRPr="004307B2">
              <w:rPr>
                <w:b/>
              </w:rPr>
              <w:t>редложением:</w:t>
            </w:r>
          </w:p>
          <w:p w:rsidR="00482591" w:rsidRPr="005518AC" w:rsidRDefault="004307B2" w:rsidP="004307B2">
            <w:pPr>
              <w:ind w:left="594"/>
            </w:pPr>
            <w:r w:rsidRPr="005518AC">
              <w:t xml:space="preserve">(1) </w:t>
            </w:r>
            <w:r w:rsidRPr="004307B2">
              <w:rPr>
                <w:lang w:val="en-US"/>
              </w:rPr>
              <w:t>TECH</w:t>
            </w:r>
            <w:r w:rsidRPr="005518AC">
              <w:t>-1</w:t>
            </w:r>
          </w:p>
          <w:p w:rsidR="004307B2" w:rsidRPr="004307B2" w:rsidRDefault="004307B2" w:rsidP="004307B2">
            <w:pPr>
              <w:ind w:left="594"/>
            </w:pPr>
            <w:r w:rsidRPr="004307B2">
              <w:t>(</w:t>
            </w:r>
            <w:r w:rsidR="003121AF">
              <w:t>2</w:t>
            </w:r>
            <w:r w:rsidRPr="004307B2">
              <w:t xml:space="preserve">) </w:t>
            </w:r>
            <w:r w:rsidRPr="004307B2">
              <w:rPr>
                <w:lang w:val="en-US"/>
              </w:rPr>
              <w:t>TECH</w:t>
            </w:r>
            <w:r w:rsidRPr="004307B2">
              <w:t>-6</w:t>
            </w:r>
          </w:p>
          <w:p w:rsidR="004307B2" w:rsidRDefault="004307B2" w:rsidP="004307B2">
            <w:pPr>
              <w:ind w:left="594"/>
            </w:pPr>
            <w:r>
              <w:t>(</w:t>
            </w:r>
            <w:r w:rsidR="008D5F68">
              <w:t>3</w:t>
            </w:r>
            <w:r>
              <w:t>) Приветствуются любые другие материалы и документы: статьи, рекомендательные письма, сообщения в прессе и т.п.</w:t>
            </w:r>
          </w:p>
          <w:p w:rsidR="004307B2" w:rsidRPr="004307B2" w:rsidRDefault="004307B2" w:rsidP="004307B2">
            <w:r>
              <w:t>Финансовое Предложение должно содержать следующие документы:</w:t>
            </w:r>
          </w:p>
          <w:p w:rsidR="004307B2" w:rsidRPr="004307B2" w:rsidRDefault="004307B2" w:rsidP="004307B2">
            <w:pPr>
              <w:ind w:left="594"/>
              <w:rPr>
                <w:b/>
              </w:rPr>
            </w:pPr>
            <w:r>
              <w:rPr>
                <w:b/>
              </w:rPr>
              <w:t>2</w:t>
            </w:r>
            <w:r w:rsidRPr="004307B2">
              <w:rPr>
                <w:b/>
              </w:rPr>
              <w:t xml:space="preserve">-й внутренний конверт с </w:t>
            </w:r>
            <w:r>
              <w:rPr>
                <w:b/>
              </w:rPr>
              <w:t>Финансовым П</w:t>
            </w:r>
            <w:r w:rsidRPr="004307B2">
              <w:rPr>
                <w:b/>
              </w:rPr>
              <w:t>редложением:</w:t>
            </w:r>
          </w:p>
          <w:p w:rsidR="00E91439" w:rsidRPr="00E91439" w:rsidRDefault="00E91439" w:rsidP="00E91439">
            <w:pPr>
              <w:ind w:left="594"/>
            </w:pPr>
            <w:r w:rsidRPr="00E91439">
              <w:t>(1)</w:t>
            </w:r>
            <w:r w:rsidRPr="00E91439">
              <w:tab/>
            </w:r>
            <w:r w:rsidRPr="00E91439">
              <w:rPr>
                <w:lang w:val="en-US"/>
              </w:rPr>
              <w:t>FIN</w:t>
            </w:r>
            <w:r w:rsidRPr="00E91439">
              <w:t>-1</w:t>
            </w:r>
          </w:p>
          <w:p w:rsidR="00E91439" w:rsidRPr="00E91439" w:rsidRDefault="00E91439" w:rsidP="00E91439">
            <w:pPr>
              <w:ind w:left="594"/>
            </w:pPr>
            <w:r w:rsidRPr="00E91439">
              <w:t>(2)</w:t>
            </w:r>
            <w:r w:rsidRPr="00E91439">
              <w:tab/>
            </w:r>
            <w:r w:rsidRPr="00E91439">
              <w:rPr>
                <w:lang w:val="en-US"/>
              </w:rPr>
              <w:t>FIN</w:t>
            </w:r>
            <w:r w:rsidRPr="00E91439">
              <w:t>-</w:t>
            </w:r>
            <w:r>
              <w:rPr>
                <w:lang w:val="en-US"/>
              </w:rPr>
              <w:t>2</w:t>
            </w:r>
          </w:p>
          <w:p w:rsidR="004307B2" w:rsidRPr="004307B2" w:rsidRDefault="00E91439" w:rsidP="00E91439">
            <w:pPr>
              <w:ind w:left="594"/>
            </w:pPr>
            <w:r w:rsidRPr="00E91439">
              <w:t>(3)</w:t>
            </w:r>
            <w:r w:rsidRPr="00E91439">
              <w:tab/>
            </w:r>
            <w:r w:rsidRPr="00E91439">
              <w:rPr>
                <w:lang w:val="en-US"/>
              </w:rPr>
              <w:t>FIN</w:t>
            </w:r>
            <w:r w:rsidRPr="00E91439">
              <w:t>-3</w:t>
            </w:r>
          </w:p>
        </w:tc>
      </w:tr>
      <w:tr w:rsidR="00C04B9F" w:rsidTr="00C04B9F">
        <w:tc>
          <w:tcPr>
            <w:tcW w:w="1668" w:type="dxa"/>
          </w:tcPr>
          <w:p w:rsidR="00C04B9F" w:rsidRPr="00C04B9F" w:rsidRDefault="00E91439" w:rsidP="007872B9">
            <w:pPr>
              <w:rPr>
                <w:b/>
              </w:rPr>
            </w:pPr>
            <w:r>
              <w:rPr>
                <w:b/>
                <w:lang w:val="en-US"/>
              </w:rPr>
              <w:t>18</w:t>
            </w:r>
            <w:r w:rsidR="00C04B9F" w:rsidRPr="00C04B9F">
              <w:rPr>
                <w:b/>
              </w:rPr>
              <w:t>.</w:t>
            </w:r>
            <w:r w:rsidR="007872B9">
              <w:rPr>
                <w:b/>
              </w:rPr>
              <w:t>6</w:t>
            </w:r>
          </w:p>
        </w:tc>
        <w:tc>
          <w:tcPr>
            <w:tcW w:w="7903" w:type="dxa"/>
          </w:tcPr>
          <w:p w:rsidR="00E91439" w:rsidRDefault="00E91439" w:rsidP="00E91439">
            <w:r>
              <w:t>Консультанты из стран СНГ должны представить:</w:t>
            </w:r>
          </w:p>
          <w:p w:rsidR="00E91439" w:rsidRDefault="00E91439" w:rsidP="002A3564">
            <w:pPr>
              <w:ind w:left="311"/>
            </w:pPr>
            <w:r w:rsidRPr="00E91439">
              <w:t xml:space="preserve">(a) </w:t>
            </w:r>
            <w:r>
              <w:t>Техническое Предложение: один оригинал и две копии на русском языке и один экземпляр перевода на английский язык</w:t>
            </w:r>
            <w:r w:rsidR="002A3564">
              <w:t>;</w:t>
            </w:r>
          </w:p>
          <w:p w:rsidR="00E91439" w:rsidRDefault="00E91439" w:rsidP="002A3564">
            <w:pPr>
              <w:ind w:left="311"/>
            </w:pPr>
            <w:r w:rsidRPr="00E91439">
              <w:t xml:space="preserve">(b) </w:t>
            </w:r>
            <w:r w:rsidR="002A3564">
              <w:t>Финансовое</w:t>
            </w:r>
            <w:r w:rsidR="002A3564" w:rsidRPr="002A3564">
              <w:t xml:space="preserve"> Предложение: один оригинал на русском языке и один экземпляр перевода на английский язык</w:t>
            </w:r>
            <w:r w:rsidR="002A3564">
              <w:t>.</w:t>
            </w:r>
          </w:p>
          <w:p w:rsidR="002A3564" w:rsidRDefault="002A3564" w:rsidP="002A3564">
            <w:r>
              <w:t>Прочие Консультанты должны представить:</w:t>
            </w:r>
          </w:p>
          <w:p w:rsidR="002A3564" w:rsidRDefault="002A3564" w:rsidP="002A3564">
            <w:pPr>
              <w:ind w:left="311"/>
            </w:pPr>
            <w:r w:rsidRPr="00E91439">
              <w:t xml:space="preserve">(a) </w:t>
            </w:r>
            <w:r>
              <w:t>Техническое Предложение: один оригинал на английском языке и три экземпляра перевода на русский язык;</w:t>
            </w:r>
          </w:p>
          <w:p w:rsidR="002A3564" w:rsidRDefault="002A3564" w:rsidP="002A3564">
            <w:pPr>
              <w:ind w:left="311"/>
            </w:pPr>
            <w:r w:rsidRPr="00E91439">
              <w:t xml:space="preserve">(b) </w:t>
            </w:r>
            <w:r>
              <w:t>Финансовое</w:t>
            </w:r>
            <w:r w:rsidRPr="002A3564">
              <w:t xml:space="preserve"> Предложение: один оригинал на </w:t>
            </w:r>
            <w:r>
              <w:t xml:space="preserve">английском </w:t>
            </w:r>
            <w:r w:rsidRPr="002A3564">
              <w:t xml:space="preserve">языке и один экземпляр перевода на </w:t>
            </w:r>
            <w:r>
              <w:t xml:space="preserve">русский </w:t>
            </w:r>
            <w:r w:rsidRPr="002A3564">
              <w:t>язык</w:t>
            </w:r>
            <w:r>
              <w:t>.</w:t>
            </w:r>
          </w:p>
          <w:p w:rsidR="00E91439" w:rsidRPr="00164166" w:rsidRDefault="00E91439" w:rsidP="002A3564">
            <w:r>
              <w:t xml:space="preserve">Дополнительно </w:t>
            </w:r>
            <w:r w:rsidR="002A3564">
              <w:t xml:space="preserve">Техническое и Финансовое Предложения </w:t>
            </w:r>
            <w:r>
              <w:t>должн</w:t>
            </w:r>
            <w:r w:rsidR="002A3564">
              <w:t>ы</w:t>
            </w:r>
            <w:r>
              <w:t xml:space="preserve"> быть представлен</w:t>
            </w:r>
            <w:r w:rsidR="002A3564">
              <w:t>ы</w:t>
            </w:r>
            <w:r>
              <w:t xml:space="preserve"> в полном сканированном комплекте на русском и английском языке на USB-флеш накопител</w:t>
            </w:r>
            <w:r w:rsidR="002A3564">
              <w:t>ях</w:t>
            </w:r>
            <w:r>
              <w:t xml:space="preserve"> или на CD/DVD дисках в формате PDF. </w:t>
            </w:r>
            <w:r w:rsidR="002A3564">
              <w:t xml:space="preserve">Техническое и Финансовое Предложение </w:t>
            </w:r>
            <w:r>
              <w:t>на электронном носителе должн</w:t>
            </w:r>
            <w:r w:rsidR="002A3564">
              <w:t>о</w:t>
            </w:r>
            <w:r>
              <w:t xml:space="preserve"> сканированной копией оригинала и его перевода на бумажном носителе.</w:t>
            </w:r>
          </w:p>
        </w:tc>
      </w:tr>
      <w:tr w:rsidR="002A3564" w:rsidTr="00C04B9F">
        <w:tc>
          <w:tcPr>
            <w:tcW w:w="1668" w:type="dxa"/>
          </w:tcPr>
          <w:p w:rsidR="002A3564" w:rsidRDefault="002A3564" w:rsidP="007872B9">
            <w:pPr>
              <w:rPr>
                <w:b/>
              </w:rPr>
            </w:pPr>
            <w:r>
              <w:rPr>
                <w:b/>
              </w:rPr>
              <w:lastRenderedPageBreak/>
              <w:t>18.8</w:t>
            </w:r>
          </w:p>
        </w:tc>
        <w:tc>
          <w:tcPr>
            <w:tcW w:w="7903" w:type="dxa"/>
          </w:tcPr>
          <w:p w:rsidR="002A3564" w:rsidRDefault="002A3564" w:rsidP="00081ABF">
            <w:r w:rsidRPr="002A3564">
              <w:t xml:space="preserve">Консультант представить свое Техническое Предложение и Финансовое Предложение </w:t>
            </w:r>
            <w:r w:rsidRPr="0048753D">
              <w:t>в одном запечатанном конверте</w:t>
            </w:r>
            <w:r>
              <w:t>.</w:t>
            </w:r>
          </w:p>
        </w:tc>
      </w:tr>
      <w:tr w:rsidR="00C04B9F" w:rsidRPr="00356B54" w:rsidTr="00C04B9F">
        <w:tc>
          <w:tcPr>
            <w:tcW w:w="1668" w:type="dxa"/>
          </w:tcPr>
          <w:p w:rsidR="00C04B9F" w:rsidRPr="00C04B9F" w:rsidRDefault="00FC4BF8" w:rsidP="007872B9">
            <w:pPr>
              <w:rPr>
                <w:b/>
              </w:rPr>
            </w:pPr>
            <w:r>
              <w:rPr>
                <w:b/>
              </w:rPr>
              <w:t>18</w:t>
            </w:r>
            <w:r w:rsidR="00C04B9F" w:rsidRPr="00C04B9F">
              <w:rPr>
                <w:b/>
              </w:rPr>
              <w:t>.</w:t>
            </w:r>
            <w:r w:rsidR="007872B9">
              <w:rPr>
                <w:b/>
              </w:rPr>
              <w:t>10</w:t>
            </w:r>
          </w:p>
        </w:tc>
        <w:tc>
          <w:tcPr>
            <w:tcW w:w="7903" w:type="dxa"/>
          </w:tcPr>
          <w:p w:rsidR="00081ABF" w:rsidRPr="0048753D" w:rsidRDefault="00081ABF" w:rsidP="00081ABF">
            <w:r w:rsidRPr="0048753D">
              <w:t>Предложения должны быть поданы не позднее:</w:t>
            </w:r>
          </w:p>
          <w:p w:rsidR="00081ABF" w:rsidRPr="0048753D" w:rsidRDefault="00081ABF" w:rsidP="00081ABF">
            <w:r w:rsidRPr="0048753D">
              <w:t xml:space="preserve">Дата: </w:t>
            </w:r>
            <w:r w:rsidRPr="00025703">
              <w:rPr>
                <w:b/>
                <w:i/>
              </w:rPr>
              <w:t>«</w:t>
            </w:r>
            <w:r w:rsidR="000A4330" w:rsidRPr="00025703">
              <w:rPr>
                <w:b/>
                <w:i/>
              </w:rPr>
              <w:t>12</w:t>
            </w:r>
            <w:r w:rsidRPr="00025703">
              <w:rPr>
                <w:b/>
                <w:i/>
              </w:rPr>
              <w:t xml:space="preserve">» </w:t>
            </w:r>
            <w:r w:rsidR="000A4330" w:rsidRPr="00025703">
              <w:rPr>
                <w:b/>
                <w:i/>
              </w:rPr>
              <w:t>Февраля</w:t>
            </w:r>
            <w:r w:rsidRPr="00025703">
              <w:rPr>
                <w:b/>
                <w:i/>
              </w:rPr>
              <w:t xml:space="preserve"> 201</w:t>
            </w:r>
            <w:r w:rsidR="0048753D" w:rsidRPr="00025703">
              <w:rPr>
                <w:b/>
                <w:i/>
              </w:rPr>
              <w:t>9</w:t>
            </w:r>
            <w:r w:rsidRPr="0048753D">
              <w:rPr>
                <w:b/>
                <w:i/>
              </w:rPr>
              <w:t xml:space="preserve"> года</w:t>
            </w:r>
          </w:p>
          <w:p w:rsidR="00081ABF" w:rsidRPr="0048753D" w:rsidRDefault="00081ABF" w:rsidP="00081ABF">
            <w:r w:rsidRPr="0048753D">
              <w:t>Время: 1</w:t>
            </w:r>
            <w:r w:rsidR="000A4330">
              <w:t>1</w:t>
            </w:r>
            <w:r w:rsidRPr="0048753D">
              <w:t>:00 по местному времени</w:t>
            </w:r>
          </w:p>
          <w:p w:rsidR="00081ABF" w:rsidRPr="0048753D" w:rsidRDefault="00081ABF" w:rsidP="00081ABF"/>
          <w:p w:rsidR="00081ABF" w:rsidRPr="0048753D" w:rsidRDefault="00081ABF" w:rsidP="00081ABF">
            <w:r w:rsidRPr="0048753D">
              <w:t>Адрес подачи Предложений:</w:t>
            </w:r>
          </w:p>
          <w:p w:rsidR="0048753D" w:rsidRPr="0048753D" w:rsidRDefault="0048753D" w:rsidP="0048753D">
            <w:pPr>
              <w:rPr>
                <w:b/>
              </w:rPr>
            </w:pPr>
            <w:r w:rsidRPr="0048753D">
              <w:rPr>
                <w:b/>
              </w:rPr>
              <w:t>Агентство "Коммунхизмат" при Министерстве Жилищно-Коммунального Обслуживания Республики Узбекистан</w:t>
            </w:r>
          </w:p>
          <w:p w:rsidR="0048753D" w:rsidRPr="0048753D" w:rsidRDefault="0048753D" w:rsidP="0048753D">
            <w:pPr>
              <w:rPr>
                <w:i/>
              </w:rPr>
            </w:pPr>
            <w:r w:rsidRPr="0048753D">
              <w:rPr>
                <w:i/>
              </w:rPr>
              <w:t>1, ул, Ниёзбек йули, 100035, г.Ташкент Узбекистан</w:t>
            </w:r>
          </w:p>
          <w:p w:rsidR="0048753D" w:rsidRPr="0048753D" w:rsidRDefault="0048753D" w:rsidP="0048753D">
            <w:r w:rsidRPr="0048753D">
              <w:t xml:space="preserve">Контактное лицо: </w:t>
            </w:r>
            <w:r w:rsidRPr="0048753D">
              <w:rPr>
                <w:b/>
              </w:rPr>
              <w:t>Шерзод Касымов</w:t>
            </w:r>
          </w:p>
          <w:p w:rsidR="007872B9" w:rsidRPr="0048753D" w:rsidRDefault="0048753D" w:rsidP="0048753D">
            <w:r w:rsidRPr="0048753D">
              <w:t>Тел: +998 (90) 966 9981</w:t>
            </w:r>
          </w:p>
        </w:tc>
      </w:tr>
      <w:tr w:rsidR="00C04B9F" w:rsidTr="00C04B9F">
        <w:tc>
          <w:tcPr>
            <w:tcW w:w="1668" w:type="dxa"/>
          </w:tcPr>
          <w:p w:rsidR="00C04B9F" w:rsidRPr="00C04B9F" w:rsidRDefault="00FC4BF8" w:rsidP="00C04B9F">
            <w:pPr>
              <w:rPr>
                <w:b/>
              </w:rPr>
            </w:pPr>
            <w:r>
              <w:rPr>
                <w:b/>
              </w:rPr>
              <w:t>19</w:t>
            </w:r>
            <w:r w:rsidR="00C04B9F" w:rsidRPr="00C04B9F">
              <w:rPr>
                <w:b/>
              </w:rPr>
              <w:t>.1</w:t>
            </w:r>
          </w:p>
        </w:tc>
        <w:tc>
          <w:tcPr>
            <w:tcW w:w="7903" w:type="dxa"/>
          </w:tcPr>
          <w:p w:rsidR="00081ABF" w:rsidRDefault="00081ABF" w:rsidP="00081ABF">
            <w:r>
              <w:t>Вскрытие состоится: по адресу подачи Предложений</w:t>
            </w:r>
          </w:p>
          <w:p w:rsidR="007872B9" w:rsidRDefault="007872B9" w:rsidP="007872B9">
            <w:r>
              <w:t>Дата</w:t>
            </w:r>
            <w:r w:rsidRPr="00025703">
              <w:t xml:space="preserve">: </w:t>
            </w:r>
            <w:r w:rsidRPr="00025703">
              <w:rPr>
                <w:b/>
                <w:i/>
              </w:rPr>
              <w:t>«</w:t>
            </w:r>
            <w:r w:rsidR="000A4330" w:rsidRPr="00025703">
              <w:rPr>
                <w:b/>
                <w:i/>
              </w:rPr>
              <w:t>12</w:t>
            </w:r>
            <w:r w:rsidRPr="00025703">
              <w:rPr>
                <w:b/>
                <w:i/>
              </w:rPr>
              <w:t xml:space="preserve">» </w:t>
            </w:r>
            <w:r w:rsidR="000A4330" w:rsidRPr="00025703">
              <w:rPr>
                <w:b/>
                <w:i/>
              </w:rPr>
              <w:t>Февраля</w:t>
            </w:r>
            <w:r w:rsidRPr="00025703">
              <w:rPr>
                <w:b/>
                <w:i/>
              </w:rPr>
              <w:t xml:space="preserve"> 201</w:t>
            </w:r>
            <w:r w:rsidR="0048753D" w:rsidRPr="00025703">
              <w:rPr>
                <w:b/>
                <w:i/>
              </w:rPr>
              <w:t>9</w:t>
            </w:r>
            <w:r w:rsidRPr="00025703">
              <w:rPr>
                <w:b/>
                <w:i/>
              </w:rPr>
              <w:t xml:space="preserve"> года</w:t>
            </w:r>
          </w:p>
          <w:p w:rsidR="00C04B9F" w:rsidRPr="00164166" w:rsidRDefault="007872B9" w:rsidP="007872B9">
            <w:r>
              <w:t>Время: 15:00 по местному времени</w:t>
            </w:r>
          </w:p>
        </w:tc>
      </w:tr>
      <w:tr w:rsidR="00C04B9F" w:rsidTr="00C04B9F">
        <w:tc>
          <w:tcPr>
            <w:tcW w:w="1668" w:type="dxa"/>
          </w:tcPr>
          <w:p w:rsidR="00C04B9F" w:rsidRPr="00C04B9F" w:rsidRDefault="00FC4BF8" w:rsidP="007872B9">
            <w:pPr>
              <w:rPr>
                <w:b/>
              </w:rPr>
            </w:pPr>
            <w:r>
              <w:rPr>
                <w:b/>
              </w:rPr>
              <w:t>19</w:t>
            </w:r>
            <w:r w:rsidR="00C04B9F" w:rsidRPr="00C04B9F">
              <w:rPr>
                <w:b/>
              </w:rPr>
              <w:t>.</w:t>
            </w:r>
            <w:r w:rsidR="007872B9">
              <w:rPr>
                <w:b/>
              </w:rPr>
              <w:t>3</w:t>
            </w:r>
          </w:p>
        </w:tc>
        <w:tc>
          <w:tcPr>
            <w:tcW w:w="7903" w:type="dxa"/>
          </w:tcPr>
          <w:p w:rsidR="00FC4BF8" w:rsidRDefault="00081ABF" w:rsidP="00C04B9F">
            <w:r w:rsidRPr="00081ABF">
              <w:t xml:space="preserve">В дополнение, следующая информация будет зачитана вслух в ходе вскрытия </w:t>
            </w:r>
            <w:r w:rsidR="00FC4BF8">
              <w:t>П</w:t>
            </w:r>
            <w:r w:rsidRPr="00081ABF">
              <w:t xml:space="preserve">редложений: </w:t>
            </w:r>
          </w:p>
          <w:p w:rsidR="00C04B9F" w:rsidRPr="00164166" w:rsidRDefault="00FC4BF8" w:rsidP="00C04B9F">
            <w:r w:rsidRPr="0048753D">
              <w:t xml:space="preserve">Детали Финансового Предложения: </w:t>
            </w:r>
            <w:r w:rsidR="00D565D9" w:rsidRPr="0048753D">
              <w:t xml:space="preserve">месячная </w:t>
            </w:r>
            <w:r w:rsidRPr="0048753D">
              <w:t>ставка, возмещаемые расходы.</w:t>
            </w:r>
          </w:p>
        </w:tc>
      </w:tr>
      <w:tr w:rsidR="00C04B9F" w:rsidTr="00E42B0E">
        <w:tc>
          <w:tcPr>
            <w:tcW w:w="1668" w:type="dxa"/>
          </w:tcPr>
          <w:p w:rsidR="00C04B9F" w:rsidRPr="00C04B9F" w:rsidRDefault="00FC4BF8" w:rsidP="00C04B9F">
            <w:pPr>
              <w:rPr>
                <w:b/>
              </w:rPr>
            </w:pPr>
            <w:r>
              <w:rPr>
                <w:b/>
              </w:rPr>
              <w:t>23.</w:t>
            </w:r>
          </w:p>
        </w:tc>
        <w:tc>
          <w:tcPr>
            <w:tcW w:w="7903" w:type="dxa"/>
          </w:tcPr>
          <w:p w:rsidR="00C04B9F" w:rsidRPr="00164166" w:rsidRDefault="00FC4BF8">
            <w:r w:rsidRPr="00685E7B">
              <w:rPr>
                <w:b/>
              </w:rPr>
              <w:t>НЕ ПРИМЕНИМО</w:t>
            </w:r>
          </w:p>
        </w:tc>
      </w:tr>
      <w:tr w:rsidR="00C04B9F" w:rsidTr="00E42B0E">
        <w:tc>
          <w:tcPr>
            <w:tcW w:w="1668" w:type="dxa"/>
          </w:tcPr>
          <w:p w:rsidR="00C04B9F" w:rsidRPr="00C04B9F" w:rsidRDefault="00FC4BF8" w:rsidP="007872B9">
            <w:pPr>
              <w:rPr>
                <w:b/>
              </w:rPr>
            </w:pPr>
            <w:r>
              <w:rPr>
                <w:b/>
              </w:rPr>
              <w:t>25</w:t>
            </w:r>
            <w:r w:rsidR="00C04B9F" w:rsidRPr="00C04B9F">
              <w:rPr>
                <w:b/>
              </w:rPr>
              <w:t>.2</w:t>
            </w:r>
          </w:p>
        </w:tc>
        <w:tc>
          <w:tcPr>
            <w:tcW w:w="7903" w:type="dxa"/>
          </w:tcPr>
          <w:p w:rsidR="00C04B9F" w:rsidRPr="00164166" w:rsidRDefault="00D565D9">
            <w:r w:rsidRPr="00D565D9">
              <w:t>Для целей оценки такие налоги считаются включенными в Финансовое предложение Консультанта</w:t>
            </w:r>
            <w:r>
              <w:t>-нерезидента</w:t>
            </w:r>
            <w:r w:rsidRPr="00D565D9">
              <w:t>.</w:t>
            </w:r>
          </w:p>
        </w:tc>
      </w:tr>
      <w:tr w:rsidR="00C04B9F" w:rsidTr="00E42B0E">
        <w:tc>
          <w:tcPr>
            <w:tcW w:w="1668" w:type="dxa"/>
          </w:tcPr>
          <w:p w:rsidR="00C04B9F" w:rsidRPr="00C04B9F" w:rsidRDefault="00BF1932" w:rsidP="003C1A65">
            <w:pPr>
              <w:rPr>
                <w:b/>
              </w:rPr>
            </w:pPr>
            <w:r>
              <w:rPr>
                <w:b/>
              </w:rPr>
              <w:t>26</w:t>
            </w:r>
            <w:r w:rsidR="00C04B9F" w:rsidRPr="00C04B9F">
              <w:rPr>
                <w:b/>
              </w:rPr>
              <w:t>.1</w:t>
            </w:r>
          </w:p>
        </w:tc>
        <w:tc>
          <w:tcPr>
            <w:tcW w:w="7903" w:type="dxa"/>
          </w:tcPr>
          <w:p w:rsidR="00AD5965" w:rsidRPr="00D565D9" w:rsidRDefault="00AD5965">
            <w:r>
              <w:t xml:space="preserve">Единая валюта для цели оценки: </w:t>
            </w:r>
            <w:r w:rsidR="00BF1932" w:rsidRPr="00BF1932">
              <w:rPr>
                <w:b/>
                <w:lang w:val="en-US"/>
              </w:rPr>
              <w:t>USD</w:t>
            </w:r>
          </w:p>
          <w:p w:rsidR="00BF1932" w:rsidRDefault="00BF1932" w:rsidP="00BF1932">
            <w:r>
              <w:t xml:space="preserve">Официальный источник курса конвертации: курс конвертации (кросс курс), опубликованный на сайте </w:t>
            </w:r>
            <w:r w:rsidRPr="00BF1932">
              <w:t>http://cbu.uz Центрального банка Республики Узбекистан</w:t>
            </w:r>
            <w:r>
              <w:t>.</w:t>
            </w:r>
          </w:p>
          <w:p w:rsidR="00BF1932" w:rsidRPr="00BF1932" w:rsidRDefault="00BF1932">
            <w:r>
              <w:t xml:space="preserve">Дата курса конвертации: дата, указанная в </w:t>
            </w:r>
            <w:r w:rsidR="00092876">
              <w:t>статье 19.1 Информационной Карты</w:t>
            </w:r>
            <w:r>
              <w:t>, если курс конвертации, по каким-либо причинам, не опубликован на этот день, то используется курс конвертации, опубликованный на предыдущий операционный день.</w:t>
            </w:r>
          </w:p>
        </w:tc>
      </w:tr>
      <w:tr w:rsidR="00C04B9F" w:rsidTr="00E42B0E">
        <w:tc>
          <w:tcPr>
            <w:tcW w:w="1668" w:type="dxa"/>
          </w:tcPr>
          <w:p w:rsidR="00C04B9F" w:rsidRPr="00C04B9F" w:rsidRDefault="00092876" w:rsidP="003C1A65">
            <w:pPr>
              <w:rPr>
                <w:b/>
              </w:rPr>
            </w:pPr>
            <w:r>
              <w:rPr>
                <w:b/>
              </w:rPr>
              <w:t>27</w:t>
            </w:r>
            <w:r w:rsidR="00C04B9F" w:rsidRPr="00C04B9F">
              <w:rPr>
                <w:b/>
              </w:rPr>
              <w:t>.</w:t>
            </w:r>
            <w:r>
              <w:rPr>
                <w:b/>
              </w:rPr>
              <w:t>1</w:t>
            </w:r>
          </w:p>
        </w:tc>
        <w:tc>
          <w:tcPr>
            <w:tcW w:w="7903" w:type="dxa"/>
          </w:tcPr>
          <w:p w:rsidR="00C04B9F" w:rsidRPr="00092876" w:rsidRDefault="003C1A65" w:rsidP="00AD5965">
            <w:pPr>
              <w:rPr>
                <w:b/>
              </w:rPr>
            </w:pPr>
            <w:r w:rsidRPr="00092876">
              <w:rPr>
                <w:b/>
              </w:rPr>
              <w:t>НЕ ПР</w:t>
            </w:r>
            <w:r w:rsidR="00092876" w:rsidRPr="00092876">
              <w:rPr>
                <w:b/>
              </w:rPr>
              <w:t>И</w:t>
            </w:r>
            <w:r w:rsidRPr="00092876">
              <w:rPr>
                <w:b/>
              </w:rPr>
              <w:t>МЕНИМО</w:t>
            </w:r>
          </w:p>
        </w:tc>
      </w:tr>
      <w:tr w:rsidR="00234E13" w:rsidRPr="00E42B0E" w:rsidTr="00E42B0E">
        <w:tc>
          <w:tcPr>
            <w:tcW w:w="1668" w:type="dxa"/>
          </w:tcPr>
          <w:p w:rsidR="00234E13" w:rsidRPr="00234E13" w:rsidRDefault="00092876" w:rsidP="00F06611">
            <w:pPr>
              <w:rPr>
                <w:b/>
              </w:rPr>
            </w:pPr>
            <w:r>
              <w:rPr>
                <w:b/>
              </w:rPr>
              <w:t>28</w:t>
            </w:r>
            <w:r w:rsidR="00234E13" w:rsidRPr="00234E13">
              <w:rPr>
                <w:b/>
              </w:rPr>
              <w:t>.1</w:t>
            </w:r>
          </w:p>
        </w:tc>
        <w:tc>
          <w:tcPr>
            <w:tcW w:w="7903" w:type="dxa"/>
          </w:tcPr>
          <w:p w:rsidR="00234E13" w:rsidRPr="00234E13" w:rsidRDefault="00234E13">
            <w:r w:rsidRPr="00234E13">
              <w:t>Ожидаемая дата и адрес проведения переговоров по Контракту: будут определены после завершения процедуры оценки предложений</w:t>
            </w:r>
            <w:r>
              <w:t>.</w:t>
            </w:r>
          </w:p>
        </w:tc>
      </w:tr>
      <w:tr w:rsidR="00234E13" w:rsidRPr="00E42B0E" w:rsidTr="00E42B0E">
        <w:tc>
          <w:tcPr>
            <w:tcW w:w="1668" w:type="dxa"/>
          </w:tcPr>
          <w:p w:rsidR="00234E13" w:rsidRPr="00234E13" w:rsidRDefault="003C1A65" w:rsidP="00F06611">
            <w:pPr>
              <w:rPr>
                <w:b/>
              </w:rPr>
            </w:pPr>
            <w:r>
              <w:rPr>
                <w:b/>
              </w:rPr>
              <w:t>3</w:t>
            </w:r>
            <w:r w:rsidR="00092876">
              <w:rPr>
                <w:b/>
              </w:rPr>
              <w:t>0</w:t>
            </w:r>
            <w:r w:rsidR="00234E13" w:rsidRPr="00234E13">
              <w:rPr>
                <w:b/>
              </w:rPr>
              <w:t>.2</w:t>
            </w:r>
          </w:p>
        </w:tc>
        <w:tc>
          <w:tcPr>
            <w:tcW w:w="7903" w:type="dxa"/>
          </w:tcPr>
          <w:p w:rsidR="00234E13" w:rsidRPr="00234E13" w:rsidRDefault="00234E13" w:rsidP="000A4330">
            <w:r w:rsidRPr="00234E13">
              <w:t>Ожидаемая дата начала оказания Услуг:</w:t>
            </w:r>
            <w:r>
              <w:t xml:space="preserve"> </w:t>
            </w:r>
            <w:r w:rsidR="000A4330">
              <w:rPr>
                <w:b/>
                <w:i/>
              </w:rPr>
              <w:t>Март-Июль</w:t>
            </w:r>
            <w:r w:rsidRPr="00282636">
              <w:rPr>
                <w:b/>
                <w:i/>
              </w:rPr>
              <w:t xml:space="preserve"> 201</w:t>
            </w:r>
            <w:r w:rsidR="003C1A65">
              <w:rPr>
                <w:b/>
                <w:i/>
              </w:rPr>
              <w:t>9</w:t>
            </w:r>
            <w:r w:rsidRPr="00234E13">
              <w:t xml:space="preserve"> года в г.</w:t>
            </w:r>
            <w:r w:rsidR="003C1A65">
              <w:t>Ташкент</w:t>
            </w:r>
          </w:p>
        </w:tc>
      </w:tr>
    </w:tbl>
    <w:p w:rsidR="00E42B0E" w:rsidRDefault="00E42B0E"/>
    <w:p w:rsidR="003C1A65" w:rsidRDefault="003C1A65" w:rsidP="007872B9">
      <w:pPr>
        <w:sectPr w:rsidR="003C1A65">
          <w:headerReference w:type="default" r:id="rId12"/>
          <w:pgSz w:w="11906" w:h="16838"/>
          <w:pgMar w:top="1134" w:right="850" w:bottom="1134" w:left="1701" w:header="708" w:footer="708" w:gutter="0"/>
          <w:cols w:space="708"/>
          <w:docGrid w:linePitch="360"/>
        </w:sectPr>
      </w:pPr>
    </w:p>
    <w:p w:rsidR="003C1A65" w:rsidRDefault="003C1A65" w:rsidP="003C1A65">
      <w:pPr>
        <w:pStyle w:val="2"/>
      </w:pPr>
      <w:bookmarkStart w:id="64" w:name="_Toc532791146"/>
      <w:r>
        <w:lastRenderedPageBreak/>
        <w:t>Раздел 1.3 Критерии оценки</w:t>
      </w:r>
      <w:bookmarkEnd w:id="64"/>
    </w:p>
    <w:p w:rsidR="007872B9" w:rsidRDefault="007872B9" w:rsidP="007872B9">
      <w:r w:rsidRPr="00452571">
        <w:t>В ходе оценки Технических предложений будут применяться следующие критерии и весовые коэффициенты: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559"/>
        <w:gridCol w:w="1985"/>
      </w:tblGrid>
      <w:tr w:rsidR="007872B9" w:rsidRPr="002A561E" w:rsidTr="003C1A65">
        <w:tc>
          <w:tcPr>
            <w:tcW w:w="6062" w:type="dxa"/>
            <w:tcBorders>
              <w:bottom w:val="single" w:sz="4" w:space="0" w:color="000000"/>
            </w:tcBorders>
            <w:shd w:val="clear" w:color="auto" w:fill="auto"/>
          </w:tcPr>
          <w:p w:rsidR="007872B9" w:rsidRPr="000C5E82" w:rsidRDefault="007872B9" w:rsidP="005F0D22">
            <w:pPr>
              <w:spacing w:before="0"/>
              <w:jc w:val="center"/>
              <w:rPr>
                <w:b/>
                <w:sz w:val="20"/>
                <w:szCs w:val="20"/>
              </w:rPr>
            </w:pPr>
            <w:r w:rsidRPr="000C5E82">
              <w:rPr>
                <w:b/>
                <w:sz w:val="20"/>
                <w:szCs w:val="20"/>
              </w:rPr>
              <w:t>Критерии</w:t>
            </w:r>
          </w:p>
        </w:tc>
        <w:tc>
          <w:tcPr>
            <w:tcW w:w="1559" w:type="dxa"/>
            <w:tcBorders>
              <w:bottom w:val="single" w:sz="4" w:space="0" w:color="000000"/>
            </w:tcBorders>
            <w:shd w:val="clear" w:color="auto" w:fill="auto"/>
          </w:tcPr>
          <w:p w:rsidR="007872B9" w:rsidRPr="000C5E82" w:rsidRDefault="007872B9" w:rsidP="005F0D22">
            <w:pPr>
              <w:spacing w:before="0"/>
              <w:jc w:val="center"/>
              <w:rPr>
                <w:b/>
                <w:sz w:val="20"/>
                <w:szCs w:val="20"/>
              </w:rPr>
            </w:pPr>
            <w:r w:rsidRPr="000C5E82">
              <w:rPr>
                <w:b/>
                <w:sz w:val="20"/>
                <w:szCs w:val="20"/>
              </w:rPr>
              <w:t>Весовой коэффициент</w:t>
            </w:r>
          </w:p>
        </w:tc>
        <w:tc>
          <w:tcPr>
            <w:tcW w:w="1985" w:type="dxa"/>
            <w:tcBorders>
              <w:bottom w:val="single" w:sz="4" w:space="0" w:color="000000"/>
            </w:tcBorders>
            <w:shd w:val="clear" w:color="auto" w:fill="auto"/>
          </w:tcPr>
          <w:p w:rsidR="007872B9" w:rsidRPr="000C5E82" w:rsidRDefault="007872B9" w:rsidP="005F0D22">
            <w:pPr>
              <w:spacing w:before="0"/>
              <w:jc w:val="center"/>
              <w:rPr>
                <w:b/>
                <w:sz w:val="20"/>
                <w:szCs w:val="20"/>
              </w:rPr>
            </w:pPr>
            <w:r w:rsidRPr="000C5E82">
              <w:rPr>
                <w:b/>
                <w:sz w:val="20"/>
                <w:szCs w:val="20"/>
              </w:rPr>
              <w:t>Минимальный технический балл (% от макс.)</w:t>
            </w:r>
          </w:p>
        </w:tc>
      </w:tr>
      <w:tr w:rsidR="007872B9" w:rsidTr="003C1A65">
        <w:tc>
          <w:tcPr>
            <w:tcW w:w="6062" w:type="dxa"/>
            <w:tcBorders>
              <w:bottom w:val="nil"/>
            </w:tcBorders>
            <w:shd w:val="clear" w:color="auto" w:fill="auto"/>
          </w:tcPr>
          <w:p w:rsidR="007872B9" w:rsidRPr="000C5E82" w:rsidRDefault="007872B9" w:rsidP="005F0D22">
            <w:pPr>
              <w:spacing w:before="0"/>
              <w:jc w:val="left"/>
              <w:rPr>
                <w:b/>
                <w:sz w:val="20"/>
                <w:szCs w:val="20"/>
              </w:rPr>
            </w:pPr>
            <w:r w:rsidRPr="000C5E82">
              <w:rPr>
                <w:b/>
                <w:sz w:val="20"/>
                <w:szCs w:val="20"/>
              </w:rPr>
              <w:t>(a) Профессиональный опыт Консультанта, имеющий отношение к Заданию:</w:t>
            </w:r>
          </w:p>
        </w:tc>
        <w:tc>
          <w:tcPr>
            <w:tcW w:w="1559" w:type="dxa"/>
            <w:tcBorders>
              <w:bottom w:val="nil"/>
            </w:tcBorders>
            <w:shd w:val="clear" w:color="auto" w:fill="auto"/>
          </w:tcPr>
          <w:p w:rsidR="007872B9" w:rsidRPr="000C5E82" w:rsidRDefault="008242D0" w:rsidP="008242D0">
            <w:pPr>
              <w:spacing w:before="0"/>
              <w:jc w:val="center"/>
              <w:rPr>
                <w:b/>
                <w:sz w:val="20"/>
                <w:szCs w:val="20"/>
              </w:rPr>
            </w:pPr>
            <w:r>
              <w:rPr>
                <w:b/>
                <w:sz w:val="20"/>
                <w:szCs w:val="20"/>
              </w:rPr>
              <w:t>15</w:t>
            </w:r>
          </w:p>
        </w:tc>
        <w:tc>
          <w:tcPr>
            <w:tcW w:w="1985" w:type="dxa"/>
            <w:tcBorders>
              <w:bottom w:val="nil"/>
            </w:tcBorders>
            <w:shd w:val="clear" w:color="auto" w:fill="auto"/>
          </w:tcPr>
          <w:p w:rsidR="007872B9" w:rsidRPr="008242D0" w:rsidRDefault="007872B9" w:rsidP="005F0D22">
            <w:pPr>
              <w:spacing w:before="0"/>
              <w:jc w:val="center"/>
              <w:rPr>
                <w:b/>
                <w:sz w:val="20"/>
                <w:szCs w:val="20"/>
                <w:lang w:val="en-US"/>
              </w:rPr>
            </w:pPr>
          </w:p>
        </w:tc>
      </w:tr>
      <w:tr w:rsidR="007872B9" w:rsidTr="003C1A65">
        <w:tc>
          <w:tcPr>
            <w:tcW w:w="6062" w:type="dxa"/>
            <w:tcBorders>
              <w:top w:val="nil"/>
              <w:bottom w:val="nil"/>
            </w:tcBorders>
            <w:shd w:val="clear" w:color="auto" w:fill="auto"/>
          </w:tcPr>
          <w:p w:rsidR="007872B9" w:rsidRPr="000C5E82" w:rsidRDefault="007872B9" w:rsidP="005F0D22">
            <w:pPr>
              <w:spacing w:before="0"/>
              <w:jc w:val="left"/>
              <w:rPr>
                <w:sz w:val="20"/>
                <w:szCs w:val="20"/>
              </w:rPr>
            </w:pPr>
            <w:r w:rsidRPr="000C5E82">
              <w:rPr>
                <w:sz w:val="20"/>
                <w:szCs w:val="20"/>
              </w:rPr>
              <w:t>опыт выполнения подобных заданий 50%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nil"/>
            </w:tcBorders>
            <w:shd w:val="clear" w:color="auto" w:fill="auto"/>
          </w:tcPr>
          <w:p w:rsidR="007872B9" w:rsidRPr="000C5E82" w:rsidRDefault="007872B9" w:rsidP="00B1386E">
            <w:pPr>
              <w:spacing w:before="0"/>
              <w:jc w:val="left"/>
              <w:rPr>
                <w:sz w:val="20"/>
                <w:szCs w:val="20"/>
              </w:rPr>
            </w:pPr>
            <w:r w:rsidRPr="000C5E82">
              <w:rPr>
                <w:sz w:val="20"/>
                <w:szCs w:val="20"/>
              </w:rPr>
              <w:t xml:space="preserve">опыт работы в подобных </w:t>
            </w:r>
            <w:r w:rsidR="00B1386E">
              <w:rPr>
                <w:sz w:val="20"/>
                <w:szCs w:val="20"/>
              </w:rPr>
              <w:t>регионах</w:t>
            </w:r>
            <w:r w:rsidRPr="000C5E82">
              <w:rPr>
                <w:sz w:val="20"/>
                <w:szCs w:val="20"/>
              </w:rPr>
              <w:t xml:space="preserve"> </w:t>
            </w:r>
            <w:r w:rsidR="00B1386E">
              <w:rPr>
                <w:sz w:val="20"/>
                <w:szCs w:val="20"/>
              </w:rPr>
              <w:t>5</w:t>
            </w:r>
            <w:r w:rsidRPr="000C5E82">
              <w:rPr>
                <w:sz w:val="20"/>
                <w:szCs w:val="20"/>
              </w:rPr>
              <w:t>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nil"/>
            </w:tcBorders>
            <w:shd w:val="clear" w:color="auto" w:fill="auto"/>
          </w:tcPr>
          <w:p w:rsidR="007872B9" w:rsidRPr="000C5E82" w:rsidRDefault="007872B9" w:rsidP="005F0D22">
            <w:pPr>
              <w:spacing w:before="0"/>
              <w:jc w:val="left"/>
              <w:rPr>
                <w:sz w:val="20"/>
                <w:szCs w:val="20"/>
              </w:rPr>
            </w:pP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bottom w:val="nil"/>
            </w:tcBorders>
            <w:shd w:val="clear" w:color="auto" w:fill="auto"/>
          </w:tcPr>
          <w:p w:rsidR="007872B9" w:rsidRPr="000C5E82" w:rsidRDefault="007872B9" w:rsidP="005F0D22">
            <w:pPr>
              <w:spacing w:before="0"/>
              <w:jc w:val="left"/>
              <w:rPr>
                <w:b/>
                <w:sz w:val="20"/>
                <w:szCs w:val="20"/>
              </w:rPr>
            </w:pPr>
            <w:r w:rsidRPr="000C5E82">
              <w:rPr>
                <w:b/>
                <w:sz w:val="20"/>
                <w:szCs w:val="20"/>
              </w:rPr>
              <w:t>(b) Качество предложенной методологии выполнения Задания:</w:t>
            </w:r>
          </w:p>
        </w:tc>
        <w:tc>
          <w:tcPr>
            <w:tcW w:w="1559" w:type="dxa"/>
            <w:tcBorders>
              <w:bottom w:val="nil"/>
            </w:tcBorders>
            <w:shd w:val="clear" w:color="auto" w:fill="auto"/>
          </w:tcPr>
          <w:p w:rsidR="007872B9" w:rsidRPr="000C5E82" w:rsidRDefault="007872B9" w:rsidP="005F0D22">
            <w:pPr>
              <w:spacing w:before="0"/>
              <w:jc w:val="center"/>
              <w:rPr>
                <w:b/>
                <w:sz w:val="20"/>
                <w:szCs w:val="20"/>
              </w:rPr>
            </w:pPr>
          </w:p>
        </w:tc>
        <w:tc>
          <w:tcPr>
            <w:tcW w:w="1985" w:type="dxa"/>
            <w:tcBorders>
              <w:bottom w:val="nil"/>
            </w:tcBorders>
            <w:shd w:val="clear" w:color="auto" w:fill="auto"/>
          </w:tcPr>
          <w:p w:rsidR="007872B9" w:rsidRPr="000C5E82" w:rsidRDefault="007872B9" w:rsidP="005F0D22">
            <w:pPr>
              <w:spacing w:before="0"/>
              <w:jc w:val="center"/>
              <w:rPr>
                <w:b/>
                <w:sz w:val="20"/>
                <w:szCs w:val="20"/>
              </w:rPr>
            </w:pPr>
          </w:p>
        </w:tc>
      </w:tr>
      <w:tr w:rsidR="003121AF" w:rsidTr="003C1A65">
        <w:tc>
          <w:tcPr>
            <w:tcW w:w="6062" w:type="dxa"/>
            <w:tcBorders>
              <w:top w:val="nil"/>
              <w:bottom w:val="nil"/>
            </w:tcBorders>
            <w:shd w:val="clear" w:color="auto" w:fill="auto"/>
          </w:tcPr>
          <w:p w:rsidR="003121AF" w:rsidRPr="003121AF" w:rsidRDefault="003121AF" w:rsidP="003121AF">
            <w:pPr>
              <w:spacing w:before="0"/>
              <w:rPr>
                <w:sz w:val="20"/>
                <w:szCs w:val="20"/>
              </w:rPr>
            </w:pPr>
          </w:p>
        </w:tc>
        <w:tc>
          <w:tcPr>
            <w:tcW w:w="1559" w:type="dxa"/>
            <w:tcBorders>
              <w:top w:val="nil"/>
              <w:bottom w:val="nil"/>
            </w:tcBorders>
            <w:shd w:val="clear" w:color="auto" w:fill="auto"/>
          </w:tcPr>
          <w:p w:rsidR="003121AF" w:rsidRPr="000C5E82" w:rsidRDefault="003121AF" w:rsidP="003121AF">
            <w:pPr>
              <w:spacing w:before="0"/>
              <w:jc w:val="center"/>
              <w:rPr>
                <w:b/>
                <w:sz w:val="20"/>
                <w:szCs w:val="20"/>
              </w:rPr>
            </w:pPr>
          </w:p>
        </w:tc>
        <w:tc>
          <w:tcPr>
            <w:tcW w:w="1985" w:type="dxa"/>
            <w:tcBorders>
              <w:top w:val="nil"/>
              <w:bottom w:val="nil"/>
            </w:tcBorders>
            <w:shd w:val="clear" w:color="auto" w:fill="auto"/>
          </w:tcPr>
          <w:p w:rsidR="003121AF" w:rsidRPr="000C5E82" w:rsidRDefault="003121AF" w:rsidP="003121AF">
            <w:pPr>
              <w:spacing w:before="0"/>
              <w:jc w:val="center"/>
              <w:rPr>
                <w:b/>
                <w:sz w:val="20"/>
                <w:szCs w:val="20"/>
              </w:rPr>
            </w:pPr>
          </w:p>
        </w:tc>
      </w:tr>
      <w:tr w:rsidR="003121AF" w:rsidTr="003C1A65">
        <w:tc>
          <w:tcPr>
            <w:tcW w:w="6062" w:type="dxa"/>
            <w:tcBorders>
              <w:top w:val="nil"/>
              <w:bottom w:val="nil"/>
            </w:tcBorders>
            <w:shd w:val="clear" w:color="auto" w:fill="auto"/>
          </w:tcPr>
          <w:p w:rsidR="003121AF" w:rsidRPr="003121AF" w:rsidRDefault="003121AF" w:rsidP="003121AF">
            <w:pPr>
              <w:spacing w:before="0"/>
              <w:jc w:val="center"/>
              <w:rPr>
                <w:sz w:val="20"/>
                <w:szCs w:val="20"/>
              </w:rPr>
            </w:pPr>
            <w:r>
              <w:rPr>
                <w:sz w:val="20"/>
                <w:szCs w:val="20"/>
              </w:rPr>
              <w:t>НЕ ПРИМЕНЯЕТЯ</w:t>
            </w:r>
          </w:p>
        </w:tc>
        <w:tc>
          <w:tcPr>
            <w:tcW w:w="1559" w:type="dxa"/>
            <w:tcBorders>
              <w:top w:val="nil"/>
              <w:bottom w:val="nil"/>
            </w:tcBorders>
            <w:shd w:val="clear" w:color="auto" w:fill="auto"/>
          </w:tcPr>
          <w:p w:rsidR="003121AF" w:rsidRPr="000C5E82" w:rsidRDefault="003121AF" w:rsidP="003121AF">
            <w:pPr>
              <w:spacing w:before="0"/>
              <w:jc w:val="center"/>
              <w:rPr>
                <w:b/>
                <w:sz w:val="20"/>
                <w:szCs w:val="20"/>
              </w:rPr>
            </w:pPr>
          </w:p>
        </w:tc>
        <w:tc>
          <w:tcPr>
            <w:tcW w:w="1985" w:type="dxa"/>
            <w:tcBorders>
              <w:top w:val="nil"/>
              <w:bottom w:val="nil"/>
            </w:tcBorders>
            <w:shd w:val="clear" w:color="auto" w:fill="auto"/>
          </w:tcPr>
          <w:p w:rsidR="003121AF" w:rsidRPr="000C5E82" w:rsidRDefault="003121AF" w:rsidP="003121AF">
            <w:pPr>
              <w:spacing w:before="0"/>
              <w:jc w:val="center"/>
              <w:rPr>
                <w:b/>
                <w:sz w:val="20"/>
                <w:szCs w:val="20"/>
              </w:rPr>
            </w:pPr>
          </w:p>
        </w:tc>
      </w:tr>
      <w:tr w:rsidR="007872B9" w:rsidTr="003C1A65">
        <w:tc>
          <w:tcPr>
            <w:tcW w:w="6062" w:type="dxa"/>
            <w:tcBorders>
              <w:top w:val="nil"/>
              <w:bottom w:val="nil"/>
            </w:tcBorders>
            <w:shd w:val="clear" w:color="auto" w:fill="auto"/>
          </w:tcPr>
          <w:p w:rsidR="007872B9" w:rsidRPr="000C5E82" w:rsidRDefault="007872B9" w:rsidP="00B1386E">
            <w:pPr>
              <w:spacing w:before="0"/>
              <w:jc w:val="left"/>
              <w:rPr>
                <w:sz w:val="20"/>
                <w:szCs w:val="20"/>
              </w:rPr>
            </w:pP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single" w:sz="4" w:space="0" w:color="000000"/>
            </w:tcBorders>
            <w:shd w:val="clear" w:color="auto" w:fill="auto"/>
          </w:tcPr>
          <w:p w:rsidR="007872B9" w:rsidRPr="000C5E82" w:rsidRDefault="007872B9" w:rsidP="005F0D22">
            <w:pPr>
              <w:spacing w:before="0"/>
              <w:jc w:val="left"/>
              <w:rPr>
                <w:sz w:val="20"/>
                <w:szCs w:val="20"/>
              </w:rPr>
            </w:pPr>
          </w:p>
        </w:tc>
        <w:tc>
          <w:tcPr>
            <w:tcW w:w="1559" w:type="dxa"/>
            <w:tcBorders>
              <w:top w:val="nil"/>
              <w:bottom w:val="single" w:sz="4" w:space="0" w:color="000000"/>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single" w:sz="4" w:space="0" w:color="000000"/>
            </w:tcBorders>
            <w:shd w:val="clear" w:color="auto" w:fill="auto"/>
          </w:tcPr>
          <w:p w:rsidR="007872B9" w:rsidRPr="000C5E82" w:rsidRDefault="007872B9" w:rsidP="005F0D22">
            <w:pPr>
              <w:spacing w:before="0"/>
              <w:jc w:val="center"/>
              <w:rPr>
                <w:b/>
                <w:sz w:val="20"/>
                <w:szCs w:val="20"/>
              </w:rPr>
            </w:pPr>
          </w:p>
        </w:tc>
      </w:tr>
      <w:tr w:rsidR="007872B9" w:rsidRPr="002A561E" w:rsidTr="003C1A65">
        <w:tc>
          <w:tcPr>
            <w:tcW w:w="6062" w:type="dxa"/>
            <w:tcBorders>
              <w:bottom w:val="nil"/>
            </w:tcBorders>
            <w:shd w:val="clear" w:color="auto" w:fill="auto"/>
          </w:tcPr>
          <w:p w:rsidR="007872B9" w:rsidRPr="000C5E82" w:rsidRDefault="007872B9" w:rsidP="00EA7C1E">
            <w:pPr>
              <w:spacing w:before="0"/>
              <w:jc w:val="left"/>
              <w:rPr>
                <w:b/>
                <w:sz w:val="20"/>
                <w:szCs w:val="20"/>
              </w:rPr>
            </w:pPr>
            <w:r w:rsidRPr="000C5E82">
              <w:rPr>
                <w:b/>
                <w:sz w:val="20"/>
                <w:szCs w:val="20"/>
              </w:rPr>
              <w:t xml:space="preserve">(c) Квалификация </w:t>
            </w:r>
            <w:r w:rsidR="005F0D22">
              <w:rPr>
                <w:b/>
                <w:sz w:val="20"/>
                <w:szCs w:val="20"/>
              </w:rPr>
              <w:t>Консультанта</w:t>
            </w:r>
            <w:r w:rsidRPr="000C5E82">
              <w:rPr>
                <w:b/>
                <w:sz w:val="20"/>
                <w:szCs w:val="20"/>
              </w:rPr>
              <w:t>:</w:t>
            </w:r>
          </w:p>
        </w:tc>
        <w:tc>
          <w:tcPr>
            <w:tcW w:w="1559" w:type="dxa"/>
            <w:tcBorders>
              <w:bottom w:val="nil"/>
            </w:tcBorders>
            <w:shd w:val="clear" w:color="auto" w:fill="auto"/>
          </w:tcPr>
          <w:p w:rsidR="007872B9" w:rsidRPr="008242D0" w:rsidRDefault="008242D0" w:rsidP="005F0D22">
            <w:pPr>
              <w:spacing w:before="0"/>
              <w:jc w:val="center"/>
              <w:rPr>
                <w:b/>
                <w:sz w:val="20"/>
                <w:szCs w:val="20"/>
                <w:lang w:val="en-US"/>
              </w:rPr>
            </w:pPr>
            <w:r>
              <w:rPr>
                <w:b/>
                <w:sz w:val="20"/>
                <w:szCs w:val="20"/>
                <w:lang w:val="en-US"/>
              </w:rPr>
              <w:t>70</w:t>
            </w:r>
          </w:p>
        </w:tc>
        <w:tc>
          <w:tcPr>
            <w:tcW w:w="1985" w:type="dxa"/>
            <w:tcBorders>
              <w:bottom w:val="nil"/>
            </w:tcBorders>
            <w:shd w:val="clear" w:color="auto" w:fill="auto"/>
          </w:tcPr>
          <w:p w:rsidR="007872B9" w:rsidRPr="000C5E82" w:rsidRDefault="007872B9" w:rsidP="005F0D22">
            <w:pPr>
              <w:spacing w:before="0"/>
              <w:jc w:val="center"/>
              <w:rPr>
                <w:b/>
                <w:sz w:val="20"/>
                <w:szCs w:val="20"/>
              </w:rPr>
            </w:pPr>
            <w:r>
              <w:rPr>
                <w:b/>
                <w:sz w:val="20"/>
                <w:szCs w:val="20"/>
              </w:rPr>
              <w:t>75</w:t>
            </w:r>
          </w:p>
        </w:tc>
      </w:tr>
      <w:tr w:rsidR="007872B9" w:rsidTr="003C1A65">
        <w:tc>
          <w:tcPr>
            <w:tcW w:w="6062" w:type="dxa"/>
            <w:tcBorders>
              <w:top w:val="nil"/>
              <w:bottom w:val="nil"/>
            </w:tcBorders>
            <w:shd w:val="clear" w:color="auto" w:fill="auto"/>
          </w:tcPr>
          <w:p w:rsidR="007872B9" w:rsidRPr="000C5E82" w:rsidRDefault="007872B9" w:rsidP="005F0D22">
            <w:pPr>
              <w:spacing w:before="0"/>
              <w:jc w:val="left"/>
              <w:rPr>
                <w:sz w:val="20"/>
                <w:szCs w:val="20"/>
              </w:rPr>
            </w:pPr>
            <w:r w:rsidRPr="000C5E82">
              <w:rPr>
                <w:sz w:val="20"/>
                <w:szCs w:val="20"/>
              </w:rPr>
              <w:t xml:space="preserve">Общая квалификация </w:t>
            </w:r>
            <w:r>
              <w:rPr>
                <w:sz w:val="20"/>
                <w:szCs w:val="20"/>
              </w:rPr>
              <w:t>3</w:t>
            </w:r>
            <w:r w:rsidRPr="000C5E82">
              <w:rPr>
                <w:sz w:val="20"/>
                <w:szCs w:val="20"/>
              </w:rPr>
              <w:t>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nil"/>
            </w:tcBorders>
            <w:shd w:val="clear" w:color="auto" w:fill="auto"/>
          </w:tcPr>
          <w:p w:rsidR="007872B9" w:rsidRPr="000C5E82" w:rsidRDefault="007872B9" w:rsidP="005F0D22">
            <w:pPr>
              <w:spacing w:before="0"/>
              <w:jc w:val="left"/>
              <w:rPr>
                <w:sz w:val="20"/>
                <w:szCs w:val="20"/>
              </w:rPr>
            </w:pPr>
            <w:r>
              <w:rPr>
                <w:sz w:val="20"/>
                <w:szCs w:val="20"/>
              </w:rPr>
              <w:t>С</w:t>
            </w:r>
            <w:r w:rsidRPr="000C5E82">
              <w:rPr>
                <w:sz w:val="20"/>
                <w:szCs w:val="20"/>
              </w:rPr>
              <w:t>пециальный опыт и знания, связанные с выполняемыми задачами 50%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nil"/>
            </w:tcBorders>
            <w:shd w:val="clear" w:color="auto" w:fill="auto"/>
          </w:tcPr>
          <w:p w:rsidR="007872B9" w:rsidRPr="000C5E82" w:rsidRDefault="00EA7C1E" w:rsidP="00EA7C1E">
            <w:pPr>
              <w:spacing w:before="0"/>
              <w:jc w:val="left"/>
              <w:rPr>
                <w:sz w:val="20"/>
                <w:szCs w:val="20"/>
              </w:rPr>
            </w:pPr>
            <w:r>
              <w:rPr>
                <w:sz w:val="20"/>
                <w:szCs w:val="20"/>
              </w:rPr>
              <w:t>Компьютерные навыки</w:t>
            </w:r>
            <w:r w:rsidR="007872B9" w:rsidRPr="000C5E82">
              <w:rPr>
                <w:sz w:val="20"/>
                <w:szCs w:val="20"/>
              </w:rPr>
              <w:t xml:space="preserve"> </w:t>
            </w:r>
            <w:r w:rsidR="007872B9">
              <w:rPr>
                <w:sz w:val="20"/>
                <w:szCs w:val="20"/>
              </w:rPr>
              <w:t>2</w:t>
            </w:r>
            <w:r w:rsidR="007872B9" w:rsidRPr="000C5E82">
              <w:rPr>
                <w:sz w:val="20"/>
                <w:szCs w:val="20"/>
              </w:rPr>
              <w:t>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bottom w:val="single" w:sz="4" w:space="0" w:color="000000"/>
            </w:tcBorders>
            <w:shd w:val="clear" w:color="auto" w:fill="auto"/>
          </w:tcPr>
          <w:p w:rsidR="007872B9" w:rsidRPr="000C5E82" w:rsidRDefault="007872B9" w:rsidP="005F0D22">
            <w:pPr>
              <w:spacing w:before="0"/>
              <w:jc w:val="left"/>
              <w:rPr>
                <w:sz w:val="20"/>
                <w:szCs w:val="20"/>
              </w:rPr>
            </w:pPr>
          </w:p>
        </w:tc>
        <w:tc>
          <w:tcPr>
            <w:tcW w:w="1559" w:type="dxa"/>
            <w:tcBorders>
              <w:top w:val="nil"/>
              <w:bottom w:val="single" w:sz="4" w:space="0" w:color="000000"/>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single" w:sz="4" w:space="0" w:color="000000"/>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bottom w:val="nil"/>
            </w:tcBorders>
            <w:shd w:val="clear" w:color="auto" w:fill="auto"/>
          </w:tcPr>
          <w:p w:rsidR="007872B9" w:rsidRPr="000C5E82" w:rsidRDefault="007872B9" w:rsidP="005F0D22">
            <w:pPr>
              <w:spacing w:before="0"/>
              <w:jc w:val="left"/>
              <w:rPr>
                <w:b/>
                <w:sz w:val="20"/>
                <w:szCs w:val="20"/>
              </w:rPr>
            </w:pPr>
            <w:r w:rsidRPr="000C5E82">
              <w:rPr>
                <w:b/>
                <w:sz w:val="20"/>
                <w:szCs w:val="20"/>
              </w:rPr>
              <w:t>(d) Прочие факторы</w:t>
            </w:r>
          </w:p>
        </w:tc>
        <w:tc>
          <w:tcPr>
            <w:tcW w:w="1559" w:type="dxa"/>
            <w:tcBorders>
              <w:bottom w:val="nil"/>
            </w:tcBorders>
            <w:shd w:val="clear" w:color="auto" w:fill="auto"/>
          </w:tcPr>
          <w:p w:rsidR="007872B9" w:rsidRPr="000C5E82" w:rsidRDefault="008242D0" w:rsidP="005F0D22">
            <w:pPr>
              <w:spacing w:before="0"/>
              <w:jc w:val="center"/>
              <w:rPr>
                <w:b/>
                <w:sz w:val="20"/>
                <w:szCs w:val="20"/>
              </w:rPr>
            </w:pPr>
            <w:r>
              <w:rPr>
                <w:b/>
                <w:sz w:val="20"/>
                <w:szCs w:val="20"/>
              </w:rPr>
              <w:t>15</w:t>
            </w:r>
          </w:p>
        </w:tc>
        <w:tc>
          <w:tcPr>
            <w:tcW w:w="1985" w:type="dxa"/>
            <w:tcBorders>
              <w:bottom w:val="nil"/>
            </w:tcBorders>
            <w:shd w:val="clear" w:color="auto" w:fill="auto"/>
          </w:tcPr>
          <w:p w:rsidR="007872B9" w:rsidRPr="008242D0" w:rsidRDefault="008242D0" w:rsidP="005F0D22">
            <w:pPr>
              <w:spacing w:before="0"/>
              <w:jc w:val="center"/>
              <w:rPr>
                <w:b/>
                <w:sz w:val="20"/>
                <w:szCs w:val="20"/>
                <w:lang w:val="en-US"/>
              </w:rPr>
            </w:pPr>
            <w:r>
              <w:rPr>
                <w:b/>
                <w:sz w:val="20"/>
                <w:szCs w:val="20"/>
                <w:lang w:val="en-US"/>
              </w:rPr>
              <w:t>75</w:t>
            </w:r>
          </w:p>
        </w:tc>
      </w:tr>
      <w:tr w:rsidR="007872B9" w:rsidTr="003C1A65">
        <w:tc>
          <w:tcPr>
            <w:tcW w:w="6062" w:type="dxa"/>
            <w:tcBorders>
              <w:top w:val="nil"/>
              <w:bottom w:val="nil"/>
            </w:tcBorders>
            <w:shd w:val="clear" w:color="auto" w:fill="auto"/>
          </w:tcPr>
          <w:p w:rsidR="007872B9" w:rsidRPr="000C5E82" w:rsidRDefault="005F0D22" w:rsidP="003C1A65">
            <w:pPr>
              <w:spacing w:before="0"/>
              <w:jc w:val="left"/>
              <w:rPr>
                <w:sz w:val="20"/>
                <w:szCs w:val="20"/>
              </w:rPr>
            </w:pPr>
            <w:r>
              <w:rPr>
                <w:sz w:val="20"/>
                <w:szCs w:val="20"/>
              </w:rPr>
              <w:t>Знание английского и русского языков</w:t>
            </w:r>
            <w:r w:rsidR="007872B9">
              <w:rPr>
                <w:sz w:val="20"/>
                <w:szCs w:val="20"/>
              </w:rPr>
              <w:t xml:space="preserve"> </w:t>
            </w:r>
            <w:r w:rsidR="003C1A65">
              <w:rPr>
                <w:sz w:val="20"/>
                <w:szCs w:val="20"/>
              </w:rPr>
              <w:t>10</w:t>
            </w:r>
            <w:r w:rsidR="007872B9">
              <w:rPr>
                <w:sz w:val="20"/>
                <w:szCs w:val="20"/>
              </w:rPr>
              <w:t>0%</w:t>
            </w:r>
          </w:p>
        </w:tc>
        <w:tc>
          <w:tcPr>
            <w:tcW w:w="1559" w:type="dxa"/>
            <w:tcBorders>
              <w:top w:val="nil"/>
              <w:bottom w:val="nil"/>
            </w:tcBorders>
            <w:shd w:val="clear" w:color="auto" w:fill="auto"/>
          </w:tcPr>
          <w:p w:rsidR="007872B9" w:rsidRPr="000C5E82" w:rsidRDefault="007872B9" w:rsidP="005F0D22">
            <w:pPr>
              <w:spacing w:before="0"/>
              <w:jc w:val="center"/>
              <w:rPr>
                <w:b/>
                <w:sz w:val="20"/>
                <w:szCs w:val="20"/>
              </w:rPr>
            </w:pPr>
          </w:p>
        </w:tc>
        <w:tc>
          <w:tcPr>
            <w:tcW w:w="1985" w:type="dxa"/>
            <w:tcBorders>
              <w:top w:val="nil"/>
              <w:bottom w:val="nil"/>
            </w:tcBorders>
            <w:shd w:val="clear" w:color="auto" w:fill="auto"/>
          </w:tcPr>
          <w:p w:rsidR="007872B9" w:rsidRPr="000C5E82" w:rsidRDefault="007872B9" w:rsidP="005F0D22">
            <w:pPr>
              <w:spacing w:before="0"/>
              <w:jc w:val="center"/>
              <w:rPr>
                <w:b/>
                <w:sz w:val="20"/>
                <w:szCs w:val="20"/>
              </w:rPr>
            </w:pPr>
          </w:p>
        </w:tc>
      </w:tr>
      <w:tr w:rsidR="007872B9" w:rsidTr="003C1A65">
        <w:tc>
          <w:tcPr>
            <w:tcW w:w="6062" w:type="dxa"/>
            <w:tcBorders>
              <w:top w:val="nil"/>
            </w:tcBorders>
            <w:shd w:val="clear" w:color="auto" w:fill="auto"/>
          </w:tcPr>
          <w:p w:rsidR="007872B9" w:rsidRPr="000C5E82" w:rsidRDefault="007872B9" w:rsidP="005F0D22">
            <w:pPr>
              <w:spacing w:before="0"/>
              <w:jc w:val="left"/>
              <w:rPr>
                <w:sz w:val="20"/>
                <w:szCs w:val="20"/>
              </w:rPr>
            </w:pPr>
          </w:p>
        </w:tc>
        <w:tc>
          <w:tcPr>
            <w:tcW w:w="1559" w:type="dxa"/>
            <w:tcBorders>
              <w:top w:val="nil"/>
            </w:tcBorders>
            <w:shd w:val="clear" w:color="auto" w:fill="auto"/>
          </w:tcPr>
          <w:p w:rsidR="007872B9" w:rsidRPr="000C5E82" w:rsidRDefault="007872B9" w:rsidP="005F0D22">
            <w:pPr>
              <w:spacing w:before="0"/>
              <w:jc w:val="center"/>
              <w:rPr>
                <w:b/>
                <w:sz w:val="20"/>
                <w:szCs w:val="20"/>
              </w:rPr>
            </w:pPr>
          </w:p>
        </w:tc>
        <w:tc>
          <w:tcPr>
            <w:tcW w:w="1985" w:type="dxa"/>
            <w:tcBorders>
              <w:top w:val="nil"/>
            </w:tcBorders>
            <w:shd w:val="clear" w:color="auto" w:fill="auto"/>
          </w:tcPr>
          <w:p w:rsidR="007872B9" w:rsidRPr="000C5E82" w:rsidRDefault="007872B9" w:rsidP="005F0D22">
            <w:pPr>
              <w:spacing w:before="0"/>
              <w:jc w:val="center"/>
              <w:rPr>
                <w:b/>
                <w:sz w:val="20"/>
                <w:szCs w:val="20"/>
              </w:rPr>
            </w:pPr>
          </w:p>
        </w:tc>
      </w:tr>
      <w:tr w:rsidR="007872B9" w:rsidRPr="002A561E" w:rsidTr="003C1A65">
        <w:tc>
          <w:tcPr>
            <w:tcW w:w="6062" w:type="dxa"/>
            <w:shd w:val="clear" w:color="auto" w:fill="auto"/>
          </w:tcPr>
          <w:p w:rsidR="007872B9" w:rsidRPr="002A561E" w:rsidRDefault="007872B9" w:rsidP="005F0D22">
            <w:pPr>
              <w:rPr>
                <w:b/>
                <w:bCs/>
                <w:sz w:val="18"/>
                <w:szCs w:val="18"/>
                <w:lang w:eastAsia="en-US"/>
              </w:rPr>
            </w:pPr>
            <w:r w:rsidRPr="002A561E">
              <w:rPr>
                <w:b/>
                <w:bCs/>
                <w:sz w:val="18"/>
              </w:rPr>
              <w:t>ИТОГО</w:t>
            </w:r>
          </w:p>
        </w:tc>
        <w:tc>
          <w:tcPr>
            <w:tcW w:w="1559" w:type="dxa"/>
            <w:shd w:val="clear" w:color="auto" w:fill="auto"/>
          </w:tcPr>
          <w:p w:rsidR="007872B9" w:rsidRDefault="007872B9" w:rsidP="005F0D22">
            <w:pPr>
              <w:jc w:val="center"/>
            </w:pPr>
            <w:r w:rsidRPr="002A561E">
              <w:rPr>
                <w:b/>
                <w:bCs/>
              </w:rPr>
              <w:t>100</w:t>
            </w:r>
          </w:p>
        </w:tc>
        <w:tc>
          <w:tcPr>
            <w:tcW w:w="1985" w:type="dxa"/>
            <w:shd w:val="clear" w:color="auto" w:fill="auto"/>
          </w:tcPr>
          <w:p w:rsidR="007872B9" w:rsidRPr="002A561E" w:rsidRDefault="007872B9" w:rsidP="005F0D22">
            <w:pPr>
              <w:jc w:val="center"/>
              <w:rPr>
                <w:b/>
              </w:rPr>
            </w:pPr>
            <w:r>
              <w:rPr>
                <w:b/>
              </w:rPr>
              <w:t>75</w:t>
            </w:r>
          </w:p>
        </w:tc>
      </w:tr>
    </w:tbl>
    <w:p w:rsidR="007872B9" w:rsidRDefault="007872B9" w:rsidP="007872B9">
      <w:r w:rsidRPr="007D275B">
        <w:t xml:space="preserve">Минимальный технический балл (St), который должны набрать Консультанты: </w:t>
      </w:r>
      <w:r w:rsidRPr="007D275B">
        <w:rPr>
          <w:b/>
        </w:rPr>
        <w:t>75</w:t>
      </w:r>
    </w:p>
    <w:p w:rsidR="007872B9" w:rsidRDefault="007872B9"/>
    <w:p w:rsidR="007872B9" w:rsidRDefault="007872B9"/>
    <w:p w:rsidR="00234E13" w:rsidRDefault="00234E13">
      <w:pPr>
        <w:sectPr w:rsidR="00234E13">
          <w:headerReference w:type="default" r:id="rId13"/>
          <w:pgSz w:w="11906" w:h="16838"/>
          <w:pgMar w:top="1134" w:right="850" w:bottom="1134" w:left="1701" w:header="708" w:footer="708" w:gutter="0"/>
          <w:cols w:space="708"/>
          <w:docGrid w:linePitch="360"/>
        </w:sectPr>
      </w:pPr>
    </w:p>
    <w:p w:rsidR="00234E13" w:rsidRPr="00121622" w:rsidRDefault="00234E13" w:rsidP="00121622">
      <w:pPr>
        <w:pStyle w:val="2"/>
      </w:pPr>
      <w:bookmarkStart w:id="65" w:name="_Toc442302658"/>
      <w:bookmarkStart w:id="66" w:name="_Toc532791147"/>
      <w:r w:rsidRPr="00121622">
        <w:lastRenderedPageBreak/>
        <w:t xml:space="preserve">Раздел </w:t>
      </w:r>
      <w:r w:rsidR="003C1A65">
        <w:t>1.4</w:t>
      </w:r>
      <w:r w:rsidRPr="00121622">
        <w:t>. Техническое Предложение – Стандартные Формы</w:t>
      </w:r>
      <w:bookmarkEnd w:id="65"/>
      <w:bookmarkEnd w:id="66"/>
    </w:p>
    <w:p w:rsidR="008A2DB5" w:rsidRPr="00F16FF6" w:rsidRDefault="008A2DB5" w:rsidP="008A2DB5">
      <w:pPr>
        <w:pStyle w:val="3"/>
        <w:rPr>
          <w:lang w:eastAsia="en-GB"/>
        </w:rPr>
      </w:pPr>
      <w:bookmarkStart w:id="67" w:name="_Toc442302659"/>
      <w:bookmarkStart w:id="68" w:name="_Toc445849734"/>
      <w:bookmarkStart w:id="69" w:name="_Toc532791148"/>
      <w:r w:rsidRPr="00F16FF6">
        <w:rPr>
          <w:lang w:eastAsia="en-GB"/>
        </w:rPr>
        <w:t xml:space="preserve">Форма </w:t>
      </w:r>
      <w:r w:rsidRPr="00F16FF6">
        <w:rPr>
          <w:lang w:val="en-GB" w:eastAsia="en-GB"/>
        </w:rPr>
        <w:t>TECH</w:t>
      </w:r>
      <w:r w:rsidRPr="00F16FF6">
        <w:rPr>
          <w:lang w:eastAsia="en-GB"/>
        </w:rPr>
        <w:t>-1 Форма подачи Технического предложения</w:t>
      </w:r>
      <w:bookmarkEnd w:id="67"/>
      <w:bookmarkEnd w:id="68"/>
      <w:bookmarkEnd w:id="69"/>
    </w:p>
    <w:p w:rsidR="008A2DB5" w:rsidRPr="00121622" w:rsidRDefault="008A2DB5" w:rsidP="008A2DB5"/>
    <w:p w:rsidR="008A2DB5" w:rsidRPr="00677A16" w:rsidRDefault="008A2DB5" w:rsidP="008A2DB5">
      <w:pPr>
        <w:spacing w:before="0"/>
        <w:jc w:val="right"/>
        <w:rPr>
          <w:sz w:val="20"/>
          <w:szCs w:val="20"/>
          <w:lang w:eastAsia="en-GB"/>
        </w:rPr>
      </w:pPr>
      <w:r w:rsidRPr="00677A16">
        <w:rPr>
          <w:sz w:val="20"/>
          <w:szCs w:val="20"/>
          <w:lang w:eastAsia="en-GB"/>
        </w:rPr>
        <w:t>{</w:t>
      </w:r>
      <w:r w:rsidRPr="00677A16">
        <w:rPr>
          <w:i/>
          <w:sz w:val="20"/>
          <w:szCs w:val="20"/>
          <w:lang w:eastAsia="en-GB"/>
        </w:rPr>
        <w:t>Место, дата</w:t>
      </w:r>
      <w:r w:rsidRPr="00677A16">
        <w:rPr>
          <w:sz w:val="20"/>
          <w:szCs w:val="20"/>
          <w:lang w:eastAsia="en-GB"/>
        </w:rPr>
        <w:t>}</w:t>
      </w:r>
    </w:p>
    <w:p w:rsidR="008A2DB5" w:rsidRPr="00677A16" w:rsidRDefault="008A2DB5" w:rsidP="008A2DB5">
      <w:pPr>
        <w:tabs>
          <w:tab w:val="center" w:pos="4513"/>
          <w:tab w:val="right" w:pos="9026"/>
        </w:tabs>
        <w:spacing w:before="0"/>
        <w:jc w:val="left"/>
        <w:rPr>
          <w:sz w:val="20"/>
          <w:lang w:eastAsia="it-IT"/>
        </w:rPr>
      </w:pPr>
    </w:p>
    <w:p w:rsidR="008A2DB5" w:rsidRPr="00677A16" w:rsidRDefault="008A2DB5" w:rsidP="008A2DB5">
      <w:pPr>
        <w:spacing w:before="0"/>
        <w:jc w:val="left"/>
        <w:rPr>
          <w:sz w:val="20"/>
          <w:szCs w:val="20"/>
          <w:lang w:eastAsia="en-GB"/>
        </w:rPr>
      </w:pPr>
      <w:r w:rsidRPr="00677A16">
        <w:rPr>
          <w:sz w:val="20"/>
          <w:szCs w:val="20"/>
          <w:lang w:eastAsia="en-GB"/>
        </w:rPr>
        <w:t>Кому:</w:t>
      </w:r>
      <w:r w:rsidRPr="00677A16">
        <w:rPr>
          <w:sz w:val="20"/>
          <w:szCs w:val="20"/>
          <w:lang w:eastAsia="en-GB"/>
        </w:rPr>
        <w:tab/>
      </w:r>
      <w:r w:rsidRPr="00677A16">
        <w:rPr>
          <w:color w:val="002060"/>
          <w:sz w:val="20"/>
          <w:szCs w:val="20"/>
          <w:lang w:eastAsia="en-GB"/>
        </w:rPr>
        <w:t>[</w:t>
      </w:r>
      <w:r w:rsidR="00297DFF">
        <w:rPr>
          <w:i/>
          <w:color w:val="002060"/>
          <w:sz w:val="20"/>
          <w:szCs w:val="20"/>
          <w:lang w:eastAsia="en-GB"/>
        </w:rPr>
        <w:t>наименование</w:t>
      </w:r>
      <w:r w:rsidRPr="00677A16">
        <w:rPr>
          <w:i/>
          <w:color w:val="002060"/>
          <w:sz w:val="20"/>
          <w:szCs w:val="20"/>
          <w:lang w:eastAsia="en-GB"/>
        </w:rPr>
        <w:t xml:space="preserve"> и адрес </w:t>
      </w:r>
      <w:r>
        <w:rPr>
          <w:i/>
          <w:color w:val="002060"/>
          <w:sz w:val="20"/>
          <w:szCs w:val="20"/>
          <w:lang w:eastAsia="en-GB"/>
        </w:rPr>
        <w:t>Заказчик</w:t>
      </w:r>
      <w:r w:rsidRPr="00677A16">
        <w:rPr>
          <w:i/>
          <w:color w:val="002060"/>
          <w:sz w:val="20"/>
          <w:szCs w:val="20"/>
          <w:lang w:eastAsia="en-GB"/>
        </w:rPr>
        <w:t>а</w:t>
      </w:r>
      <w:r w:rsidRPr="00677A16">
        <w:rPr>
          <w:color w:val="002060"/>
          <w:sz w:val="20"/>
          <w:szCs w:val="20"/>
          <w:lang w:eastAsia="en-GB"/>
        </w:rPr>
        <w:t>]</w:t>
      </w:r>
    </w:p>
    <w:p w:rsidR="008A2DB5" w:rsidRDefault="008A2DB5" w:rsidP="008A2DB5">
      <w:pPr>
        <w:spacing w:before="0"/>
        <w:jc w:val="left"/>
        <w:rPr>
          <w:sz w:val="20"/>
          <w:szCs w:val="20"/>
          <w:lang w:eastAsia="en-GB"/>
        </w:rPr>
      </w:pPr>
    </w:p>
    <w:p w:rsidR="00EB75D4" w:rsidRPr="00EB75D4" w:rsidRDefault="00EB75D4" w:rsidP="008A2DB5">
      <w:pPr>
        <w:spacing w:before="0"/>
        <w:jc w:val="left"/>
        <w:rPr>
          <w:sz w:val="20"/>
          <w:szCs w:val="20"/>
          <w:lang w:eastAsia="en-GB"/>
        </w:rPr>
      </w:pPr>
      <w:r>
        <w:rPr>
          <w:sz w:val="20"/>
          <w:szCs w:val="20"/>
          <w:lang w:eastAsia="en-GB"/>
        </w:rPr>
        <w:t xml:space="preserve">ЗПП № </w:t>
      </w:r>
      <w:r w:rsidRPr="00677A16">
        <w:rPr>
          <w:color w:val="002060"/>
          <w:sz w:val="20"/>
          <w:szCs w:val="20"/>
          <w:lang w:eastAsia="en-GB"/>
        </w:rPr>
        <w:t>[</w:t>
      </w:r>
      <w:r w:rsidRPr="00EB75D4">
        <w:rPr>
          <w:i/>
          <w:color w:val="002060"/>
          <w:sz w:val="20"/>
          <w:szCs w:val="20"/>
          <w:lang w:eastAsia="en-GB"/>
        </w:rPr>
        <w:t>указать номер ЗПП</w:t>
      </w:r>
      <w:r w:rsidRPr="00677A16">
        <w:rPr>
          <w:color w:val="002060"/>
          <w:sz w:val="20"/>
          <w:szCs w:val="20"/>
          <w:lang w:eastAsia="en-GB"/>
        </w:rPr>
        <w:t>]</w:t>
      </w:r>
    </w:p>
    <w:p w:rsidR="008A2DB5" w:rsidRPr="00677A16" w:rsidRDefault="00EB75D4" w:rsidP="008A2DB5">
      <w:pPr>
        <w:spacing w:before="0"/>
        <w:jc w:val="left"/>
        <w:rPr>
          <w:sz w:val="20"/>
          <w:szCs w:val="20"/>
          <w:lang w:eastAsia="en-GB"/>
        </w:rPr>
      </w:pPr>
      <w:r>
        <w:rPr>
          <w:sz w:val="20"/>
          <w:szCs w:val="20"/>
          <w:lang w:eastAsia="en-GB"/>
        </w:rPr>
        <w:t xml:space="preserve">Наименование Задания: </w:t>
      </w:r>
      <w:r w:rsidRPr="00677A16">
        <w:rPr>
          <w:color w:val="002060"/>
          <w:sz w:val="20"/>
          <w:szCs w:val="20"/>
          <w:lang w:eastAsia="en-GB"/>
        </w:rPr>
        <w:t>[</w:t>
      </w:r>
      <w:r>
        <w:rPr>
          <w:i/>
          <w:color w:val="002060"/>
          <w:sz w:val="20"/>
          <w:szCs w:val="20"/>
          <w:lang w:eastAsia="en-GB"/>
        </w:rPr>
        <w:t>указать наименование Задания</w:t>
      </w:r>
      <w:r w:rsidR="00CD5EA5">
        <w:rPr>
          <w:rStyle w:val="aa"/>
          <w:i/>
          <w:color w:val="002060"/>
          <w:sz w:val="20"/>
          <w:szCs w:val="20"/>
          <w:lang w:eastAsia="en-GB"/>
        </w:rPr>
        <w:footnoteReference w:id="2"/>
      </w:r>
      <w:r w:rsidRPr="00677A16">
        <w:rPr>
          <w:color w:val="002060"/>
          <w:sz w:val="20"/>
          <w:szCs w:val="20"/>
          <w:lang w:eastAsia="en-GB"/>
        </w:rPr>
        <w:t>]</w:t>
      </w:r>
    </w:p>
    <w:p w:rsidR="00EB75D4" w:rsidRDefault="00EB75D4" w:rsidP="008A2DB5">
      <w:pPr>
        <w:spacing w:before="0"/>
        <w:jc w:val="left"/>
        <w:rPr>
          <w:sz w:val="20"/>
          <w:szCs w:val="20"/>
          <w:lang w:eastAsia="en-GB"/>
        </w:rPr>
      </w:pPr>
    </w:p>
    <w:p w:rsidR="00EB75D4" w:rsidRDefault="00EB75D4"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r w:rsidRPr="00677A16">
        <w:rPr>
          <w:sz w:val="20"/>
          <w:szCs w:val="20"/>
          <w:lang w:eastAsia="en-GB"/>
        </w:rPr>
        <w:t>Уважаемые господа,</w:t>
      </w:r>
    </w:p>
    <w:p w:rsidR="008A2DB5" w:rsidRPr="00677A16" w:rsidRDefault="008A2DB5" w:rsidP="008A2DB5">
      <w:pPr>
        <w:spacing w:before="0"/>
        <w:jc w:val="left"/>
        <w:rPr>
          <w:sz w:val="20"/>
          <w:szCs w:val="20"/>
          <w:lang w:eastAsia="en-GB"/>
        </w:rPr>
      </w:pPr>
    </w:p>
    <w:p w:rsidR="008A2DB5" w:rsidRPr="00677A16" w:rsidRDefault="008A2DB5" w:rsidP="008A2DB5">
      <w:pPr>
        <w:spacing w:before="0"/>
        <w:rPr>
          <w:sz w:val="20"/>
          <w:szCs w:val="20"/>
          <w:lang w:eastAsia="en-GB"/>
        </w:rPr>
      </w:pPr>
      <w:r w:rsidRPr="00677A16">
        <w:rPr>
          <w:sz w:val="20"/>
          <w:szCs w:val="20"/>
          <w:lang w:eastAsia="en-GB"/>
        </w:rPr>
        <w:t>Мы</w:t>
      </w:r>
      <w:r w:rsidR="009B698A">
        <w:rPr>
          <w:rStyle w:val="aa"/>
          <w:sz w:val="20"/>
          <w:szCs w:val="20"/>
          <w:lang w:eastAsia="en-GB"/>
        </w:rPr>
        <w:footnoteReference w:id="3"/>
      </w:r>
      <w:r w:rsidRPr="00677A16">
        <w:rPr>
          <w:sz w:val="20"/>
          <w:szCs w:val="20"/>
          <w:lang w:eastAsia="en-GB"/>
        </w:rPr>
        <w:t xml:space="preserve">, нижеподписавшиеся, предлагаем консультационные услуги по </w:t>
      </w:r>
      <w:r w:rsidR="00EB75D4">
        <w:rPr>
          <w:sz w:val="20"/>
          <w:szCs w:val="20"/>
          <w:lang w:eastAsia="en-GB"/>
        </w:rPr>
        <w:t xml:space="preserve">вышеупомянутому заданию </w:t>
      </w:r>
      <w:r w:rsidRPr="00677A16">
        <w:rPr>
          <w:sz w:val="20"/>
          <w:szCs w:val="20"/>
          <w:lang w:eastAsia="en-GB"/>
        </w:rPr>
        <w:t xml:space="preserve">в соответствии с Вашим </w:t>
      </w:r>
      <w:r w:rsidR="00297DFF">
        <w:rPr>
          <w:sz w:val="20"/>
          <w:szCs w:val="20"/>
          <w:lang w:eastAsia="en-GB"/>
        </w:rPr>
        <w:t xml:space="preserve">Запросом на Подачу Предложений </w:t>
      </w:r>
      <w:r w:rsidRPr="00677A16">
        <w:rPr>
          <w:sz w:val="20"/>
          <w:lang w:eastAsia="en-GB"/>
        </w:rPr>
        <w:t>и нашим Предложением</w:t>
      </w:r>
      <w:r w:rsidRPr="00677A16">
        <w:rPr>
          <w:sz w:val="20"/>
          <w:szCs w:val="20"/>
          <w:lang w:eastAsia="en-GB"/>
        </w:rPr>
        <w:t xml:space="preserve">. </w:t>
      </w:r>
    </w:p>
    <w:p w:rsidR="008A2DB5" w:rsidRPr="00677A16" w:rsidRDefault="008A2DB5" w:rsidP="008A2DB5">
      <w:pPr>
        <w:spacing w:before="0"/>
        <w:rPr>
          <w:sz w:val="20"/>
          <w:szCs w:val="20"/>
          <w:lang w:eastAsia="en-GB"/>
        </w:rPr>
      </w:pPr>
    </w:p>
    <w:p w:rsidR="008A2DB5" w:rsidRPr="00677A16" w:rsidRDefault="008A2DB5" w:rsidP="00856E18">
      <w:pPr>
        <w:spacing w:before="0"/>
        <w:ind w:left="567"/>
        <w:rPr>
          <w:sz w:val="20"/>
          <w:szCs w:val="20"/>
          <w:lang w:eastAsia="en-GB"/>
        </w:rPr>
      </w:pPr>
      <w:r w:rsidRPr="00677A16">
        <w:rPr>
          <w:sz w:val="20"/>
          <w:szCs w:val="20"/>
          <w:lang w:eastAsia="en-GB"/>
        </w:rPr>
        <w:t>{</w:t>
      </w:r>
      <w:r w:rsidRPr="00677A16">
        <w:rPr>
          <w:i/>
          <w:sz w:val="20"/>
          <w:szCs w:val="20"/>
          <w:lang w:eastAsia="en-GB"/>
        </w:rPr>
        <w:t>Если Консультант является совместным предприятием, вставить следующее</w:t>
      </w:r>
      <w:r w:rsidRPr="00677A16">
        <w:rPr>
          <w:sz w:val="20"/>
          <w:szCs w:val="20"/>
          <w:lang w:eastAsia="en-GB"/>
        </w:rPr>
        <w:t xml:space="preserve">: </w:t>
      </w:r>
      <w:r w:rsidRPr="00677A16">
        <w:rPr>
          <w:sz w:val="20"/>
          <w:lang w:eastAsia="en-GB"/>
        </w:rPr>
        <w:t>Мы подаем наше Предложение в ассоциации с</w:t>
      </w:r>
      <w:r w:rsidRPr="00677A16">
        <w:rPr>
          <w:sz w:val="20"/>
          <w:szCs w:val="20"/>
          <w:lang w:eastAsia="en-GB"/>
        </w:rPr>
        <w:t xml:space="preserve">/как консорциум/как совместное предприятие: </w:t>
      </w: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r w:rsidRPr="00677A16">
        <w:rPr>
          <w:sz w:val="20"/>
          <w:szCs w:val="20"/>
          <w:lang w:eastAsia="en-GB"/>
        </w:rPr>
        <w:t>Ведущий член: [</w:t>
      </w:r>
      <w:r w:rsidRPr="00677A16">
        <w:rPr>
          <w:i/>
          <w:sz w:val="20"/>
          <w:szCs w:val="20"/>
          <w:lang w:eastAsia="en-GB"/>
        </w:rPr>
        <w:t xml:space="preserve">Полное </w:t>
      </w:r>
      <w:r w:rsidR="00297DFF">
        <w:rPr>
          <w:i/>
          <w:sz w:val="20"/>
          <w:szCs w:val="20"/>
          <w:lang w:eastAsia="en-GB"/>
        </w:rPr>
        <w:t>наименование</w:t>
      </w:r>
      <w:r w:rsidRPr="00677A16">
        <w:rPr>
          <w:i/>
          <w:sz w:val="20"/>
          <w:szCs w:val="20"/>
          <w:lang w:eastAsia="en-GB"/>
        </w:rPr>
        <w:t>, юридический адрес, ФИО уполномоченного представителя</w:t>
      </w:r>
      <w:r w:rsidRPr="00677A16">
        <w:rPr>
          <w:sz w:val="20"/>
          <w:szCs w:val="20"/>
          <w:lang w:eastAsia="en-GB"/>
        </w:rPr>
        <w:t>]</w:t>
      </w: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r w:rsidRPr="00677A16">
        <w:rPr>
          <w:sz w:val="20"/>
          <w:szCs w:val="20"/>
          <w:lang w:eastAsia="en-GB"/>
        </w:rPr>
        <w:t>Члены: [</w:t>
      </w:r>
      <w:r w:rsidRPr="00677A16">
        <w:rPr>
          <w:i/>
          <w:sz w:val="20"/>
          <w:szCs w:val="20"/>
          <w:lang w:eastAsia="en-GB"/>
        </w:rPr>
        <w:t xml:space="preserve">Полное </w:t>
      </w:r>
      <w:r w:rsidR="00297DFF">
        <w:rPr>
          <w:i/>
          <w:sz w:val="20"/>
          <w:szCs w:val="20"/>
          <w:lang w:eastAsia="en-GB"/>
        </w:rPr>
        <w:t>наименование</w:t>
      </w:r>
      <w:r w:rsidRPr="00677A16">
        <w:rPr>
          <w:i/>
          <w:sz w:val="20"/>
          <w:szCs w:val="20"/>
          <w:lang w:eastAsia="en-GB"/>
        </w:rPr>
        <w:t>, юридический адрес, ФИО уполномоченного представителя</w:t>
      </w:r>
      <w:r w:rsidRPr="00677A16">
        <w:rPr>
          <w:sz w:val="20"/>
          <w:szCs w:val="20"/>
          <w:lang w:eastAsia="en-GB"/>
        </w:rPr>
        <w:t>]</w:t>
      </w: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r w:rsidRPr="00677A16">
        <w:rPr>
          <w:sz w:val="20"/>
          <w:szCs w:val="20"/>
          <w:lang w:eastAsia="en-GB"/>
        </w:rPr>
        <w:t>Мы прилагаем копию [</w:t>
      </w:r>
      <w:r w:rsidRPr="00677A16">
        <w:rPr>
          <w:i/>
          <w:sz w:val="20"/>
          <w:szCs w:val="20"/>
          <w:lang w:eastAsia="en-GB"/>
        </w:rPr>
        <w:t>вставить:</w:t>
      </w:r>
      <w:r w:rsidRPr="00677A16">
        <w:rPr>
          <w:sz w:val="20"/>
          <w:szCs w:val="20"/>
          <w:lang w:eastAsia="en-GB"/>
        </w:rPr>
        <w:t xml:space="preserve"> “нашего письма о намерении создать совместное предприятие” </w:t>
      </w:r>
      <w:r w:rsidRPr="00677A16">
        <w:rPr>
          <w:i/>
          <w:sz w:val="20"/>
          <w:szCs w:val="20"/>
          <w:lang w:eastAsia="en-GB"/>
        </w:rPr>
        <w:t>или, если СП</w:t>
      </w:r>
      <w:r w:rsidR="006935F6">
        <w:rPr>
          <w:i/>
          <w:sz w:val="20"/>
          <w:szCs w:val="20"/>
          <w:lang w:eastAsia="en-GB"/>
        </w:rPr>
        <w:t>КА</w:t>
      </w:r>
      <w:r w:rsidRPr="00677A16">
        <w:rPr>
          <w:i/>
          <w:sz w:val="20"/>
          <w:szCs w:val="20"/>
          <w:lang w:eastAsia="en-GB"/>
        </w:rPr>
        <w:t xml:space="preserve"> уже создано, </w:t>
      </w:r>
      <w:r w:rsidRPr="00677A16">
        <w:rPr>
          <w:sz w:val="20"/>
          <w:szCs w:val="20"/>
          <w:lang w:eastAsia="en-GB"/>
        </w:rPr>
        <w:t>“соглашения о создании СП</w:t>
      </w:r>
      <w:r w:rsidR="006935F6">
        <w:rPr>
          <w:sz w:val="20"/>
          <w:szCs w:val="20"/>
          <w:lang w:eastAsia="en-GB"/>
        </w:rPr>
        <w:t>КА</w:t>
      </w:r>
      <w:r w:rsidRPr="00677A16">
        <w:rPr>
          <w:sz w:val="20"/>
          <w:szCs w:val="20"/>
          <w:lang w:eastAsia="en-GB"/>
        </w:rPr>
        <w:t>”], которое подписано каждым членом</w:t>
      </w:r>
      <w:r w:rsidR="006935F6">
        <w:rPr>
          <w:sz w:val="20"/>
          <w:szCs w:val="20"/>
          <w:lang w:eastAsia="en-GB"/>
        </w:rPr>
        <w:t xml:space="preserve"> с описанием </w:t>
      </w:r>
      <w:r w:rsidRPr="00677A16">
        <w:rPr>
          <w:sz w:val="20"/>
          <w:szCs w:val="20"/>
          <w:lang w:eastAsia="en-GB"/>
        </w:rPr>
        <w:t xml:space="preserve">предполагаемой организационно-правовой формы и </w:t>
      </w:r>
      <w:r w:rsidR="006935F6">
        <w:rPr>
          <w:sz w:val="20"/>
          <w:szCs w:val="20"/>
          <w:lang w:eastAsia="en-GB"/>
        </w:rPr>
        <w:t xml:space="preserve">с подтверждением </w:t>
      </w:r>
      <w:r w:rsidRPr="00677A16">
        <w:rPr>
          <w:sz w:val="20"/>
          <w:szCs w:val="20"/>
          <w:lang w:eastAsia="en-GB"/>
        </w:rPr>
        <w:t xml:space="preserve">солидарной </w:t>
      </w:r>
      <w:r w:rsidR="006935F6">
        <w:rPr>
          <w:sz w:val="20"/>
          <w:szCs w:val="20"/>
          <w:lang w:eastAsia="en-GB"/>
        </w:rPr>
        <w:t xml:space="preserve">и суверенной </w:t>
      </w:r>
      <w:r w:rsidRPr="00677A16">
        <w:rPr>
          <w:sz w:val="20"/>
          <w:szCs w:val="20"/>
          <w:lang w:eastAsia="en-GB"/>
        </w:rPr>
        <w:t>ответственности членов вышеупомянутого совместного предприятия.</w:t>
      </w: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r w:rsidRPr="00677A16">
        <w:rPr>
          <w:sz w:val="20"/>
          <w:szCs w:val="20"/>
          <w:lang w:eastAsia="en-GB"/>
        </w:rPr>
        <w:t>И/ИЛИ</w:t>
      </w:r>
    </w:p>
    <w:p w:rsidR="008A2DB5" w:rsidRPr="00677A16" w:rsidRDefault="008A2DB5" w:rsidP="00856E18">
      <w:pPr>
        <w:spacing w:before="0"/>
        <w:ind w:left="567"/>
        <w:rPr>
          <w:sz w:val="20"/>
          <w:szCs w:val="20"/>
          <w:lang w:eastAsia="en-GB"/>
        </w:rPr>
      </w:pPr>
    </w:p>
    <w:p w:rsidR="008A2DB5" w:rsidRPr="00677A16" w:rsidRDefault="008A2DB5" w:rsidP="00856E18">
      <w:pPr>
        <w:spacing w:before="0"/>
        <w:ind w:left="567"/>
        <w:rPr>
          <w:sz w:val="20"/>
          <w:szCs w:val="20"/>
          <w:lang w:eastAsia="en-GB"/>
        </w:rPr>
      </w:pPr>
      <w:r w:rsidRPr="00677A16">
        <w:rPr>
          <w:i/>
          <w:sz w:val="20"/>
          <w:szCs w:val="20"/>
          <w:lang w:eastAsia="en-GB"/>
        </w:rPr>
        <w:t xml:space="preserve">Если Предложение Консультанта включает Субконсультантов, </w:t>
      </w:r>
      <w:r w:rsidR="006935F6">
        <w:rPr>
          <w:i/>
          <w:sz w:val="20"/>
          <w:szCs w:val="20"/>
          <w:lang w:eastAsia="en-GB"/>
        </w:rPr>
        <w:t>в</w:t>
      </w:r>
      <w:r w:rsidRPr="00677A16">
        <w:rPr>
          <w:i/>
          <w:sz w:val="20"/>
          <w:szCs w:val="20"/>
          <w:lang w:eastAsia="en-GB"/>
        </w:rPr>
        <w:t>ставить следующее</w:t>
      </w:r>
      <w:r w:rsidRPr="00677A16">
        <w:rPr>
          <w:sz w:val="20"/>
          <w:szCs w:val="20"/>
          <w:lang w:eastAsia="en-GB"/>
        </w:rPr>
        <w:t xml:space="preserve">: </w:t>
      </w:r>
      <w:r w:rsidRPr="00677A16">
        <w:rPr>
          <w:sz w:val="20"/>
          <w:lang w:eastAsia="en-GB"/>
        </w:rPr>
        <w:t>Мы подаем наше Предложение совместно со следующими фирмами, выступающими в качестве Субконсультантов</w:t>
      </w:r>
      <w:r w:rsidRPr="00677A16">
        <w:rPr>
          <w:sz w:val="20"/>
          <w:szCs w:val="20"/>
          <w:lang w:eastAsia="en-GB"/>
        </w:rPr>
        <w:t>: {</w:t>
      </w:r>
      <w:r w:rsidRPr="00677A16">
        <w:rPr>
          <w:i/>
          <w:sz w:val="20"/>
          <w:szCs w:val="20"/>
          <w:lang w:eastAsia="en-GB"/>
        </w:rPr>
        <w:t>Вставить перечень с указанием полного на</w:t>
      </w:r>
      <w:r w:rsidR="006935F6">
        <w:rPr>
          <w:i/>
          <w:sz w:val="20"/>
          <w:szCs w:val="20"/>
          <w:lang w:eastAsia="en-GB"/>
        </w:rPr>
        <w:t>именования</w:t>
      </w:r>
      <w:r w:rsidRPr="00677A16">
        <w:rPr>
          <w:i/>
          <w:sz w:val="20"/>
          <w:szCs w:val="20"/>
          <w:lang w:eastAsia="en-GB"/>
        </w:rPr>
        <w:t xml:space="preserve"> и адреса каждого Субконсультанта.</w:t>
      </w:r>
      <w:r w:rsidRPr="00677A16">
        <w:rPr>
          <w:sz w:val="20"/>
          <w:szCs w:val="20"/>
          <w:lang w:eastAsia="en-GB"/>
        </w:rPr>
        <w:t>}</w:t>
      </w:r>
      <w:r w:rsidR="009B698A" w:rsidRPr="009B698A">
        <w:t xml:space="preserve"> </w:t>
      </w:r>
      <w:r w:rsidR="009B698A" w:rsidRPr="009B698A">
        <w:rPr>
          <w:sz w:val="20"/>
          <w:szCs w:val="20"/>
          <w:lang w:eastAsia="en-GB"/>
        </w:rPr>
        <w:t>}</w:t>
      </w:r>
    </w:p>
    <w:p w:rsidR="008A2DB5" w:rsidRPr="005518AC" w:rsidRDefault="008A2DB5" w:rsidP="009B698A">
      <w:pPr>
        <w:spacing w:before="0"/>
        <w:rPr>
          <w:sz w:val="20"/>
          <w:szCs w:val="20"/>
          <w:lang w:eastAsia="en-GB"/>
        </w:rPr>
      </w:pPr>
    </w:p>
    <w:p w:rsidR="009B698A" w:rsidRPr="009B698A" w:rsidRDefault="009B698A" w:rsidP="009B698A">
      <w:pPr>
        <w:spacing w:before="0"/>
        <w:rPr>
          <w:sz w:val="20"/>
          <w:szCs w:val="20"/>
          <w:lang w:eastAsia="en-GB"/>
        </w:rPr>
      </w:pPr>
      <w:r w:rsidRPr="009B698A">
        <w:rPr>
          <w:sz w:val="20"/>
          <w:szCs w:val="20"/>
          <w:lang w:eastAsia="en-GB"/>
        </w:rPr>
        <w:t xml:space="preserve">Мы </w:t>
      </w:r>
      <w:r>
        <w:rPr>
          <w:sz w:val="20"/>
          <w:szCs w:val="20"/>
          <w:lang w:eastAsia="en-GB"/>
        </w:rPr>
        <w:t>подтверждаем</w:t>
      </w:r>
      <w:r w:rsidRPr="009B698A">
        <w:rPr>
          <w:sz w:val="20"/>
          <w:szCs w:val="20"/>
          <w:lang w:eastAsia="en-GB"/>
        </w:rPr>
        <w:t>, что Приложение 1 к настоящему Техническому предложению: «Обязательство о соблюдении порядочности - Контактные данные Консультанта», является частью этого Технического предложения</w:t>
      </w:r>
    </w:p>
    <w:p w:rsidR="009B698A" w:rsidRPr="00677A16" w:rsidRDefault="009B698A" w:rsidP="008A2DB5">
      <w:pPr>
        <w:spacing w:before="0"/>
        <w:ind w:firstLine="709"/>
        <w:rPr>
          <w:sz w:val="20"/>
          <w:szCs w:val="20"/>
          <w:lang w:eastAsia="en-GB"/>
        </w:rPr>
      </w:pPr>
    </w:p>
    <w:p w:rsidR="008A2DB5" w:rsidRPr="00677A16" w:rsidRDefault="008A2DB5" w:rsidP="008A2DB5">
      <w:pPr>
        <w:spacing w:before="0"/>
        <w:ind w:firstLine="709"/>
        <w:rPr>
          <w:sz w:val="20"/>
          <w:szCs w:val="20"/>
          <w:lang w:eastAsia="en-GB"/>
        </w:rPr>
      </w:pPr>
      <w:r w:rsidRPr="00677A16">
        <w:rPr>
          <w:sz w:val="20"/>
          <w:szCs w:val="20"/>
          <w:lang w:eastAsia="en-GB"/>
        </w:rPr>
        <w:t xml:space="preserve">Настоящим мы заявляем, что: </w:t>
      </w:r>
    </w:p>
    <w:p w:rsidR="008A2DB5" w:rsidRPr="00677A16" w:rsidRDefault="008A2DB5" w:rsidP="008A2DB5">
      <w:pPr>
        <w:spacing w:before="0"/>
        <w:ind w:firstLine="709"/>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t>(</w:t>
      </w:r>
      <w:r w:rsidRPr="00677A16">
        <w:rPr>
          <w:sz w:val="20"/>
          <w:szCs w:val="20"/>
          <w:lang w:val="en-GB" w:eastAsia="en-GB"/>
        </w:rPr>
        <w:t>a</w:t>
      </w:r>
      <w:r w:rsidRPr="00677A16">
        <w:rPr>
          <w:sz w:val="20"/>
          <w:szCs w:val="20"/>
          <w:lang w:eastAsia="en-GB"/>
        </w:rPr>
        <w:t xml:space="preserve">) </w:t>
      </w:r>
      <w:r w:rsidRPr="00677A16">
        <w:rPr>
          <w:sz w:val="20"/>
          <w:szCs w:val="20"/>
          <w:lang w:eastAsia="en-GB"/>
        </w:rPr>
        <w:tab/>
        <w:t xml:space="preserve">Вся информация и утверждения, предоставленные в составе настоящего Предложения, соответствуют действительности и принимаем, что предоставление в Предложении недостоверной информации, ведущей к неправильному истолкованию или вводящей в заблуждение, может привести к нашей дисквалификации со стороны </w:t>
      </w:r>
      <w:r>
        <w:rPr>
          <w:sz w:val="20"/>
          <w:szCs w:val="20"/>
          <w:lang w:eastAsia="en-GB"/>
        </w:rPr>
        <w:t>Заказчик</w:t>
      </w:r>
      <w:r w:rsidRPr="00677A16">
        <w:rPr>
          <w:sz w:val="20"/>
          <w:szCs w:val="20"/>
          <w:lang w:eastAsia="en-GB"/>
        </w:rPr>
        <w:t>а и/или наложению санкций со стороны Банка.</w:t>
      </w:r>
    </w:p>
    <w:p w:rsidR="008A2DB5" w:rsidRPr="00677A16" w:rsidRDefault="008A2DB5" w:rsidP="008A2DB5">
      <w:pPr>
        <w:spacing w:before="0"/>
        <w:ind w:left="1440" w:hanging="731"/>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t>(</w:t>
      </w:r>
      <w:r w:rsidRPr="00677A16">
        <w:rPr>
          <w:sz w:val="20"/>
          <w:szCs w:val="20"/>
          <w:lang w:val="en-GB" w:eastAsia="en-GB"/>
        </w:rPr>
        <w:t>b</w:t>
      </w:r>
      <w:r w:rsidRPr="00677A16">
        <w:rPr>
          <w:sz w:val="20"/>
          <w:szCs w:val="20"/>
          <w:lang w:eastAsia="en-GB"/>
        </w:rPr>
        <w:t xml:space="preserve">) </w:t>
      </w:r>
      <w:r w:rsidRPr="00677A16">
        <w:rPr>
          <w:sz w:val="20"/>
          <w:szCs w:val="20"/>
          <w:lang w:eastAsia="en-GB"/>
        </w:rPr>
        <w:tab/>
        <w:t xml:space="preserve">Наше Предложение будет оставаться в силе и носить обязательный характер для нас в течение периода времени, указанного в </w:t>
      </w:r>
      <w:r w:rsidR="006935F6">
        <w:rPr>
          <w:sz w:val="20"/>
          <w:szCs w:val="20"/>
          <w:lang w:eastAsia="en-GB"/>
        </w:rPr>
        <w:t xml:space="preserve">статье </w:t>
      </w:r>
      <w:r w:rsidR="009B698A">
        <w:rPr>
          <w:sz w:val="20"/>
          <w:szCs w:val="20"/>
          <w:lang w:eastAsia="en-GB"/>
        </w:rPr>
        <w:t>14</w:t>
      </w:r>
      <w:r w:rsidRPr="00677A16">
        <w:rPr>
          <w:sz w:val="20"/>
          <w:szCs w:val="20"/>
          <w:lang w:eastAsia="en-GB"/>
        </w:rPr>
        <w:t xml:space="preserve">.1 </w:t>
      </w:r>
      <w:r w:rsidR="006935F6">
        <w:rPr>
          <w:sz w:val="20"/>
          <w:szCs w:val="20"/>
          <w:lang w:eastAsia="en-GB"/>
        </w:rPr>
        <w:t>ИДК</w:t>
      </w:r>
      <w:r w:rsidRPr="00677A16">
        <w:rPr>
          <w:sz w:val="20"/>
          <w:szCs w:val="20"/>
          <w:lang w:eastAsia="en-GB"/>
        </w:rPr>
        <w:t>.</w:t>
      </w:r>
    </w:p>
    <w:p w:rsidR="008A2DB5" w:rsidRPr="00677A16" w:rsidRDefault="008A2DB5" w:rsidP="008A2DB5">
      <w:pPr>
        <w:spacing w:before="0"/>
        <w:ind w:left="1440" w:hanging="731"/>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lastRenderedPageBreak/>
        <w:t>(</w:t>
      </w:r>
      <w:r w:rsidRPr="00677A16">
        <w:rPr>
          <w:sz w:val="20"/>
          <w:szCs w:val="20"/>
          <w:lang w:val="en-GB" w:eastAsia="en-GB"/>
        </w:rPr>
        <w:t>c</w:t>
      </w:r>
      <w:r w:rsidRPr="00677A16">
        <w:rPr>
          <w:sz w:val="20"/>
          <w:szCs w:val="20"/>
          <w:lang w:eastAsia="en-GB"/>
        </w:rPr>
        <w:t xml:space="preserve">) </w:t>
      </w:r>
      <w:r w:rsidRPr="00677A16">
        <w:rPr>
          <w:sz w:val="20"/>
          <w:szCs w:val="20"/>
          <w:lang w:eastAsia="en-GB"/>
        </w:rPr>
        <w:tab/>
        <w:t>У нас нет конфликта интересов согласно Статье 3 И</w:t>
      </w:r>
      <w:r>
        <w:rPr>
          <w:sz w:val="20"/>
          <w:szCs w:val="20"/>
          <w:lang w:eastAsia="en-GB"/>
        </w:rPr>
        <w:t>Д</w:t>
      </w:r>
      <w:r w:rsidRPr="00677A16">
        <w:rPr>
          <w:sz w:val="20"/>
          <w:szCs w:val="20"/>
          <w:lang w:eastAsia="en-GB"/>
        </w:rPr>
        <w:t>К.</w:t>
      </w:r>
    </w:p>
    <w:p w:rsidR="008A2DB5" w:rsidRPr="00677A16" w:rsidRDefault="008A2DB5" w:rsidP="008A2DB5">
      <w:pPr>
        <w:spacing w:before="0"/>
        <w:ind w:left="1440" w:hanging="731"/>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t>(</w:t>
      </w:r>
      <w:r w:rsidRPr="00677A16">
        <w:rPr>
          <w:sz w:val="20"/>
          <w:szCs w:val="20"/>
          <w:lang w:val="en-GB" w:eastAsia="en-GB"/>
        </w:rPr>
        <w:t>d</w:t>
      </w:r>
      <w:r w:rsidRPr="00677A16">
        <w:rPr>
          <w:sz w:val="20"/>
          <w:szCs w:val="20"/>
          <w:lang w:eastAsia="en-GB"/>
        </w:rPr>
        <w:t xml:space="preserve">) </w:t>
      </w:r>
      <w:r w:rsidRPr="00677A16">
        <w:rPr>
          <w:sz w:val="20"/>
          <w:szCs w:val="20"/>
          <w:lang w:eastAsia="en-GB"/>
        </w:rPr>
        <w:tab/>
        <w:t>Мы отвечает требованиям к правомочности, установленным в Статье 6 И</w:t>
      </w:r>
      <w:r>
        <w:rPr>
          <w:sz w:val="20"/>
          <w:szCs w:val="20"/>
          <w:lang w:eastAsia="en-GB"/>
        </w:rPr>
        <w:t>Д</w:t>
      </w:r>
      <w:r w:rsidRPr="00677A16">
        <w:rPr>
          <w:sz w:val="20"/>
          <w:szCs w:val="20"/>
          <w:lang w:eastAsia="en-GB"/>
        </w:rPr>
        <w:t>К, и подтверждаем, что понимаем свою обязанность соблюдать политику Банка в отношении запрещенн</w:t>
      </w:r>
      <w:r w:rsidR="006935F6">
        <w:rPr>
          <w:sz w:val="20"/>
          <w:szCs w:val="20"/>
          <w:lang w:eastAsia="en-GB"/>
        </w:rPr>
        <w:t>ой практике</w:t>
      </w:r>
      <w:r w:rsidRPr="00677A16">
        <w:rPr>
          <w:sz w:val="20"/>
          <w:szCs w:val="20"/>
          <w:lang w:eastAsia="en-GB"/>
        </w:rPr>
        <w:t xml:space="preserve"> согласно Статье 5 И</w:t>
      </w:r>
      <w:r>
        <w:rPr>
          <w:sz w:val="20"/>
          <w:szCs w:val="20"/>
          <w:lang w:eastAsia="en-GB"/>
        </w:rPr>
        <w:t>Д</w:t>
      </w:r>
      <w:r w:rsidRPr="00677A16">
        <w:rPr>
          <w:sz w:val="20"/>
          <w:szCs w:val="20"/>
          <w:lang w:eastAsia="en-GB"/>
        </w:rPr>
        <w:t>К.</w:t>
      </w:r>
    </w:p>
    <w:p w:rsidR="008A2DB5" w:rsidRPr="00677A16" w:rsidRDefault="008A2DB5" w:rsidP="008A2DB5">
      <w:pPr>
        <w:spacing w:before="0"/>
        <w:ind w:left="1440" w:hanging="731"/>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t>(</w:t>
      </w:r>
      <w:r w:rsidR="006935F6">
        <w:rPr>
          <w:sz w:val="20"/>
          <w:szCs w:val="20"/>
          <w:lang w:val="en-US" w:eastAsia="en-GB"/>
        </w:rPr>
        <w:t>e</w:t>
      </w:r>
      <w:r w:rsidRPr="00677A16">
        <w:rPr>
          <w:sz w:val="20"/>
          <w:szCs w:val="20"/>
          <w:lang w:eastAsia="en-GB"/>
        </w:rPr>
        <w:t xml:space="preserve">) </w:t>
      </w:r>
      <w:r w:rsidRPr="00677A16">
        <w:rPr>
          <w:sz w:val="20"/>
          <w:szCs w:val="20"/>
          <w:lang w:eastAsia="en-GB"/>
        </w:rPr>
        <w:tab/>
        <w:t>За исключением случа</w:t>
      </w:r>
      <w:r w:rsidR="006935F6">
        <w:rPr>
          <w:sz w:val="20"/>
          <w:szCs w:val="20"/>
          <w:lang w:eastAsia="en-GB"/>
        </w:rPr>
        <w:t>ев</w:t>
      </w:r>
      <w:r w:rsidRPr="00677A16">
        <w:rPr>
          <w:sz w:val="20"/>
          <w:szCs w:val="20"/>
          <w:lang w:eastAsia="en-GB"/>
        </w:rPr>
        <w:t>, предусмотренн</w:t>
      </w:r>
      <w:r w:rsidR="006935F6">
        <w:rPr>
          <w:sz w:val="20"/>
          <w:szCs w:val="20"/>
          <w:lang w:eastAsia="en-GB"/>
        </w:rPr>
        <w:t xml:space="preserve">ых в статье </w:t>
      </w:r>
      <w:r w:rsidR="00416152">
        <w:rPr>
          <w:sz w:val="20"/>
          <w:szCs w:val="20"/>
          <w:lang w:eastAsia="en-GB"/>
        </w:rPr>
        <w:t>14</w:t>
      </w:r>
      <w:r w:rsidR="006935F6">
        <w:rPr>
          <w:sz w:val="20"/>
          <w:szCs w:val="20"/>
          <w:lang w:eastAsia="en-GB"/>
        </w:rPr>
        <w:t>.7 ИДК</w:t>
      </w:r>
      <w:r w:rsidRPr="00677A16">
        <w:rPr>
          <w:sz w:val="20"/>
          <w:szCs w:val="20"/>
          <w:lang w:eastAsia="en-GB"/>
        </w:rPr>
        <w:t xml:space="preserve">, мы обязуемся вести переговоры по Контракту на основе предложенного состава Основных экспертов. Мы принимаем, что замена Основных экспертов по причинам, не указанным в Статье </w:t>
      </w:r>
      <w:r w:rsidR="00416152">
        <w:rPr>
          <w:sz w:val="20"/>
          <w:szCs w:val="20"/>
          <w:lang w:eastAsia="en-GB"/>
        </w:rPr>
        <w:t>14</w:t>
      </w:r>
      <w:r w:rsidRPr="00677A16">
        <w:rPr>
          <w:sz w:val="20"/>
          <w:szCs w:val="20"/>
          <w:lang w:eastAsia="en-GB"/>
        </w:rPr>
        <w:t xml:space="preserve"> И</w:t>
      </w:r>
      <w:r>
        <w:rPr>
          <w:sz w:val="20"/>
          <w:szCs w:val="20"/>
          <w:lang w:eastAsia="en-GB"/>
        </w:rPr>
        <w:t>Д</w:t>
      </w:r>
      <w:r w:rsidRPr="00677A16">
        <w:rPr>
          <w:sz w:val="20"/>
          <w:szCs w:val="20"/>
          <w:lang w:eastAsia="en-GB"/>
        </w:rPr>
        <w:t xml:space="preserve">К и </w:t>
      </w:r>
      <w:r w:rsidR="006935F6">
        <w:rPr>
          <w:sz w:val="20"/>
          <w:szCs w:val="20"/>
          <w:lang w:eastAsia="en-GB"/>
        </w:rPr>
        <w:t xml:space="preserve">Статье </w:t>
      </w:r>
      <w:r w:rsidR="00416152">
        <w:rPr>
          <w:sz w:val="20"/>
          <w:szCs w:val="20"/>
          <w:lang w:eastAsia="en-GB"/>
        </w:rPr>
        <w:t>28</w:t>
      </w:r>
      <w:r w:rsidRPr="00677A16">
        <w:rPr>
          <w:sz w:val="20"/>
          <w:szCs w:val="20"/>
          <w:lang w:eastAsia="en-GB"/>
        </w:rPr>
        <w:t>.4 И</w:t>
      </w:r>
      <w:r>
        <w:rPr>
          <w:sz w:val="20"/>
          <w:szCs w:val="20"/>
          <w:lang w:eastAsia="en-GB"/>
        </w:rPr>
        <w:t>Д</w:t>
      </w:r>
      <w:r w:rsidRPr="00677A16">
        <w:rPr>
          <w:sz w:val="20"/>
          <w:szCs w:val="20"/>
          <w:lang w:eastAsia="en-GB"/>
        </w:rPr>
        <w:t>К, может привести к прекращению переговоров по Контракту.</w:t>
      </w:r>
    </w:p>
    <w:p w:rsidR="008A2DB5" w:rsidRPr="00677A16" w:rsidRDefault="008A2DB5" w:rsidP="008A2DB5">
      <w:pPr>
        <w:spacing w:before="0"/>
        <w:ind w:left="1440" w:hanging="731"/>
        <w:rPr>
          <w:sz w:val="20"/>
          <w:szCs w:val="20"/>
          <w:lang w:eastAsia="en-GB"/>
        </w:rPr>
      </w:pPr>
    </w:p>
    <w:p w:rsidR="008A2DB5" w:rsidRPr="00677A16" w:rsidRDefault="008A2DB5" w:rsidP="008A2DB5">
      <w:pPr>
        <w:spacing w:before="0"/>
        <w:ind w:left="1440" w:hanging="731"/>
        <w:rPr>
          <w:sz w:val="20"/>
          <w:szCs w:val="20"/>
          <w:lang w:eastAsia="en-GB"/>
        </w:rPr>
      </w:pPr>
      <w:r w:rsidRPr="00677A16">
        <w:rPr>
          <w:sz w:val="20"/>
          <w:szCs w:val="20"/>
          <w:lang w:eastAsia="en-GB"/>
        </w:rPr>
        <w:t>(</w:t>
      </w:r>
      <w:r w:rsidR="006935F6">
        <w:rPr>
          <w:sz w:val="20"/>
          <w:szCs w:val="20"/>
          <w:lang w:val="en-US" w:eastAsia="en-GB"/>
        </w:rPr>
        <w:t>f</w:t>
      </w:r>
      <w:r w:rsidRPr="00677A16">
        <w:rPr>
          <w:sz w:val="20"/>
          <w:szCs w:val="20"/>
          <w:lang w:eastAsia="en-GB"/>
        </w:rPr>
        <w:t xml:space="preserve">) </w:t>
      </w:r>
      <w:r w:rsidRPr="00677A16">
        <w:rPr>
          <w:sz w:val="20"/>
          <w:szCs w:val="20"/>
          <w:lang w:eastAsia="en-GB"/>
        </w:rPr>
        <w:tab/>
        <w:t xml:space="preserve">Наше Предложение является обязательным для нас </w:t>
      </w:r>
      <w:r w:rsidR="00416152">
        <w:rPr>
          <w:sz w:val="20"/>
          <w:szCs w:val="20"/>
          <w:lang w:eastAsia="en-GB"/>
        </w:rPr>
        <w:t xml:space="preserve">с учетом изменений </w:t>
      </w:r>
      <w:r w:rsidRPr="00677A16">
        <w:rPr>
          <w:sz w:val="20"/>
          <w:szCs w:val="20"/>
          <w:lang w:eastAsia="en-GB"/>
        </w:rPr>
        <w:t>в ходе переговоров по Контракту.</w:t>
      </w:r>
    </w:p>
    <w:p w:rsidR="008A2DB5" w:rsidRPr="00677A16" w:rsidRDefault="008A2DB5" w:rsidP="008A2DB5">
      <w:pPr>
        <w:spacing w:before="0"/>
        <w:rPr>
          <w:sz w:val="20"/>
          <w:szCs w:val="20"/>
          <w:lang w:eastAsia="en-GB"/>
        </w:rPr>
      </w:pPr>
    </w:p>
    <w:p w:rsidR="008A2DB5" w:rsidRPr="00677A16" w:rsidRDefault="008A2DB5" w:rsidP="006935F6">
      <w:pPr>
        <w:spacing w:before="0"/>
        <w:rPr>
          <w:sz w:val="20"/>
          <w:szCs w:val="20"/>
          <w:lang w:eastAsia="en-GB"/>
        </w:rPr>
      </w:pPr>
      <w:r w:rsidRPr="00677A16">
        <w:rPr>
          <w:sz w:val="20"/>
          <w:lang w:eastAsia="en-GB"/>
        </w:rPr>
        <w:t xml:space="preserve">Мы гарантируем, </w:t>
      </w:r>
      <w:r w:rsidR="00416152">
        <w:rPr>
          <w:sz w:val="20"/>
          <w:lang w:eastAsia="en-GB"/>
        </w:rPr>
        <w:t xml:space="preserve">что </w:t>
      </w:r>
      <w:r w:rsidRPr="00677A16">
        <w:rPr>
          <w:sz w:val="20"/>
          <w:lang w:eastAsia="en-GB"/>
        </w:rPr>
        <w:t xml:space="preserve">если наше Предложение будет принято и Контракт подписан, начать предоставление консультационных услуг, относящихся к Заданию, не позднее даты, указанной в </w:t>
      </w:r>
      <w:r w:rsidR="006935F6">
        <w:rPr>
          <w:sz w:val="20"/>
          <w:lang w:eastAsia="en-GB"/>
        </w:rPr>
        <w:t xml:space="preserve">Статье </w:t>
      </w:r>
      <w:r w:rsidR="00416152">
        <w:rPr>
          <w:sz w:val="20"/>
          <w:lang w:eastAsia="en-GB"/>
        </w:rPr>
        <w:t>30</w:t>
      </w:r>
      <w:r w:rsidR="006935F6">
        <w:rPr>
          <w:sz w:val="20"/>
          <w:lang w:eastAsia="en-GB"/>
        </w:rPr>
        <w:t>.2 ИДК</w:t>
      </w:r>
      <w:r w:rsidRPr="00677A16">
        <w:rPr>
          <w:sz w:val="20"/>
          <w:szCs w:val="20"/>
          <w:lang w:eastAsia="en-GB"/>
        </w:rPr>
        <w:t>.</w:t>
      </w:r>
    </w:p>
    <w:p w:rsidR="008A2DB5" w:rsidRPr="00677A16" w:rsidRDefault="008A2DB5" w:rsidP="008A2DB5">
      <w:pPr>
        <w:spacing w:before="0"/>
        <w:rPr>
          <w:sz w:val="20"/>
          <w:szCs w:val="20"/>
          <w:lang w:eastAsia="en-GB"/>
        </w:rPr>
      </w:pPr>
    </w:p>
    <w:p w:rsidR="008A2DB5" w:rsidRPr="00677A16" w:rsidRDefault="008A2DB5" w:rsidP="006935F6">
      <w:pPr>
        <w:spacing w:before="0"/>
        <w:rPr>
          <w:sz w:val="20"/>
          <w:lang w:eastAsia="en-GB"/>
        </w:rPr>
      </w:pPr>
      <w:r w:rsidRPr="00677A16">
        <w:rPr>
          <w:sz w:val="20"/>
          <w:lang w:eastAsia="en-GB"/>
        </w:rPr>
        <w:t xml:space="preserve">Мы понимаем, что </w:t>
      </w:r>
      <w:r w:rsidR="00416152">
        <w:rPr>
          <w:sz w:val="20"/>
          <w:lang w:eastAsia="en-GB"/>
        </w:rPr>
        <w:t xml:space="preserve">Заказчик </w:t>
      </w:r>
      <w:r w:rsidRPr="00677A16">
        <w:rPr>
          <w:sz w:val="20"/>
          <w:lang w:eastAsia="en-GB"/>
        </w:rPr>
        <w:t xml:space="preserve">не обязан принимать любое предложение, которые </w:t>
      </w:r>
      <w:r w:rsidR="00416152">
        <w:rPr>
          <w:sz w:val="20"/>
          <w:lang w:eastAsia="en-GB"/>
        </w:rPr>
        <w:t xml:space="preserve">Заказчик </w:t>
      </w:r>
      <w:r w:rsidRPr="00677A16">
        <w:rPr>
          <w:sz w:val="20"/>
          <w:lang w:eastAsia="en-GB"/>
        </w:rPr>
        <w:t>получает.</w:t>
      </w:r>
    </w:p>
    <w:p w:rsidR="008A2DB5" w:rsidRPr="00677A16" w:rsidRDefault="008A2DB5" w:rsidP="008A2DB5">
      <w:pPr>
        <w:spacing w:before="0"/>
        <w:rPr>
          <w:sz w:val="20"/>
          <w:szCs w:val="20"/>
          <w:lang w:eastAsia="en-GB"/>
        </w:rPr>
      </w:pPr>
    </w:p>
    <w:p w:rsidR="008A2DB5" w:rsidRDefault="006935F6" w:rsidP="008A2DB5">
      <w:pPr>
        <w:spacing w:before="0"/>
        <w:rPr>
          <w:sz w:val="20"/>
          <w:szCs w:val="20"/>
          <w:lang w:eastAsia="en-GB"/>
        </w:rPr>
      </w:pPr>
      <w:r>
        <w:rPr>
          <w:sz w:val="20"/>
          <w:szCs w:val="20"/>
          <w:lang w:eastAsia="en-GB"/>
        </w:rPr>
        <w:t>С уважением,</w:t>
      </w:r>
    </w:p>
    <w:p w:rsidR="006935F6" w:rsidRDefault="006935F6" w:rsidP="008A2DB5">
      <w:pPr>
        <w:spacing w:before="0"/>
        <w:rPr>
          <w:sz w:val="20"/>
          <w:szCs w:val="20"/>
          <w:lang w:eastAsia="en-GB"/>
        </w:rPr>
      </w:pPr>
    </w:p>
    <w:p w:rsidR="006935F6" w:rsidRPr="00677A16" w:rsidRDefault="006935F6" w:rsidP="008A2DB5">
      <w:pPr>
        <w:spacing w:before="0"/>
        <w:rPr>
          <w:sz w:val="20"/>
          <w:szCs w:val="20"/>
          <w:lang w:eastAsia="en-GB"/>
        </w:rPr>
      </w:pPr>
    </w:p>
    <w:p w:rsidR="008A2DB5" w:rsidRPr="00677A16" w:rsidRDefault="008A2DB5" w:rsidP="008A2DB5">
      <w:pPr>
        <w:spacing w:before="0"/>
        <w:rPr>
          <w:sz w:val="20"/>
          <w:szCs w:val="20"/>
          <w:lang w:eastAsia="en-GB"/>
        </w:rPr>
      </w:pPr>
    </w:p>
    <w:p w:rsidR="008A2DB5" w:rsidRPr="00677A16" w:rsidRDefault="008A2DB5" w:rsidP="008A2DB5">
      <w:pPr>
        <w:tabs>
          <w:tab w:val="right" w:pos="8460"/>
        </w:tabs>
        <w:spacing w:before="0"/>
        <w:ind w:left="720"/>
        <w:rPr>
          <w:sz w:val="20"/>
          <w:szCs w:val="20"/>
          <w:u w:val="single"/>
          <w:lang w:eastAsia="en-GB"/>
        </w:rPr>
      </w:pPr>
      <w:r w:rsidRPr="00677A16">
        <w:rPr>
          <w:sz w:val="20"/>
          <w:lang w:eastAsia="en-GB"/>
        </w:rPr>
        <w:t>Подпись уполномоченного лица</w:t>
      </w:r>
      <w:r w:rsidRPr="00677A16">
        <w:rPr>
          <w:sz w:val="20"/>
          <w:szCs w:val="20"/>
          <w:lang w:eastAsia="en-GB"/>
        </w:rPr>
        <w:t xml:space="preserve"> {</w:t>
      </w:r>
      <w:r w:rsidRPr="00677A16">
        <w:rPr>
          <w:i/>
          <w:iCs/>
          <w:sz w:val="20"/>
          <w:lang w:eastAsia="en-GB"/>
        </w:rPr>
        <w:t>Полностью и инициалы</w:t>
      </w:r>
      <w:r w:rsidRPr="00677A16">
        <w:rPr>
          <w:iCs/>
          <w:sz w:val="20"/>
          <w:szCs w:val="20"/>
          <w:lang w:eastAsia="en-GB"/>
        </w:rPr>
        <w:t>}</w:t>
      </w:r>
      <w:r w:rsidRPr="00677A16">
        <w:rPr>
          <w:sz w:val="20"/>
          <w:szCs w:val="20"/>
          <w:lang w:eastAsia="en-GB"/>
        </w:rPr>
        <w:t xml:space="preserve">:  </w:t>
      </w:r>
      <w:r w:rsidRPr="00677A16">
        <w:rPr>
          <w:sz w:val="20"/>
          <w:szCs w:val="20"/>
          <w:u w:val="single"/>
          <w:lang w:eastAsia="en-GB"/>
        </w:rPr>
        <w:tab/>
      </w:r>
    </w:p>
    <w:p w:rsidR="008A2DB5" w:rsidRPr="00677A16" w:rsidRDefault="008A2DB5" w:rsidP="008A2DB5">
      <w:pPr>
        <w:tabs>
          <w:tab w:val="right" w:pos="8460"/>
        </w:tabs>
        <w:spacing w:before="0"/>
        <w:ind w:left="720"/>
        <w:rPr>
          <w:sz w:val="20"/>
          <w:szCs w:val="20"/>
          <w:u w:val="single"/>
          <w:lang w:eastAsia="en-GB"/>
        </w:rPr>
      </w:pPr>
      <w:r w:rsidRPr="00677A16">
        <w:rPr>
          <w:sz w:val="20"/>
          <w:lang w:eastAsia="en-GB"/>
        </w:rPr>
        <w:t>ФИО и должность лица, подписавшего Предложение</w:t>
      </w:r>
      <w:r w:rsidRPr="00677A16">
        <w:rPr>
          <w:sz w:val="20"/>
          <w:szCs w:val="20"/>
          <w:lang w:eastAsia="en-GB"/>
        </w:rPr>
        <w:t xml:space="preserve">:  </w:t>
      </w:r>
      <w:r w:rsidRPr="00677A16">
        <w:rPr>
          <w:sz w:val="20"/>
          <w:szCs w:val="20"/>
          <w:u w:val="single"/>
          <w:lang w:eastAsia="en-GB"/>
        </w:rPr>
        <w:tab/>
      </w:r>
    </w:p>
    <w:p w:rsidR="008A2DB5" w:rsidRPr="00677A16" w:rsidRDefault="008A2DB5" w:rsidP="008A2DB5">
      <w:pPr>
        <w:tabs>
          <w:tab w:val="right" w:pos="8460"/>
        </w:tabs>
        <w:spacing w:before="0"/>
        <w:ind w:left="720"/>
        <w:rPr>
          <w:sz w:val="20"/>
          <w:szCs w:val="20"/>
          <w:lang w:eastAsia="en-GB"/>
        </w:rPr>
      </w:pPr>
      <w:r w:rsidRPr="00677A16">
        <w:rPr>
          <w:sz w:val="20"/>
          <w:szCs w:val="20"/>
          <w:lang w:eastAsia="en-GB"/>
        </w:rPr>
        <w:t>На</w:t>
      </w:r>
      <w:r w:rsidR="006935F6">
        <w:rPr>
          <w:sz w:val="20"/>
          <w:szCs w:val="20"/>
          <w:lang w:eastAsia="en-GB"/>
        </w:rPr>
        <w:t>именование</w:t>
      </w:r>
      <w:r w:rsidRPr="00677A16">
        <w:rPr>
          <w:sz w:val="20"/>
          <w:szCs w:val="20"/>
          <w:lang w:eastAsia="en-GB"/>
        </w:rPr>
        <w:t xml:space="preserve"> Консультанта (название фирмы или СП</w:t>
      </w:r>
      <w:r w:rsidR="00B17150">
        <w:rPr>
          <w:sz w:val="20"/>
          <w:szCs w:val="20"/>
          <w:lang w:eastAsia="en-GB"/>
        </w:rPr>
        <w:t>КА</w:t>
      </w:r>
      <w:r w:rsidRPr="00677A16">
        <w:rPr>
          <w:sz w:val="20"/>
          <w:szCs w:val="20"/>
          <w:lang w:eastAsia="en-GB"/>
        </w:rPr>
        <w:t>):</w:t>
      </w:r>
    </w:p>
    <w:p w:rsidR="008A2DB5" w:rsidRPr="00677A16" w:rsidRDefault="008A2DB5" w:rsidP="008A2DB5">
      <w:pPr>
        <w:tabs>
          <w:tab w:val="right" w:pos="8460"/>
        </w:tabs>
        <w:spacing w:before="0"/>
        <w:ind w:left="720"/>
        <w:rPr>
          <w:sz w:val="20"/>
          <w:szCs w:val="20"/>
          <w:u w:val="single"/>
          <w:lang w:eastAsia="en-GB"/>
        </w:rPr>
      </w:pPr>
      <w:r w:rsidRPr="00677A16">
        <w:rPr>
          <w:sz w:val="20"/>
          <w:szCs w:val="20"/>
          <w:lang w:eastAsia="en-GB"/>
        </w:rPr>
        <w:t xml:space="preserve">В качестве: </w:t>
      </w:r>
      <w:r w:rsidRPr="00677A16">
        <w:rPr>
          <w:sz w:val="20"/>
          <w:szCs w:val="20"/>
          <w:u w:val="single"/>
          <w:lang w:eastAsia="en-GB"/>
        </w:rPr>
        <w:tab/>
      </w:r>
    </w:p>
    <w:p w:rsidR="008A2DB5" w:rsidRPr="00677A16" w:rsidRDefault="008A2DB5" w:rsidP="008A2DB5">
      <w:pPr>
        <w:tabs>
          <w:tab w:val="right" w:pos="8460"/>
        </w:tabs>
        <w:spacing w:before="0"/>
        <w:ind w:left="720"/>
        <w:rPr>
          <w:sz w:val="20"/>
          <w:szCs w:val="20"/>
          <w:lang w:eastAsia="en-GB"/>
        </w:rPr>
      </w:pPr>
    </w:p>
    <w:p w:rsidR="008A2DB5" w:rsidRPr="00677A16" w:rsidRDefault="008A2DB5" w:rsidP="008A2DB5">
      <w:pPr>
        <w:tabs>
          <w:tab w:val="right" w:pos="8460"/>
        </w:tabs>
        <w:spacing w:before="0"/>
        <w:ind w:left="720"/>
        <w:rPr>
          <w:sz w:val="28"/>
          <w:szCs w:val="20"/>
          <w:u w:val="single"/>
          <w:lang w:eastAsia="en-GB"/>
        </w:rPr>
      </w:pPr>
      <w:r w:rsidRPr="00677A16">
        <w:rPr>
          <w:sz w:val="20"/>
          <w:szCs w:val="20"/>
          <w:lang w:eastAsia="en-GB"/>
        </w:rPr>
        <w:t>Адрес</w:t>
      </w:r>
      <w:r w:rsidRPr="00677A16">
        <w:rPr>
          <w:sz w:val="28"/>
          <w:szCs w:val="20"/>
          <w:lang w:eastAsia="en-GB"/>
        </w:rPr>
        <w:t xml:space="preserve">: </w:t>
      </w:r>
      <w:r w:rsidRPr="00677A16">
        <w:rPr>
          <w:sz w:val="28"/>
          <w:szCs w:val="20"/>
          <w:u w:val="single"/>
          <w:lang w:eastAsia="en-GB"/>
        </w:rPr>
        <w:tab/>
      </w:r>
    </w:p>
    <w:p w:rsidR="008A2DB5" w:rsidRPr="00677A16" w:rsidRDefault="008A2DB5" w:rsidP="008A2DB5">
      <w:pPr>
        <w:tabs>
          <w:tab w:val="right" w:pos="8460"/>
        </w:tabs>
        <w:spacing w:before="0"/>
        <w:ind w:left="720"/>
        <w:rPr>
          <w:sz w:val="28"/>
          <w:szCs w:val="20"/>
          <w:lang w:eastAsia="en-GB"/>
        </w:rPr>
      </w:pPr>
      <w:r w:rsidRPr="00677A16">
        <w:rPr>
          <w:sz w:val="20"/>
          <w:szCs w:val="20"/>
          <w:lang w:eastAsia="en-GB"/>
        </w:rPr>
        <w:t xml:space="preserve">Контактная информация (телефон и </w:t>
      </w:r>
      <w:r w:rsidRPr="00677A16">
        <w:rPr>
          <w:sz w:val="20"/>
          <w:szCs w:val="20"/>
          <w:lang w:val="en-GB" w:eastAsia="en-GB"/>
        </w:rPr>
        <w:t>e</w:t>
      </w:r>
      <w:r w:rsidRPr="00677A16">
        <w:rPr>
          <w:sz w:val="20"/>
          <w:szCs w:val="20"/>
          <w:lang w:eastAsia="en-GB"/>
        </w:rPr>
        <w:t>-</w:t>
      </w:r>
      <w:r w:rsidRPr="00677A16">
        <w:rPr>
          <w:sz w:val="20"/>
          <w:szCs w:val="20"/>
          <w:lang w:val="en-GB" w:eastAsia="en-GB"/>
        </w:rPr>
        <w:t>mail</w:t>
      </w:r>
      <w:r w:rsidRPr="00677A16">
        <w:rPr>
          <w:sz w:val="20"/>
          <w:szCs w:val="20"/>
          <w:lang w:eastAsia="en-GB"/>
        </w:rPr>
        <w:t>):</w:t>
      </w:r>
      <w:r w:rsidRPr="00677A16">
        <w:rPr>
          <w:sz w:val="28"/>
          <w:szCs w:val="20"/>
          <w:lang w:eastAsia="en-GB"/>
        </w:rPr>
        <w:t xml:space="preserve"> </w:t>
      </w:r>
      <w:r w:rsidRPr="00677A16">
        <w:rPr>
          <w:sz w:val="20"/>
          <w:szCs w:val="20"/>
          <w:u w:val="single"/>
          <w:lang w:eastAsia="en-GB"/>
        </w:rPr>
        <w:tab/>
      </w:r>
    </w:p>
    <w:p w:rsidR="008A2DB5" w:rsidRPr="00677A16" w:rsidRDefault="008A2DB5" w:rsidP="008A2DB5">
      <w:pPr>
        <w:spacing w:before="0" w:line="240" w:lineRule="atLeast"/>
        <w:ind w:left="720" w:hanging="720"/>
        <w:rPr>
          <w:rFonts w:ascii="CG Times (WN)" w:hAnsi="CG Times (WN)"/>
          <w:lang w:eastAsia="en-US"/>
        </w:rPr>
      </w:pPr>
    </w:p>
    <w:p w:rsidR="008A2DB5" w:rsidRPr="00677A16" w:rsidRDefault="008A2DB5" w:rsidP="00B17150">
      <w:pPr>
        <w:tabs>
          <w:tab w:val="right" w:pos="8460"/>
        </w:tabs>
        <w:spacing w:before="0"/>
        <w:rPr>
          <w:sz w:val="20"/>
          <w:szCs w:val="20"/>
          <w:lang w:eastAsia="en-GB"/>
        </w:rPr>
      </w:pPr>
      <w:r w:rsidRPr="00677A16">
        <w:rPr>
          <w:sz w:val="20"/>
          <w:szCs w:val="20"/>
          <w:lang w:eastAsia="en-GB"/>
        </w:rPr>
        <w:t>{</w:t>
      </w:r>
      <w:r w:rsidRPr="00677A16">
        <w:rPr>
          <w:i/>
          <w:sz w:val="20"/>
          <w:szCs w:val="20"/>
          <w:lang w:eastAsia="en-GB"/>
        </w:rPr>
        <w:t>В случае с СП подписаться должны либо все члены, либо только ведущий член, на имя которого выдана доверенность подписать Предложение от имени всех членов. Доверенность должна прилагаться к Предложению</w:t>
      </w:r>
      <w:r w:rsidRPr="00677A16">
        <w:rPr>
          <w:sz w:val="20"/>
          <w:szCs w:val="20"/>
          <w:lang w:eastAsia="en-GB"/>
        </w:rPr>
        <w:t>.}</w:t>
      </w:r>
    </w:p>
    <w:p w:rsidR="008A2DB5" w:rsidRPr="00B17150" w:rsidRDefault="008A2DB5" w:rsidP="008A2DB5">
      <w:pPr>
        <w:spacing w:before="0" w:line="240" w:lineRule="atLeast"/>
        <w:ind w:left="720" w:hanging="720"/>
        <w:rPr>
          <w:lang w:eastAsia="en-US"/>
        </w:rPr>
      </w:pPr>
    </w:p>
    <w:p w:rsidR="008A2DB5" w:rsidRPr="00B17150" w:rsidRDefault="00B17150" w:rsidP="00B17150">
      <w:pPr>
        <w:spacing w:before="0" w:line="240" w:lineRule="atLeast"/>
        <w:rPr>
          <w:i/>
          <w:sz w:val="20"/>
          <w:szCs w:val="20"/>
          <w:lang w:eastAsia="en-US"/>
        </w:rPr>
      </w:pPr>
      <w:r w:rsidRPr="00B17150">
        <w:rPr>
          <w:i/>
          <w:sz w:val="20"/>
          <w:szCs w:val="20"/>
          <w:lang w:eastAsia="en-US"/>
        </w:rPr>
        <w:t xml:space="preserve">{Если используется </w:t>
      </w:r>
      <w:r>
        <w:rPr>
          <w:i/>
          <w:sz w:val="20"/>
          <w:szCs w:val="20"/>
          <w:lang w:eastAsia="en-US"/>
        </w:rPr>
        <w:t>П</w:t>
      </w:r>
      <w:r w:rsidRPr="00B17150">
        <w:rPr>
          <w:i/>
          <w:sz w:val="20"/>
          <w:szCs w:val="20"/>
          <w:lang w:eastAsia="en-US"/>
        </w:rPr>
        <w:t xml:space="preserve">латформа </w:t>
      </w:r>
      <w:r>
        <w:rPr>
          <w:i/>
          <w:sz w:val="20"/>
          <w:szCs w:val="20"/>
          <w:lang w:eastAsia="en-US"/>
        </w:rPr>
        <w:t>Э</w:t>
      </w:r>
      <w:r w:rsidRPr="00B17150">
        <w:rPr>
          <w:i/>
          <w:sz w:val="20"/>
          <w:szCs w:val="20"/>
          <w:lang w:eastAsia="en-US"/>
        </w:rPr>
        <w:t xml:space="preserve">лектронных </w:t>
      </w:r>
      <w:r>
        <w:rPr>
          <w:i/>
          <w:sz w:val="20"/>
          <w:szCs w:val="20"/>
          <w:lang w:eastAsia="en-US"/>
        </w:rPr>
        <w:t>З</w:t>
      </w:r>
      <w:r w:rsidRPr="00B17150">
        <w:rPr>
          <w:i/>
          <w:sz w:val="20"/>
          <w:szCs w:val="20"/>
          <w:lang w:eastAsia="en-US"/>
        </w:rPr>
        <w:t xml:space="preserve">акупок, подписанная форма и приложение должны быть загружены </w:t>
      </w:r>
      <w:r>
        <w:rPr>
          <w:i/>
          <w:sz w:val="20"/>
          <w:szCs w:val="20"/>
          <w:lang w:eastAsia="en-US"/>
        </w:rPr>
        <w:t>в</w:t>
      </w:r>
      <w:r w:rsidRPr="00B17150">
        <w:rPr>
          <w:i/>
          <w:sz w:val="20"/>
          <w:szCs w:val="20"/>
          <w:lang w:eastAsia="en-US"/>
        </w:rPr>
        <w:t xml:space="preserve"> платформу.}</w:t>
      </w:r>
    </w:p>
    <w:p w:rsidR="00B17150" w:rsidRDefault="00B17150" w:rsidP="008A2DB5">
      <w:pPr>
        <w:rPr>
          <w:lang w:eastAsia="en-US"/>
        </w:rPr>
      </w:pPr>
    </w:p>
    <w:p w:rsidR="00B17150" w:rsidRDefault="00B17150">
      <w:pPr>
        <w:spacing w:before="0"/>
        <w:jc w:val="left"/>
        <w:rPr>
          <w:lang w:eastAsia="en-US"/>
        </w:rPr>
      </w:pPr>
      <w:r>
        <w:rPr>
          <w:lang w:eastAsia="en-US"/>
        </w:rPr>
        <w:br w:type="page"/>
      </w:r>
    </w:p>
    <w:p w:rsidR="00E61E06" w:rsidRDefault="00B17150" w:rsidP="00B17150">
      <w:pPr>
        <w:pStyle w:val="3"/>
        <w:rPr>
          <w:lang w:eastAsia="en-US"/>
        </w:rPr>
      </w:pPr>
      <w:bookmarkStart w:id="71" w:name="_Toc532791149"/>
      <w:r w:rsidRPr="00B17150">
        <w:rPr>
          <w:lang w:eastAsia="en-US"/>
        </w:rPr>
        <w:lastRenderedPageBreak/>
        <w:t xml:space="preserve">Приложение 1 к </w:t>
      </w:r>
      <w:r w:rsidR="00CD6C5D">
        <w:rPr>
          <w:lang w:eastAsia="en-US"/>
        </w:rPr>
        <w:t>Предложению</w:t>
      </w:r>
      <w:r>
        <w:rPr>
          <w:lang w:eastAsia="en-US"/>
        </w:rPr>
        <w:t>:</w:t>
      </w:r>
      <w:bookmarkEnd w:id="71"/>
    </w:p>
    <w:p w:rsidR="00E61E06" w:rsidRDefault="00B17150" w:rsidP="00E61E06">
      <w:pPr>
        <w:pStyle w:val="4"/>
        <w:rPr>
          <w:lang w:eastAsia="en-US"/>
        </w:rPr>
      </w:pPr>
      <w:bookmarkStart w:id="72" w:name="_Toc532791150"/>
      <w:r w:rsidRPr="00B17150">
        <w:rPr>
          <w:lang w:eastAsia="en-US"/>
        </w:rPr>
        <w:t>Обязательство о соблюдении порядочности</w:t>
      </w:r>
      <w:bookmarkEnd w:id="72"/>
    </w:p>
    <w:p w:rsidR="00B17150" w:rsidRPr="00B17150" w:rsidRDefault="00B17150" w:rsidP="00B17150">
      <w:pPr>
        <w:rPr>
          <w:sz w:val="20"/>
          <w:szCs w:val="20"/>
          <w:lang w:eastAsia="en-US"/>
        </w:rPr>
      </w:pPr>
    </w:p>
    <w:p w:rsidR="00B17150" w:rsidRPr="00B17150" w:rsidRDefault="00B17150" w:rsidP="00B17150">
      <w:pPr>
        <w:rPr>
          <w:sz w:val="20"/>
          <w:szCs w:val="20"/>
          <w:lang w:eastAsia="en-US"/>
        </w:rPr>
      </w:pPr>
      <w:r w:rsidRPr="00B17150">
        <w:rPr>
          <w:sz w:val="20"/>
          <w:szCs w:val="20"/>
          <w:lang w:eastAsia="en-US"/>
        </w:rPr>
        <w:t xml:space="preserve">Кому: </w:t>
      </w:r>
      <w:r w:rsidR="00FE0E80">
        <w:rPr>
          <w:sz w:val="20"/>
          <w:szCs w:val="20"/>
          <w:lang w:eastAsia="en-US"/>
        </w:rPr>
        <w:t>(</w:t>
      </w:r>
      <w:r w:rsidRPr="00FE0E80">
        <w:rPr>
          <w:i/>
          <w:sz w:val="20"/>
          <w:szCs w:val="20"/>
          <w:u w:val="single"/>
          <w:lang w:eastAsia="en-US"/>
        </w:rPr>
        <w:t>вставить наименование Получателя/Заказчика</w:t>
      </w:r>
      <w:r w:rsidRPr="00B17150">
        <w:rPr>
          <w:sz w:val="20"/>
          <w:szCs w:val="20"/>
          <w:lang w:eastAsia="en-US"/>
        </w:rPr>
        <w:t>)</w:t>
      </w:r>
    </w:p>
    <w:p w:rsidR="00B17150" w:rsidRPr="00B17150" w:rsidRDefault="00B17150" w:rsidP="00B17150">
      <w:pPr>
        <w:rPr>
          <w:sz w:val="20"/>
          <w:szCs w:val="20"/>
          <w:lang w:eastAsia="en-US"/>
        </w:rPr>
      </w:pPr>
    </w:p>
    <w:p w:rsidR="00B17150" w:rsidRPr="00B17150" w:rsidRDefault="00B17150" w:rsidP="00B17150">
      <w:pPr>
        <w:rPr>
          <w:sz w:val="20"/>
          <w:szCs w:val="20"/>
          <w:lang w:eastAsia="en-US"/>
        </w:rPr>
      </w:pPr>
      <w:r w:rsidRPr="00B17150">
        <w:rPr>
          <w:sz w:val="20"/>
          <w:szCs w:val="20"/>
          <w:lang w:eastAsia="en-US"/>
        </w:rPr>
        <w:t>Мы заявляем и обязуемся, что ни мы, ни кто-либо, включая наших директоров, сотрудников, агентов, партнеров по совместному предприятию, консультантов или субподрядчиков, при наличии таковых, действуя от нашего имени при наличии соответствующих полномочий, либо с нашего ведома или согласия, либо при нашем содействии был или будет вовлечен в любого рода Запрещенную Практику (как определено ниже) в связи с конкурсными процедурами или выполнением поставок товаров и работ или оказанием услуг по [</w:t>
      </w:r>
      <w:r w:rsidRPr="00FE0E80">
        <w:rPr>
          <w:i/>
          <w:sz w:val="20"/>
          <w:szCs w:val="20"/>
          <w:lang w:eastAsia="en-US"/>
        </w:rPr>
        <w:t>указать наименование контракта</w:t>
      </w:r>
      <w:r w:rsidRPr="00B17150">
        <w:rPr>
          <w:sz w:val="20"/>
          <w:szCs w:val="20"/>
          <w:lang w:eastAsia="en-US"/>
        </w:rPr>
        <w:t xml:space="preserve">] («Контракт») и обязуемся также информировать вас о любом таком случае или такой Запрещенной Практике, которые станут известны любому сотруднику нашей организации, ответственному за соблюдение настоящего Обязательства. </w:t>
      </w:r>
    </w:p>
    <w:p w:rsidR="00B17150" w:rsidRPr="00B17150" w:rsidRDefault="00B17150" w:rsidP="00B17150">
      <w:pPr>
        <w:rPr>
          <w:sz w:val="20"/>
          <w:szCs w:val="20"/>
          <w:lang w:eastAsia="en-US"/>
        </w:rPr>
      </w:pPr>
      <w:r w:rsidRPr="00B17150">
        <w:rPr>
          <w:sz w:val="20"/>
          <w:szCs w:val="20"/>
          <w:lang w:eastAsia="en-US"/>
        </w:rPr>
        <w:t xml:space="preserve">Мы обязуемся на все время проведения </w:t>
      </w:r>
      <w:r w:rsidR="00416152">
        <w:rPr>
          <w:sz w:val="20"/>
          <w:szCs w:val="20"/>
          <w:lang w:eastAsia="en-US"/>
        </w:rPr>
        <w:t>отбора консультантов</w:t>
      </w:r>
      <w:r w:rsidRPr="00B17150">
        <w:rPr>
          <w:sz w:val="20"/>
          <w:szCs w:val="20"/>
          <w:lang w:eastAsia="en-US"/>
        </w:rPr>
        <w:t xml:space="preserve"> и, в случае успешного для нас результата, на период исполнения Контракта, назначить и обеспечить постоянное присутствие в офисе сотрудника, который будет являться лицом, удовлетворяющим вашим требованиям и находящимся в полной и непосредственной доступности и наделенным обязанностями и необходимыми полномочиями для обеспечения следования положениям настоящего Обязательства. </w:t>
      </w:r>
    </w:p>
    <w:p w:rsidR="00B17150" w:rsidRPr="00B17150" w:rsidRDefault="00B17150" w:rsidP="00B17150">
      <w:pPr>
        <w:rPr>
          <w:sz w:val="20"/>
          <w:szCs w:val="20"/>
          <w:lang w:eastAsia="en-US"/>
        </w:rPr>
      </w:pPr>
      <w:r w:rsidRPr="00B17150">
        <w:rPr>
          <w:sz w:val="20"/>
          <w:szCs w:val="20"/>
          <w:lang w:eastAsia="en-US"/>
        </w:rPr>
        <w:t>Мы заявляем и обязуемся, что, за исключением случаев, упомянутых в настоящем Обязательстве о соблюдении порядочности:</w:t>
      </w:r>
    </w:p>
    <w:p w:rsidR="00B17150" w:rsidRPr="00B17150" w:rsidRDefault="00B17150" w:rsidP="00FE0E80">
      <w:pPr>
        <w:ind w:left="567"/>
        <w:rPr>
          <w:sz w:val="20"/>
          <w:szCs w:val="20"/>
          <w:lang w:eastAsia="en-US"/>
        </w:rPr>
      </w:pPr>
      <w:r w:rsidRPr="00B17150">
        <w:rPr>
          <w:sz w:val="20"/>
          <w:szCs w:val="20"/>
          <w:lang w:eastAsia="en-US"/>
        </w:rPr>
        <w:t>(i)</w:t>
      </w:r>
      <w:r w:rsidR="00FE0E80">
        <w:rPr>
          <w:sz w:val="20"/>
          <w:szCs w:val="20"/>
          <w:lang w:eastAsia="en-US"/>
        </w:rPr>
        <w:t xml:space="preserve"> </w:t>
      </w:r>
      <w:r w:rsidRPr="00B17150">
        <w:rPr>
          <w:sz w:val="20"/>
          <w:szCs w:val="20"/>
          <w:lang w:eastAsia="en-US"/>
        </w:rPr>
        <w:t>ни мы, ни наши дочерние компании или филиалы никто из наших директоров, сотрудников, агентов либо партнеров по совместному предприятию не привлекался к суду и не совершал правонарушений, участвуя в Запрещенной Практике  в связи с проведением конкурсов или поставкой товаров, осуществлением работ или оказанием услуг на протяжении 10 лет, предшествующих, дате настоящего Обязательства;</w:t>
      </w:r>
    </w:p>
    <w:p w:rsidR="00B17150" w:rsidRPr="00B17150" w:rsidRDefault="00B17150" w:rsidP="00FE0E80">
      <w:pPr>
        <w:ind w:left="567"/>
        <w:rPr>
          <w:sz w:val="20"/>
          <w:szCs w:val="20"/>
          <w:lang w:eastAsia="en-US"/>
        </w:rPr>
      </w:pPr>
      <w:r w:rsidRPr="00B17150">
        <w:rPr>
          <w:sz w:val="20"/>
          <w:szCs w:val="20"/>
          <w:lang w:eastAsia="en-US"/>
        </w:rPr>
        <w:t>(ii)</w:t>
      </w:r>
      <w:r w:rsidR="00FE0E80">
        <w:rPr>
          <w:sz w:val="20"/>
          <w:szCs w:val="20"/>
          <w:lang w:eastAsia="en-US"/>
        </w:rPr>
        <w:t xml:space="preserve"> </w:t>
      </w:r>
      <w:r w:rsidRPr="00B17150">
        <w:rPr>
          <w:sz w:val="20"/>
          <w:szCs w:val="20"/>
          <w:lang w:eastAsia="en-US"/>
        </w:rPr>
        <w:t>никто из наших директоров, сотрудников, агентов или представителей партнера по совместному предприятию не был уволен или отстранен от исполнения обязанностей на том основании, что был уличен в любого рода случаях Запрещенной Практики;</w:t>
      </w:r>
    </w:p>
    <w:p w:rsidR="00B17150" w:rsidRPr="00B17150" w:rsidRDefault="00B17150" w:rsidP="00FE0E80">
      <w:pPr>
        <w:ind w:left="567"/>
        <w:rPr>
          <w:sz w:val="20"/>
          <w:szCs w:val="20"/>
          <w:lang w:eastAsia="en-US"/>
        </w:rPr>
      </w:pPr>
      <w:r w:rsidRPr="00B17150">
        <w:rPr>
          <w:sz w:val="20"/>
          <w:szCs w:val="20"/>
          <w:lang w:eastAsia="en-US"/>
        </w:rPr>
        <w:t>(iii)</w:t>
      </w:r>
      <w:r w:rsidR="00FE0E80">
        <w:rPr>
          <w:sz w:val="20"/>
          <w:szCs w:val="20"/>
          <w:lang w:eastAsia="en-US"/>
        </w:rPr>
        <w:t xml:space="preserve"> </w:t>
      </w:r>
      <w:r w:rsidRPr="00B17150">
        <w:rPr>
          <w:sz w:val="20"/>
          <w:szCs w:val="20"/>
          <w:lang w:eastAsia="en-US"/>
        </w:rPr>
        <w:t xml:space="preserve">нам, нашим дочерним компаниям или филиалам, никому из наших директоров, сотрудников, агентов или партнеров по совместному предприятию не запрещено участвовать в проведении конкурсных процедур на том основании, что они были признаны виновными, по заключению судебных инстанций либо правоприменительного (или аналогичного) механизма другой международной организации, в участии в Запрещенной Практике. </w:t>
      </w:r>
    </w:p>
    <w:p w:rsidR="00B17150" w:rsidRPr="00B17150" w:rsidRDefault="00B17150" w:rsidP="00FE0E80">
      <w:pPr>
        <w:ind w:left="567"/>
        <w:rPr>
          <w:sz w:val="20"/>
          <w:szCs w:val="20"/>
          <w:lang w:eastAsia="en-US"/>
        </w:rPr>
      </w:pPr>
      <w:r w:rsidRPr="00B17150">
        <w:rPr>
          <w:sz w:val="20"/>
          <w:szCs w:val="20"/>
          <w:lang w:eastAsia="en-US"/>
        </w:rPr>
        <w:t>(iv)</w:t>
      </w:r>
      <w:r w:rsidR="00FE0E80">
        <w:rPr>
          <w:sz w:val="20"/>
          <w:szCs w:val="20"/>
          <w:lang w:eastAsia="en-US"/>
        </w:rPr>
        <w:t xml:space="preserve"> </w:t>
      </w:r>
      <w:r w:rsidRPr="00B17150">
        <w:rPr>
          <w:sz w:val="20"/>
          <w:szCs w:val="20"/>
          <w:lang w:eastAsia="en-US"/>
        </w:rPr>
        <w:t>ни мы, ни наши дочерние предприятия или филиалы, а также ни один из субподрядчиков или поставщиков, равно как и филиалы субподрядчиков и поставщиков, не подпадают под санкции, предусмотренные резолюцией Совета Безопасности Организации Объединенных Наций.</w:t>
      </w:r>
    </w:p>
    <w:p w:rsidR="00B17150" w:rsidRPr="00FE0E80" w:rsidRDefault="00B17150" w:rsidP="00B17150">
      <w:pPr>
        <w:rPr>
          <w:i/>
          <w:sz w:val="20"/>
          <w:szCs w:val="20"/>
          <w:lang w:eastAsia="en-US"/>
        </w:rPr>
      </w:pPr>
      <w:r w:rsidRPr="00FE0E80">
        <w:rPr>
          <w:i/>
          <w:sz w:val="20"/>
          <w:szCs w:val="20"/>
          <w:lang w:eastAsia="en-US"/>
        </w:rPr>
        <w:t xml:space="preserve">Если применимо, предоставьте полную информацию о решении суда, увольнении, отстранении от исполнения обязанностей либо любую другую информацию, касающуюся п.п. (i), (ii), (iii) или (iv) в таблице по нижеприведенной форме. </w:t>
      </w:r>
    </w:p>
    <w:p w:rsidR="00B17150" w:rsidRPr="00B17150" w:rsidRDefault="00B17150" w:rsidP="00B17150">
      <w:pPr>
        <w:rPr>
          <w:sz w:val="20"/>
          <w:szCs w:val="20"/>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454"/>
        <w:gridCol w:w="5768"/>
      </w:tblGrid>
      <w:tr w:rsidR="00B17150" w:rsidRPr="00B17150" w:rsidTr="00B17150">
        <w:tc>
          <w:tcPr>
            <w:tcW w:w="3190" w:type="dxa"/>
          </w:tcPr>
          <w:p w:rsidR="00B17150" w:rsidRPr="00B17150" w:rsidRDefault="00B17150" w:rsidP="00B17150">
            <w:pPr>
              <w:jc w:val="center"/>
              <w:rPr>
                <w:sz w:val="20"/>
                <w:szCs w:val="20"/>
                <w:lang w:eastAsia="en-US"/>
              </w:rPr>
            </w:pPr>
            <w:r w:rsidRPr="00B17150">
              <w:rPr>
                <w:sz w:val="20"/>
                <w:szCs w:val="20"/>
                <w:lang w:eastAsia="en-US"/>
              </w:rPr>
              <w:t>Наименование организации</w:t>
            </w:r>
          </w:p>
        </w:tc>
        <w:tc>
          <w:tcPr>
            <w:tcW w:w="462" w:type="dxa"/>
          </w:tcPr>
          <w:p w:rsidR="00B17150" w:rsidRPr="00B17150" w:rsidRDefault="00B17150" w:rsidP="00B17150">
            <w:pPr>
              <w:jc w:val="center"/>
              <w:rPr>
                <w:sz w:val="20"/>
                <w:szCs w:val="20"/>
                <w:lang w:eastAsia="en-US"/>
              </w:rPr>
            </w:pPr>
          </w:p>
        </w:tc>
        <w:tc>
          <w:tcPr>
            <w:tcW w:w="5919" w:type="dxa"/>
          </w:tcPr>
          <w:p w:rsidR="00B17150" w:rsidRPr="00B17150" w:rsidRDefault="00B17150" w:rsidP="00B17150">
            <w:pPr>
              <w:jc w:val="center"/>
              <w:rPr>
                <w:sz w:val="20"/>
                <w:szCs w:val="20"/>
                <w:lang w:eastAsia="en-US"/>
              </w:rPr>
            </w:pPr>
            <w:r w:rsidRPr="00B17150">
              <w:rPr>
                <w:sz w:val="20"/>
                <w:szCs w:val="20"/>
                <w:lang w:eastAsia="en-US"/>
              </w:rPr>
              <w:t>Описание причин раскрытия информации</w:t>
            </w:r>
            <w:r>
              <w:rPr>
                <w:rStyle w:val="aa"/>
                <w:sz w:val="20"/>
                <w:szCs w:val="20"/>
                <w:lang w:eastAsia="en-US"/>
              </w:rPr>
              <w:footnoteReference w:id="4"/>
            </w:r>
          </w:p>
        </w:tc>
      </w:tr>
      <w:tr w:rsidR="00B17150" w:rsidRPr="00B17150" w:rsidTr="00B17150">
        <w:tc>
          <w:tcPr>
            <w:tcW w:w="3190" w:type="dxa"/>
          </w:tcPr>
          <w:p w:rsidR="00B17150" w:rsidRPr="00B17150" w:rsidRDefault="00B17150" w:rsidP="00FE0E80">
            <w:pPr>
              <w:rPr>
                <w:sz w:val="20"/>
                <w:szCs w:val="20"/>
                <w:lang w:eastAsia="en-US"/>
              </w:rPr>
            </w:pPr>
          </w:p>
        </w:tc>
        <w:tc>
          <w:tcPr>
            <w:tcW w:w="462" w:type="dxa"/>
          </w:tcPr>
          <w:p w:rsidR="00B17150" w:rsidRPr="00B17150" w:rsidRDefault="00B17150" w:rsidP="00FE0E80">
            <w:pPr>
              <w:rPr>
                <w:sz w:val="20"/>
                <w:szCs w:val="20"/>
                <w:lang w:eastAsia="en-US"/>
              </w:rPr>
            </w:pPr>
          </w:p>
        </w:tc>
        <w:tc>
          <w:tcPr>
            <w:tcW w:w="5919" w:type="dxa"/>
            <w:tcBorders>
              <w:bottom w:val="single" w:sz="4" w:space="0" w:color="auto"/>
            </w:tcBorders>
          </w:tcPr>
          <w:p w:rsidR="00B17150" w:rsidRPr="00B17150" w:rsidRDefault="00B17150" w:rsidP="00FE0E80">
            <w:pPr>
              <w:rPr>
                <w:sz w:val="20"/>
                <w:szCs w:val="20"/>
                <w:lang w:eastAsia="en-US"/>
              </w:rPr>
            </w:pPr>
          </w:p>
        </w:tc>
      </w:tr>
      <w:tr w:rsidR="00B17150" w:rsidRPr="00B17150" w:rsidTr="00B17150">
        <w:tc>
          <w:tcPr>
            <w:tcW w:w="3190" w:type="dxa"/>
          </w:tcPr>
          <w:p w:rsidR="00B17150" w:rsidRPr="00B17150" w:rsidRDefault="00B17150" w:rsidP="00FE0E80">
            <w:pPr>
              <w:rPr>
                <w:sz w:val="20"/>
                <w:szCs w:val="20"/>
                <w:lang w:eastAsia="en-US"/>
              </w:rPr>
            </w:pPr>
          </w:p>
        </w:tc>
        <w:tc>
          <w:tcPr>
            <w:tcW w:w="462" w:type="dxa"/>
          </w:tcPr>
          <w:p w:rsidR="00B17150" w:rsidRPr="00B17150" w:rsidRDefault="00B17150" w:rsidP="00FE0E80">
            <w:pPr>
              <w:rPr>
                <w:sz w:val="20"/>
                <w:szCs w:val="20"/>
                <w:lang w:eastAsia="en-US"/>
              </w:rPr>
            </w:pPr>
          </w:p>
        </w:tc>
        <w:tc>
          <w:tcPr>
            <w:tcW w:w="5919" w:type="dxa"/>
            <w:tcBorders>
              <w:top w:val="single" w:sz="4" w:space="0" w:color="auto"/>
              <w:bottom w:val="single" w:sz="4" w:space="0" w:color="auto"/>
            </w:tcBorders>
          </w:tcPr>
          <w:p w:rsidR="00B17150" w:rsidRPr="00B17150" w:rsidRDefault="00B17150" w:rsidP="00FE0E80">
            <w:pPr>
              <w:rPr>
                <w:sz w:val="20"/>
                <w:szCs w:val="20"/>
                <w:lang w:eastAsia="en-US"/>
              </w:rPr>
            </w:pPr>
          </w:p>
        </w:tc>
      </w:tr>
    </w:tbl>
    <w:p w:rsidR="00B17150" w:rsidRPr="00B17150" w:rsidRDefault="00B17150" w:rsidP="00FE0E80">
      <w:pPr>
        <w:keepNext/>
        <w:rPr>
          <w:sz w:val="20"/>
          <w:szCs w:val="20"/>
          <w:lang w:eastAsia="en-US"/>
        </w:rPr>
      </w:pPr>
      <w:r w:rsidRPr="00B17150">
        <w:rPr>
          <w:sz w:val="20"/>
          <w:szCs w:val="20"/>
          <w:lang w:eastAsia="en-US"/>
        </w:rPr>
        <w:lastRenderedPageBreak/>
        <w:t>Для целей настоящего Обязательства используются термины, определяющие Запрещенную Практику как:</w:t>
      </w:r>
    </w:p>
    <w:p w:rsidR="00FE0E80" w:rsidRPr="00FE0E80" w:rsidRDefault="00FE0E80" w:rsidP="00FE0E80">
      <w:pPr>
        <w:tabs>
          <w:tab w:val="left" w:pos="284"/>
        </w:tabs>
        <w:ind w:left="567"/>
        <w:rPr>
          <w:sz w:val="20"/>
          <w:szCs w:val="20"/>
        </w:rPr>
      </w:pPr>
      <w:r w:rsidRPr="00FE0E80">
        <w:rPr>
          <w:sz w:val="20"/>
          <w:szCs w:val="20"/>
        </w:rPr>
        <w:t>(i) "</w:t>
      </w:r>
      <w:r w:rsidRPr="00FE0E80">
        <w:rPr>
          <w:b/>
          <w:sz w:val="20"/>
          <w:szCs w:val="20"/>
        </w:rPr>
        <w:t>Принудительные Действия</w:t>
      </w:r>
      <w:r w:rsidRPr="00FE0E80">
        <w:rPr>
          <w:sz w:val="20"/>
          <w:szCs w:val="20"/>
        </w:rPr>
        <w:t>" означает нанесение вреда или ущерба или угрозу нанесения вреда или ущерба, прямо или косвенно, какому-либо лицу или собственности такого лица с целью незаконно повлиять на действия какого-либо лица.</w:t>
      </w:r>
    </w:p>
    <w:p w:rsidR="00FE0E80" w:rsidRPr="00FE0E80" w:rsidRDefault="00FE0E80" w:rsidP="00FE0E80">
      <w:pPr>
        <w:tabs>
          <w:tab w:val="left" w:pos="284"/>
        </w:tabs>
        <w:ind w:left="567"/>
        <w:rPr>
          <w:sz w:val="20"/>
          <w:szCs w:val="20"/>
        </w:rPr>
      </w:pPr>
      <w:r w:rsidRPr="00FE0E80">
        <w:rPr>
          <w:sz w:val="20"/>
          <w:szCs w:val="20"/>
        </w:rPr>
        <w:t>(ii) "</w:t>
      </w:r>
      <w:r w:rsidRPr="00FE0E80">
        <w:rPr>
          <w:b/>
          <w:sz w:val="20"/>
          <w:szCs w:val="20"/>
        </w:rPr>
        <w:t>Тайный Сговор</w:t>
      </w:r>
      <w:r w:rsidRPr="00FE0E80">
        <w:rPr>
          <w:sz w:val="20"/>
          <w:szCs w:val="20"/>
        </w:rPr>
        <w:t>" означает договоренности между двумя или более лицами для достижения незаконной цели, включая незаконное влияние на действия другого лица.</w:t>
      </w:r>
    </w:p>
    <w:p w:rsidR="00FE0E80" w:rsidRPr="00FE0E80" w:rsidRDefault="00FE0E80" w:rsidP="00FE0E80">
      <w:pPr>
        <w:tabs>
          <w:tab w:val="left" w:pos="284"/>
        </w:tabs>
        <w:ind w:left="567"/>
        <w:rPr>
          <w:sz w:val="20"/>
          <w:szCs w:val="20"/>
        </w:rPr>
      </w:pPr>
      <w:r w:rsidRPr="00FE0E80">
        <w:rPr>
          <w:sz w:val="20"/>
          <w:szCs w:val="20"/>
        </w:rPr>
        <w:t>(iii) "</w:t>
      </w:r>
      <w:r w:rsidRPr="00FE0E80">
        <w:rPr>
          <w:b/>
          <w:sz w:val="20"/>
          <w:szCs w:val="20"/>
        </w:rPr>
        <w:t>Коррупционные Действия</w:t>
      </w:r>
      <w:r w:rsidRPr="00FE0E80">
        <w:rPr>
          <w:sz w:val="20"/>
          <w:szCs w:val="20"/>
        </w:rPr>
        <w:t>" означает предложение, вручение, получение или вымогание, прямо или косвенно, любой ценности с целью незаконно повлиять на действия другого лица.</w:t>
      </w:r>
    </w:p>
    <w:p w:rsidR="00FE0E80" w:rsidRPr="00FE0E80" w:rsidRDefault="00FE0E80" w:rsidP="00FE0E80">
      <w:pPr>
        <w:tabs>
          <w:tab w:val="left" w:pos="284"/>
        </w:tabs>
        <w:ind w:left="567"/>
        <w:rPr>
          <w:sz w:val="20"/>
          <w:szCs w:val="20"/>
        </w:rPr>
      </w:pPr>
      <w:r w:rsidRPr="00FE0E80">
        <w:rPr>
          <w:sz w:val="20"/>
          <w:szCs w:val="20"/>
        </w:rPr>
        <w:t>(i</w:t>
      </w:r>
      <w:r w:rsidRPr="00FE0E80">
        <w:rPr>
          <w:sz w:val="20"/>
          <w:szCs w:val="20"/>
          <w:lang w:val="en-US"/>
        </w:rPr>
        <w:t>v</w:t>
      </w:r>
      <w:r w:rsidRPr="00FE0E80">
        <w:rPr>
          <w:sz w:val="20"/>
          <w:szCs w:val="20"/>
        </w:rPr>
        <w:t>) "</w:t>
      </w:r>
      <w:r w:rsidRPr="00FE0E80">
        <w:rPr>
          <w:b/>
          <w:sz w:val="20"/>
          <w:szCs w:val="20"/>
        </w:rPr>
        <w:t>Мошеннические Действия</w:t>
      </w:r>
      <w:r w:rsidRPr="00FE0E80">
        <w:rPr>
          <w:sz w:val="20"/>
          <w:szCs w:val="20"/>
        </w:rPr>
        <w:t>" означает любое действие или бездействие, включая искажение, которое намеренно или по халатности вводит в заблуждение или пытается ввести в заблуждение какое-либо лицо с целью получения финансовой или другой выгоды или с целью уклонения от обязательств.</w:t>
      </w:r>
    </w:p>
    <w:p w:rsidR="00FE0E80" w:rsidRPr="00FE0E80" w:rsidRDefault="00FE0E80" w:rsidP="00FE0E80">
      <w:pPr>
        <w:tabs>
          <w:tab w:val="left" w:pos="284"/>
        </w:tabs>
        <w:ind w:left="567"/>
        <w:rPr>
          <w:sz w:val="20"/>
          <w:szCs w:val="20"/>
        </w:rPr>
      </w:pPr>
      <w:r w:rsidRPr="00FE0E80">
        <w:rPr>
          <w:sz w:val="20"/>
          <w:szCs w:val="20"/>
        </w:rPr>
        <w:t>(v) «</w:t>
      </w:r>
      <w:r w:rsidRPr="00FE0E80">
        <w:rPr>
          <w:b/>
          <w:sz w:val="20"/>
          <w:szCs w:val="20"/>
        </w:rPr>
        <w:t>Нецелевое Использование Ресурсов Банка или Активов Банка</w:t>
      </w:r>
      <w:r w:rsidRPr="00FE0E80">
        <w:rPr>
          <w:sz w:val="20"/>
          <w:szCs w:val="20"/>
        </w:rPr>
        <w:t>» означает ненадлежащее использование ресурсов Банка, совершенное либо умышленно, либо путем безответственного пренебрежения.</w:t>
      </w:r>
    </w:p>
    <w:p w:rsidR="00FE0E80" w:rsidRPr="00FE0E80" w:rsidRDefault="00FE0E80" w:rsidP="00FE0E80">
      <w:pPr>
        <w:tabs>
          <w:tab w:val="left" w:pos="284"/>
        </w:tabs>
        <w:ind w:left="567"/>
        <w:rPr>
          <w:sz w:val="20"/>
          <w:szCs w:val="20"/>
        </w:rPr>
      </w:pPr>
      <w:r w:rsidRPr="00FE0E80">
        <w:rPr>
          <w:sz w:val="20"/>
          <w:szCs w:val="20"/>
        </w:rPr>
        <w:t>(vi) «</w:t>
      </w:r>
      <w:r w:rsidRPr="00FE0E80">
        <w:rPr>
          <w:b/>
          <w:sz w:val="20"/>
          <w:szCs w:val="20"/>
        </w:rPr>
        <w:t>Обструкционистская Практика</w:t>
      </w:r>
      <w:r w:rsidRPr="00FE0E80">
        <w:rPr>
          <w:sz w:val="20"/>
          <w:szCs w:val="20"/>
        </w:rPr>
        <w:t>» означает (1) уничтожение, фальсификацию, изменение или утаивание доказательных материалов для расследования Банком, которое препятствует расследованию Банка; (2) дача ложных показаний следователям, чтобы существенно препятствовать расследованию Банком утверждений о запрещенной практике; (3) невыполнение требований о представлении информации, документов или записей в связи с расследованием Банка; (4) угроза, преследование или запугивание любой стороны с целью препятствия раскрытия данных по вопросам, относящимся к расследованию Банка или к проведению расследования; или (5) существенное препятствие к осуществлению Банком договорных прав на аудит или инспекцию или доступ к информации.</w:t>
      </w:r>
    </w:p>
    <w:p w:rsidR="00FE0E80" w:rsidRPr="00FE0E80" w:rsidRDefault="00FE0E80" w:rsidP="00FE0E80">
      <w:pPr>
        <w:tabs>
          <w:tab w:val="left" w:pos="284"/>
        </w:tabs>
        <w:ind w:left="567"/>
        <w:rPr>
          <w:sz w:val="20"/>
          <w:szCs w:val="20"/>
        </w:rPr>
      </w:pPr>
      <w:r w:rsidRPr="00FE0E80">
        <w:rPr>
          <w:sz w:val="20"/>
          <w:szCs w:val="20"/>
        </w:rPr>
        <w:t>(v</w:t>
      </w:r>
      <w:r w:rsidRPr="00FE0E80">
        <w:rPr>
          <w:sz w:val="20"/>
          <w:szCs w:val="20"/>
          <w:lang w:val="en-US"/>
        </w:rPr>
        <w:t>ii</w:t>
      </w:r>
      <w:r w:rsidRPr="00FE0E80">
        <w:rPr>
          <w:sz w:val="20"/>
          <w:szCs w:val="20"/>
        </w:rPr>
        <w:t>) «</w:t>
      </w:r>
      <w:r w:rsidRPr="00FE0E80">
        <w:rPr>
          <w:b/>
          <w:sz w:val="20"/>
          <w:szCs w:val="20"/>
        </w:rPr>
        <w:t>Кража</w:t>
      </w:r>
      <w:r w:rsidRPr="00FE0E80">
        <w:rPr>
          <w:sz w:val="20"/>
          <w:szCs w:val="20"/>
        </w:rPr>
        <w:t>» означает незаконное присвоение имущества, принадлежащего другой стороне.</w:t>
      </w:r>
    </w:p>
    <w:p w:rsidR="00B17150" w:rsidRPr="00B17150" w:rsidRDefault="00B17150" w:rsidP="00B17150">
      <w:pPr>
        <w:rPr>
          <w:sz w:val="20"/>
          <w:szCs w:val="20"/>
          <w:lang w:eastAsia="en-US"/>
        </w:rPr>
      </w:pPr>
      <w:r w:rsidRPr="00B17150">
        <w:rPr>
          <w:sz w:val="20"/>
          <w:szCs w:val="20"/>
          <w:lang w:eastAsia="en-US"/>
        </w:rPr>
        <w:t>Представляя наш</w:t>
      </w:r>
      <w:r w:rsidR="00346415">
        <w:rPr>
          <w:sz w:val="20"/>
          <w:szCs w:val="20"/>
          <w:lang w:eastAsia="en-US"/>
        </w:rPr>
        <w:t>е Предложение</w:t>
      </w:r>
      <w:r w:rsidRPr="00B17150">
        <w:rPr>
          <w:sz w:val="20"/>
          <w:szCs w:val="20"/>
          <w:lang w:eastAsia="en-US"/>
        </w:rPr>
        <w:t>, мы гарантируем финансирующей стороне, Банку и/или лицам им</w:t>
      </w:r>
      <w:r w:rsidR="008F5787">
        <w:rPr>
          <w:sz w:val="20"/>
          <w:szCs w:val="20"/>
          <w:lang w:eastAsia="en-US"/>
        </w:rPr>
        <w:t>и</w:t>
      </w:r>
      <w:r w:rsidRPr="00B17150">
        <w:rPr>
          <w:sz w:val="20"/>
          <w:szCs w:val="20"/>
          <w:lang w:eastAsia="en-US"/>
        </w:rPr>
        <w:t xml:space="preserve"> уполномоченным</w:t>
      </w:r>
      <w:r w:rsidR="008F5787">
        <w:rPr>
          <w:sz w:val="20"/>
          <w:szCs w:val="20"/>
          <w:lang w:eastAsia="en-US"/>
        </w:rPr>
        <w:t>и</w:t>
      </w:r>
      <w:r w:rsidRPr="00B17150">
        <w:rPr>
          <w:sz w:val="20"/>
          <w:szCs w:val="20"/>
          <w:lang w:eastAsia="en-US"/>
        </w:rPr>
        <w:t xml:space="preserve">, право осуществления проверки нашей организации либо предлагаемых субподрядчиков, ведения счетов, отчетности, а также право проведения по требованию Банка аудита таких счетов и отчетности назначенными Банком аудиторами. Мы принимаем обязательство сохранять эти сведения в соответствии с применимым правом, но в любом случае как минимум в течение шести лет с даты окончания исполнения Контракта. </w:t>
      </w:r>
    </w:p>
    <w:p w:rsidR="00B17150" w:rsidRPr="00B17150" w:rsidRDefault="00B17150" w:rsidP="00B17150">
      <w:pPr>
        <w:rPr>
          <w:sz w:val="20"/>
          <w:szCs w:val="20"/>
          <w:lang w:eastAsia="en-US"/>
        </w:rPr>
      </w:pPr>
      <w:r w:rsidRPr="00B17150">
        <w:rPr>
          <w:sz w:val="20"/>
          <w:szCs w:val="20"/>
          <w:lang w:eastAsia="en-US"/>
        </w:rPr>
        <w:t>Мы также заявляем, что никак</w:t>
      </w:r>
      <w:r w:rsidR="008F5787">
        <w:rPr>
          <w:sz w:val="20"/>
          <w:szCs w:val="20"/>
          <w:lang w:eastAsia="en-US"/>
        </w:rPr>
        <w:t>ое аффилированное лицо</w:t>
      </w:r>
      <w:r w:rsidRPr="00B17150">
        <w:rPr>
          <w:sz w:val="20"/>
          <w:szCs w:val="20"/>
          <w:lang w:eastAsia="en-US"/>
        </w:rPr>
        <w:t xml:space="preserve"> </w:t>
      </w:r>
      <w:r w:rsidR="008F5787">
        <w:rPr>
          <w:sz w:val="20"/>
          <w:szCs w:val="20"/>
          <w:lang w:eastAsia="en-US"/>
        </w:rPr>
        <w:t>Получателя/</w:t>
      </w:r>
      <w:r w:rsidRPr="00B17150">
        <w:rPr>
          <w:sz w:val="20"/>
          <w:szCs w:val="20"/>
          <w:lang w:eastAsia="en-US"/>
        </w:rPr>
        <w:t>Заказчика не принимает участия в каком-либо качестве в наше</w:t>
      </w:r>
      <w:r w:rsidR="00346415">
        <w:rPr>
          <w:sz w:val="20"/>
          <w:szCs w:val="20"/>
          <w:lang w:eastAsia="en-US"/>
        </w:rPr>
        <w:t>м Предложении</w:t>
      </w:r>
      <w:r w:rsidRPr="00B17150">
        <w:rPr>
          <w:sz w:val="20"/>
          <w:szCs w:val="20"/>
          <w:lang w:eastAsia="en-US"/>
        </w:rPr>
        <w:t>.</w:t>
      </w:r>
    </w:p>
    <w:p w:rsidR="008F5787" w:rsidRDefault="008F5787" w:rsidP="008A2DB5">
      <w:pPr>
        <w:rPr>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5069"/>
      </w:tblGrid>
      <w:tr w:rsidR="008F5787" w:rsidTr="008F5787">
        <w:tc>
          <w:tcPr>
            <w:tcW w:w="4361" w:type="dxa"/>
          </w:tcPr>
          <w:p w:rsidR="008F5787" w:rsidRPr="008F5787" w:rsidRDefault="008F5787" w:rsidP="008A2DB5">
            <w:pPr>
              <w:rPr>
                <w:sz w:val="20"/>
                <w:szCs w:val="20"/>
                <w:lang w:eastAsia="en-US"/>
              </w:rPr>
            </w:pPr>
            <w:r w:rsidRPr="008F5787">
              <w:rPr>
                <w:sz w:val="20"/>
                <w:szCs w:val="20"/>
                <w:lang w:eastAsia="en-US"/>
              </w:rPr>
              <w:t>ФИО:</w:t>
            </w:r>
          </w:p>
        </w:tc>
        <w:tc>
          <w:tcPr>
            <w:tcW w:w="5210" w:type="dxa"/>
            <w:tcBorders>
              <w:bottom w:val="single" w:sz="4" w:space="0" w:color="auto"/>
            </w:tcBorders>
          </w:tcPr>
          <w:p w:rsidR="008F5787" w:rsidRPr="008F5787" w:rsidRDefault="008F5787" w:rsidP="008A2DB5">
            <w:pPr>
              <w:rPr>
                <w:sz w:val="20"/>
                <w:szCs w:val="20"/>
                <w:lang w:eastAsia="en-US"/>
              </w:rPr>
            </w:pPr>
          </w:p>
        </w:tc>
      </w:tr>
      <w:tr w:rsidR="008F5787" w:rsidTr="008F5787">
        <w:tc>
          <w:tcPr>
            <w:tcW w:w="4361" w:type="dxa"/>
          </w:tcPr>
          <w:p w:rsidR="008F5787" w:rsidRPr="008F5787" w:rsidRDefault="008F5787" w:rsidP="008A2DB5">
            <w:pPr>
              <w:rPr>
                <w:sz w:val="20"/>
                <w:szCs w:val="20"/>
                <w:lang w:eastAsia="en-US"/>
              </w:rPr>
            </w:pPr>
            <w:r w:rsidRPr="008F5787">
              <w:rPr>
                <w:sz w:val="20"/>
                <w:szCs w:val="20"/>
                <w:lang w:eastAsia="en-US"/>
              </w:rPr>
              <w:t>В качестве:</w:t>
            </w:r>
          </w:p>
        </w:tc>
        <w:tc>
          <w:tcPr>
            <w:tcW w:w="5210" w:type="dxa"/>
            <w:tcBorders>
              <w:top w:val="single" w:sz="4" w:space="0" w:color="auto"/>
              <w:bottom w:val="single" w:sz="4" w:space="0" w:color="auto"/>
            </w:tcBorders>
          </w:tcPr>
          <w:p w:rsidR="008F5787" w:rsidRPr="008F5787" w:rsidRDefault="008F5787" w:rsidP="008A2DB5">
            <w:pPr>
              <w:rPr>
                <w:sz w:val="20"/>
                <w:szCs w:val="20"/>
                <w:lang w:eastAsia="en-US"/>
              </w:rPr>
            </w:pPr>
          </w:p>
        </w:tc>
      </w:tr>
      <w:tr w:rsidR="008F5787" w:rsidTr="008F5787">
        <w:tc>
          <w:tcPr>
            <w:tcW w:w="4361" w:type="dxa"/>
          </w:tcPr>
          <w:p w:rsidR="008F5787" w:rsidRPr="008F5787" w:rsidRDefault="008F5787" w:rsidP="008A2DB5">
            <w:pPr>
              <w:rPr>
                <w:sz w:val="20"/>
                <w:szCs w:val="20"/>
                <w:lang w:eastAsia="en-US"/>
              </w:rPr>
            </w:pPr>
            <w:r w:rsidRPr="008F5787">
              <w:rPr>
                <w:sz w:val="20"/>
                <w:szCs w:val="20"/>
                <w:lang w:eastAsia="en-US"/>
              </w:rPr>
              <w:t>Подпись:</w:t>
            </w:r>
          </w:p>
        </w:tc>
        <w:tc>
          <w:tcPr>
            <w:tcW w:w="5210" w:type="dxa"/>
            <w:tcBorders>
              <w:top w:val="single" w:sz="4" w:space="0" w:color="auto"/>
              <w:bottom w:val="single" w:sz="4" w:space="0" w:color="auto"/>
            </w:tcBorders>
          </w:tcPr>
          <w:p w:rsidR="008F5787" w:rsidRPr="008F5787" w:rsidRDefault="008F5787" w:rsidP="008A2DB5">
            <w:pPr>
              <w:rPr>
                <w:sz w:val="20"/>
                <w:szCs w:val="20"/>
                <w:lang w:eastAsia="en-US"/>
              </w:rPr>
            </w:pPr>
          </w:p>
        </w:tc>
      </w:tr>
      <w:tr w:rsidR="008F5787" w:rsidTr="008F5787">
        <w:tc>
          <w:tcPr>
            <w:tcW w:w="4361" w:type="dxa"/>
          </w:tcPr>
          <w:p w:rsidR="008F5787" w:rsidRPr="008F5787" w:rsidRDefault="008F5787" w:rsidP="008A2DB5">
            <w:pPr>
              <w:rPr>
                <w:sz w:val="20"/>
                <w:szCs w:val="20"/>
                <w:lang w:eastAsia="en-US"/>
              </w:rPr>
            </w:pPr>
            <w:r w:rsidRPr="008F5787">
              <w:rPr>
                <w:sz w:val="20"/>
                <w:szCs w:val="20"/>
                <w:lang w:eastAsia="en-US"/>
              </w:rPr>
              <w:t>Должным образом уполномоченный подписать от имени:</w:t>
            </w:r>
          </w:p>
        </w:tc>
        <w:tc>
          <w:tcPr>
            <w:tcW w:w="5210" w:type="dxa"/>
            <w:tcBorders>
              <w:top w:val="single" w:sz="4" w:space="0" w:color="auto"/>
              <w:bottom w:val="single" w:sz="4" w:space="0" w:color="auto"/>
            </w:tcBorders>
          </w:tcPr>
          <w:p w:rsidR="008F5787" w:rsidRPr="008F5787" w:rsidRDefault="008F5787" w:rsidP="008A2DB5">
            <w:pPr>
              <w:rPr>
                <w:sz w:val="20"/>
                <w:szCs w:val="20"/>
                <w:lang w:eastAsia="en-US"/>
              </w:rPr>
            </w:pPr>
          </w:p>
        </w:tc>
      </w:tr>
      <w:tr w:rsidR="008F5787" w:rsidTr="008F5787">
        <w:tc>
          <w:tcPr>
            <w:tcW w:w="4361" w:type="dxa"/>
          </w:tcPr>
          <w:p w:rsidR="008F5787" w:rsidRPr="008F5787" w:rsidRDefault="008F5787" w:rsidP="008A2DB5">
            <w:pPr>
              <w:rPr>
                <w:sz w:val="20"/>
                <w:szCs w:val="20"/>
                <w:lang w:eastAsia="en-US"/>
              </w:rPr>
            </w:pPr>
            <w:r w:rsidRPr="008F5787">
              <w:rPr>
                <w:sz w:val="20"/>
                <w:szCs w:val="20"/>
                <w:lang w:eastAsia="en-US"/>
              </w:rPr>
              <w:t>Дата:</w:t>
            </w:r>
          </w:p>
        </w:tc>
        <w:tc>
          <w:tcPr>
            <w:tcW w:w="5210" w:type="dxa"/>
            <w:tcBorders>
              <w:top w:val="single" w:sz="4" w:space="0" w:color="auto"/>
              <w:bottom w:val="single" w:sz="4" w:space="0" w:color="auto"/>
            </w:tcBorders>
          </w:tcPr>
          <w:p w:rsidR="008F5787" w:rsidRPr="008F5787" w:rsidRDefault="008F5787" w:rsidP="008A2DB5">
            <w:pPr>
              <w:rPr>
                <w:sz w:val="20"/>
                <w:szCs w:val="20"/>
                <w:lang w:eastAsia="en-US"/>
              </w:rPr>
            </w:pPr>
          </w:p>
        </w:tc>
      </w:tr>
    </w:tbl>
    <w:p w:rsidR="008F5787" w:rsidRDefault="008F5787" w:rsidP="008A2DB5">
      <w:pPr>
        <w:rPr>
          <w:lang w:eastAsia="en-US"/>
        </w:rPr>
      </w:pPr>
    </w:p>
    <w:p w:rsidR="00D264FA" w:rsidRDefault="00D264FA">
      <w:pPr>
        <w:spacing w:before="0"/>
        <w:jc w:val="left"/>
        <w:rPr>
          <w:lang w:eastAsia="en-US"/>
        </w:rPr>
      </w:pPr>
      <w:r>
        <w:rPr>
          <w:lang w:eastAsia="en-US"/>
        </w:rPr>
        <w:br w:type="page"/>
      </w:r>
    </w:p>
    <w:p w:rsidR="00E61E06" w:rsidRDefault="00E61E06" w:rsidP="00E61E06">
      <w:pPr>
        <w:pStyle w:val="4"/>
        <w:rPr>
          <w:lang w:eastAsia="en-US"/>
        </w:rPr>
      </w:pPr>
      <w:bookmarkStart w:id="73" w:name="_Toc532791151"/>
      <w:r>
        <w:rPr>
          <w:lang w:eastAsia="en-US"/>
        </w:rPr>
        <w:lastRenderedPageBreak/>
        <w:t>Контактные данные Консультанта</w:t>
      </w:r>
      <w:bookmarkEnd w:id="73"/>
    </w:p>
    <w:p w:rsidR="00E61E06" w:rsidRPr="00E61E06" w:rsidRDefault="00E61E06" w:rsidP="00E61E06">
      <w:pPr>
        <w:rPr>
          <w:lang w:eastAsia="en-US"/>
        </w:rPr>
      </w:pPr>
    </w:p>
    <w:tbl>
      <w:tblPr>
        <w:tblStyle w:val="a3"/>
        <w:tblW w:w="0" w:type="auto"/>
        <w:tblLook w:val="04A0" w:firstRow="1" w:lastRow="0" w:firstColumn="1" w:lastColumn="0" w:noHBand="0" w:noVBand="1"/>
      </w:tblPr>
      <w:tblGrid>
        <w:gridCol w:w="4012"/>
        <w:gridCol w:w="5333"/>
      </w:tblGrid>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Полное наименование организации/ Физического лица:</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 xml:space="preserve">Торговое наименование </w:t>
            </w:r>
            <w:r w:rsidRPr="00E61E06">
              <w:rPr>
                <w:i/>
                <w:sz w:val="20"/>
                <w:szCs w:val="20"/>
                <w:lang w:eastAsia="en-US"/>
              </w:rPr>
              <w:t>(если отличается от вышеупомянутого)</w:t>
            </w:r>
            <w:r w:rsidRPr="00E61E06">
              <w:rPr>
                <w:b/>
                <w:sz w:val="20"/>
                <w:szCs w:val="20"/>
                <w:lang w:eastAsia="en-US"/>
              </w:rPr>
              <w:t>:</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Страна регистрации:</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Юридический адрес:</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Почтовый адрес (</w:t>
            </w:r>
            <w:r w:rsidRPr="00E61E06">
              <w:rPr>
                <w:i/>
                <w:sz w:val="20"/>
                <w:szCs w:val="20"/>
                <w:lang w:eastAsia="en-US"/>
              </w:rPr>
              <w:t>если отличается от вышеупомянутого):</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Номер телефона</w:t>
            </w:r>
            <w:r>
              <w:rPr>
                <w:b/>
                <w:sz w:val="20"/>
                <w:szCs w:val="20"/>
                <w:lang w:eastAsia="en-US"/>
              </w:rPr>
              <w:t xml:space="preserve"> (включая код страны)</w:t>
            </w:r>
            <w:r w:rsidRPr="00E61E06">
              <w:rPr>
                <w:b/>
                <w:sz w:val="20"/>
                <w:szCs w:val="20"/>
                <w:lang w:eastAsia="en-US"/>
              </w:rPr>
              <w:t>:</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Номер факса</w:t>
            </w:r>
            <w:r>
              <w:rPr>
                <w:b/>
                <w:sz w:val="20"/>
                <w:szCs w:val="20"/>
                <w:lang w:eastAsia="en-US"/>
              </w:rPr>
              <w:t xml:space="preserve"> (включая код страны)</w:t>
            </w:r>
            <w:r w:rsidRPr="00E61E06">
              <w:rPr>
                <w:b/>
                <w:sz w:val="20"/>
                <w:szCs w:val="20"/>
                <w:lang w:eastAsia="en-US"/>
              </w:rPr>
              <w:t>::</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Основное контактное лицо:</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Должность основного контактного лица:</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e-mail контактного лица:</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Альтернативное контактное лицо:</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Альтернативный e-mail:</w:t>
            </w:r>
          </w:p>
        </w:tc>
        <w:tc>
          <w:tcPr>
            <w:tcW w:w="5494" w:type="dxa"/>
          </w:tcPr>
          <w:p w:rsidR="00E61E06" w:rsidRPr="00E61E06" w:rsidRDefault="00E61E06" w:rsidP="003E0387">
            <w:pPr>
              <w:rPr>
                <w:lang w:eastAsia="en-US"/>
              </w:rPr>
            </w:pPr>
          </w:p>
        </w:tc>
      </w:tr>
      <w:tr w:rsidR="00E61E06" w:rsidRPr="00E61E06" w:rsidTr="00E61E06">
        <w:trPr>
          <w:trHeight w:val="567"/>
        </w:trPr>
        <w:tc>
          <w:tcPr>
            <w:tcW w:w="4077" w:type="dxa"/>
          </w:tcPr>
          <w:p w:rsidR="00E61E06" w:rsidRPr="00E61E06" w:rsidRDefault="00E61E06" w:rsidP="00E61E06">
            <w:pPr>
              <w:jc w:val="left"/>
              <w:rPr>
                <w:b/>
                <w:sz w:val="20"/>
                <w:szCs w:val="20"/>
                <w:lang w:eastAsia="en-US"/>
              </w:rPr>
            </w:pPr>
            <w:r w:rsidRPr="00E61E06">
              <w:rPr>
                <w:b/>
                <w:sz w:val="20"/>
                <w:szCs w:val="20"/>
                <w:lang w:eastAsia="en-US"/>
              </w:rPr>
              <w:t>Сайт компании:</w:t>
            </w:r>
          </w:p>
        </w:tc>
        <w:tc>
          <w:tcPr>
            <w:tcW w:w="5494" w:type="dxa"/>
          </w:tcPr>
          <w:p w:rsidR="00E61E06" w:rsidRPr="00E61E06" w:rsidRDefault="00E61E06" w:rsidP="003E0387">
            <w:pPr>
              <w:rPr>
                <w:lang w:eastAsia="en-US"/>
              </w:rPr>
            </w:pPr>
          </w:p>
        </w:tc>
      </w:tr>
    </w:tbl>
    <w:p w:rsidR="00D264FA" w:rsidRDefault="00D264FA" w:rsidP="008A2DB5">
      <w:pPr>
        <w:rPr>
          <w:lang w:eastAsia="en-US"/>
        </w:rPr>
      </w:pPr>
    </w:p>
    <w:p w:rsidR="00E61E06" w:rsidRPr="00DE62C2" w:rsidRDefault="00E61E06" w:rsidP="00DE62C2">
      <w:pPr>
        <w:pBdr>
          <w:top w:val="single" w:sz="4" w:space="1" w:color="auto"/>
          <w:left w:val="single" w:sz="4" w:space="4" w:color="auto"/>
          <w:bottom w:val="single" w:sz="4" w:space="1" w:color="auto"/>
          <w:right w:val="single" w:sz="4" w:space="4" w:color="auto"/>
        </w:pBdr>
        <w:rPr>
          <w:b/>
          <w:i/>
          <w:sz w:val="20"/>
          <w:szCs w:val="20"/>
          <w:lang w:eastAsia="en-US"/>
        </w:rPr>
      </w:pPr>
      <w:r w:rsidRPr="00DE62C2">
        <w:rPr>
          <w:b/>
          <w:i/>
          <w:sz w:val="20"/>
          <w:szCs w:val="20"/>
          <w:lang w:eastAsia="en-US"/>
        </w:rPr>
        <w:t>Важные замечания:</w:t>
      </w:r>
    </w:p>
    <w:p w:rsidR="00E61E06" w:rsidRPr="00DE62C2" w:rsidRDefault="00E61E06" w:rsidP="00DE62C2">
      <w:pPr>
        <w:pBdr>
          <w:top w:val="single" w:sz="4" w:space="1" w:color="auto"/>
          <w:left w:val="single" w:sz="4" w:space="4" w:color="auto"/>
          <w:bottom w:val="single" w:sz="4" w:space="1" w:color="auto"/>
          <w:right w:val="single" w:sz="4" w:space="4" w:color="auto"/>
        </w:pBdr>
        <w:rPr>
          <w:b/>
          <w:i/>
          <w:sz w:val="20"/>
          <w:szCs w:val="20"/>
          <w:lang w:eastAsia="en-US"/>
        </w:rPr>
      </w:pPr>
      <w:r w:rsidRPr="00DE62C2">
        <w:rPr>
          <w:b/>
          <w:i/>
          <w:sz w:val="20"/>
          <w:szCs w:val="20"/>
          <w:lang w:eastAsia="en-US"/>
        </w:rPr>
        <w:t>Любое изменение адресов, номеров телефонов, номеров факсов и, в частности, адресов электронной почты должно быть сообщено в письменной форме Получателю / Заказчик. Получатель / Заказчик не будет нести ответственность в случае, если они не свяжутся с Консультантом, используя люб</w:t>
      </w:r>
      <w:r w:rsidR="00DE62C2" w:rsidRPr="00DE62C2">
        <w:rPr>
          <w:b/>
          <w:i/>
          <w:sz w:val="20"/>
          <w:szCs w:val="20"/>
          <w:lang w:eastAsia="en-US"/>
        </w:rPr>
        <w:t>ые</w:t>
      </w:r>
      <w:r w:rsidRPr="00DE62C2">
        <w:rPr>
          <w:b/>
          <w:i/>
          <w:sz w:val="20"/>
          <w:szCs w:val="20"/>
          <w:lang w:eastAsia="en-US"/>
        </w:rPr>
        <w:t xml:space="preserve"> из выше</w:t>
      </w:r>
      <w:r w:rsidR="00DE62C2" w:rsidRPr="00DE62C2">
        <w:rPr>
          <w:b/>
          <w:i/>
          <w:sz w:val="20"/>
          <w:szCs w:val="20"/>
          <w:lang w:eastAsia="en-US"/>
        </w:rPr>
        <w:t>перечисленных данные</w:t>
      </w:r>
      <w:r w:rsidRPr="00DE62C2">
        <w:rPr>
          <w:b/>
          <w:i/>
          <w:sz w:val="20"/>
          <w:szCs w:val="20"/>
          <w:lang w:eastAsia="en-US"/>
        </w:rPr>
        <w:t>. Консультант несет исключительную ответственность за то, чтобы он контролировал номера своих телефонов и факсов, а также его почтовые и электронные адреса.</w:t>
      </w:r>
    </w:p>
    <w:p w:rsidR="00E61E06" w:rsidRPr="00DE62C2" w:rsidRDefault="00E61E06" w:rsidP="00DE62C2">
      <w:pPr>
        <w:pBdr>
          <w:top w:val="single" w:sz="4" w:space="1" w:color="auto"/>
          <w:left w:val="single" w:sz="4" w:space="4" w:color="auto"/>
          <w:bottom w:val="single" w:sz="4" w:space="1" w:color="auto"/>
          <w:right w:val="single" w:sz="4" w:space="4" w:color="auto"/>
        </w:pBdr>
        <w:rPr>
          <w:b/>
          <w:i/>
          <w:sz w:val="20"/>
          <w:szCs w:val="20"/>
          <w:lang w:eastAsia="en-US"/>
        </w:rPr>
      </w:pPr>
      <w:r w:rsidRPr="00DE62C2">
        <w:rPr>
          <w:b/>
          <w:i/>
          <w:sz w:val="20"/>
          <w:szCs w:val="20"/>
          <w:lang w:eastAsia="en-US"/>
        </w:rPr>
        <w:t xml:space="preserve">В частности, Получатель / </w:t>
      </w:r>
      <w:r w:rsidR="00DE62C2" w:rsidRPr="00DE62C2">
        <w:rPr>
          <w:b/>
          <w:i/>
          <w:sz w:val="20"/>
          <w:szCs w:val="20"/>
          <w:lang w:eastAsia="en-US"/>
        </w:rPr>
        <w:t>Заказчик</w:t>
      </w:r>
      <w:r w:rsidRPr="00DE62C2">
        <w:rPr>
          <w:b/>
          <w:i/>
          <w:sz w:val="20"/>
          <w:szCs w:val="20"/>
          <w:lang w:eastAsia="en-US"/>
        </w:rPr>
        <w:t xml:space="preserve"> должен исходить из того, что </w:t>
      </w:r>
      <w:r w:rsidR="00DE62C2" w:rsidRPr="00DE62C2">
        <w:rPr>
          <w:b/>
          <w:i/>
          <w:sz w:val="20"/>
          <w:szCs w:val="20"/>
          <w:lang w:eastAsia="en-US"/>
        </w:rPr>
        <w:t xml:space="preserve">адреса электронной почты </w:t>
      </w:r>
      <w:r w:rsidRPr="00DE62C2">
        <w:rPr>
          <w:b/>
          <w:i/>
          <w:sz w:val="20"/>
          <w:szCs w:val="20"/>
          <w:lang w:eastAsia="en-US"/>
        </w:rPr>
        <w:t>постоянн</w:t>
      </w:r>
      <w:r w:rsidR="00DE62C2" w:rsidRPr="00DE62C2">
        <w:rPr>
          <w:b/>
          <w:i/>
          <w:sz w:val="20"/>
          <w:szCs w:val="20"/>
          <w:lang w:eastAsia="en-US"/>
        </w:rPr>
        <w:t>о контролируются</w:t>
      </w:r>
      <w:r w:rsidRPr="00DE62C2">
        <w:rPr>
          <w:b/>
          <w:i/>
          <w:sz w:val="20"/>
          <w:szCs w:val="20"/>
          <w:lang w:eastAsia="en-US"/>
        </w:rPr>
        <w:t xml:space="preserve">, что ваши параметры безопасности позволяют получать электронные письма Получателя / </w:t>
      </w:r>
      <w:r w:rsidR="00DE62C2" w:rsidRPr="00DE62C2">
        <w:rPr>
          <w:b/>
          <w:i/>
          <w:sz w:val="20"/>
          <w:szCs w:val="20"/>
          <w:lang w:eastAsia="en-US"/>
        </w:rPr>
        <w:t>Заказчика</w:t>
      </w:r>
      <w:r w:rsidRPr="00DE62C2">
        <w:rPr>
          <w:b/>
          <w:i/>
          <w:sz w:val="20"/>
          <w:szCs w:val="20"/>
          <w:lang w:eastAsia="en-US"/>
        </w:rPr>
        <w:t xml:space="preserve"> и что адрес электронной почты способен получ</w:t>
      </w:r>
      <w:r w:rsidR="00DE62C2" w:rsidRPr="00DE62C2">
        <w:rPr>
          <w:b/>
          <w:i/>
          <w:sz w:val="20"/>
          <w:szCs w:val="20"/>
          <w:lang w:eastAsia="en-US"/>
        </w:rPr>
        <w:t>ать</w:t>
      </w:r>
      <w:r w:rsidRPr="00DE62C2">
        <w:rPr>
          <w:b/>
          <w:i/>
          <w:sz w:val="20"/>
          <w:szCs w:val="20"/>
          <w:lang w:eastAsia="en-US"/>
        </w:rPr>
        <w:t xml:space="preserve"> </w:t>
      </w:r>
      <w:r w:rsidR="00DE62C2" w:rsidRPr="00DE62C2">
        <w:rPr>
          <w:b/>
          <w:i/>
          <w:sz w:val="20"/>
          <w:szCs w:val="20"/>
          <w:lang w:eastAsia="en-US"/>
        </w:rPr>
        <w:t>вложенные файлы</w:t>
      </w:r>
      <w:r w:rsidRPr="00DE62C2">
        <w:rPr>
          <w:b/>
          <w:i/>
          <w:sz w:val="20"/>
          <w:szCs w:val="20"/>
          <w:lang w:eastAsia="en-US"/>
        </w:rPr>
        <w:t xml:space="preserve"> (в частности, </w:t>
      </w:r>
      <w:r w:rsidR="00DE62C2" w:rsidRPr="00DE62C2">
        <w:rPr>
          <w:b/>
          <w:i/>
          <w:sz w:val="20"/>
          <w:szCs w:val="20"/>
          <w:lang w:eastAsia="en-US"/>
        </w:rPr>
        <w:t xml:space="preserve">в формате </w:t>
      </w:r>
      <w:r w:rsidRPr="00DE62C2">
        <w:rPr>
          <w:b/>
          <w:i/>
          <w:sz w:val="20"/>
          <w:szCs w:val="20"/>
          <w:lang w:eastAsia="en-US"/>
        </w:rPr>
        <w:t>PDF и Microsoft Word).</w:t>
      </w:r>
    </w:p>
    <w:p w:rsidR="008A2DB5" w:rsidRPr="00121622" w:rsidRDefault="008A2DB5" w:rsidP="008A2DB5">
      <w:r w:rsidRPr="00677A16">
        <w:rPr>
          <w:lang w:eastAsia="en-US"/>
        </w:rPr>
        <w:br w:type="page"/>
      </w:r>
    </w:p>
    <w:p w:rsidR="008A2DB5" w:rsidRPr="00F16FF6" w:rsidRDefault="008A2DB5" w:rsidP="008A2DB5">
      <w:pPr>
        <w:pStyle w:val="3"/>
        <w:rPr>
          <w:lang w:eastAsia="en-US"/>
        </w:rPr>
      </w:pPr>
      <w:bookmarkStart w:id="74" w:name="_Toc442302660"/>
      <w:bookmarkStart w:id="75" w:name="_Toc445849735"/>
      <w:bookmarkStart w:id="76" w:name="_Toc532791152"/>
      <w:r w:rsidRPr="00F16FF6">
        <w:rPr>
          <w:lang w:eastAsia="en-US"/>
        </w:rPr>
        <w:lastRenderedPageBreak/>
        <w:t xml:space="preserve">Форма </w:t>
      </w:r>
      <w:r w:rsidRPr="00F16FF6">
        <w:rPr>
          <w:lang w:val="en-US" w:eastAsia="en-US"/>
        </w:rPr>
        <w:t>TECH</w:t>
      </w:r>
      <w:r w:rsidRPr="00F16FF6">
        <w:rPr>
          <w:lang w:eastAsia="en-US"/>
        </w:rPr>
        <w:t xml:space="preserve">-2 </w:t>
      </w:r>
      <w:r w:rsidR="00DE62C2">
        <w:rPr>
          <w:lang w:eastAsia="en-US"/>
        </w:rPr>
        <w:t xml:space="preserve">(только для Полного Технического Предложения) </w:t>
      </w:r>
      <w:r w:rsidRPr="00F16FF6">
        <w:rPr>
          <w:lang w:eastAsia="en-US"/>
        </w:rPr>
        <w:t>Организация и опыт Консультанта</w:t>
      </w:r>
      <w:bookmarkEnd w:id="74"/>
      <w:bookmarkEnd w:id="75"/>
      <w:bookmarkEnd w:id="76"/>
    </w:p>
    <w:p w:rsidR="008A2DB5" w:rsidRPr="00121622" w:rsidRDefault="008A2DB5" w:rsidP="008A2DB5"/>
    <w:p w:rsidR="008A2DB5" w:rsidRPr="00121622" w:rsidRDefault="008A2DB5" w:rsidP="008A2DB5"/>
    <w:p w:rsidR="008A2DB5" w:rsidRPr="00677A16" w:rsidRDefault="00DE62C2" w:rsidP="008A2DB5">
      <w:pPr>
        <w:tabs>
          <w:tab w:val="left" w:pos="1314"/>
          <w:tab w:val="left" w:pos="1854"/>
        </w:tabs>
        <w:spacing w:before="0"/>
        <w:rPr>
          <w:sz w:val="20"/>
          <w:szCs w:val="20"/>
          <w:lang w:eastAsia="en-GB"/>
        </w:rPr>
      </w:pPr>
      <w:r w:rsidRPr="00DE62C2">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333029</wp:posOffset>
                </wp:positionH>
                <wp:positionV relativeFrom="paragraph">
                  <wp:posOffset>884382</wp:posOffset>
                </wp:positionV>
                <wp:extent cx="5216236" cy="4551218"/>
                <wp:effectExtent l="0" t="0" r="22860" b="2095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236" cy="4551218"/>
                        </a:xfrm>
                        <a:prstGeom prst="rect">
                          <a:avLst/>
                        </a:prstGeom>
                        <a:solidFill>
                          <a:srgbClr val="FFFFFF"/>
                        </a:solidFill>
                        <a:ln w="9525">
                          <a:solidFill>
                            <a:srgbClr val="000000"/>
                          </a:solidFill>
                          <a:miter lim="800000"/>
                          <a:headEnd/>
                          <a:tailEnd/>
                        </a:ln>
                      </wps:spPr>
                      <wps:txbx>
                        <w:txbxContent>
                          <w:p w:rsidR="00356B54" w:rsidRPr="009210F3" w:rsidRDefault="00356B54" w:rsidP="009210F3">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2pt;margin-top:69.65pt;width:410.75pt;height:35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">
                <v:textbox>
                  <w:txbxContent>
                    <w:p w:rsidR="00356B54" w:rsidRPr="009210F3" w:rsidRDefault="00356B54" w:rsidP="009210F3">
                      <w:pPr>
                        <w:jc w:val="center"/>
                        <w:rPr>
                          <w:b/>
                          <w:sz w:val="52"/>
                          <w:szCs w:val="52"/>
                        </w:rPr>
                      </w:pPr>
                      <w:r w:rsidRPr="009210F3">
                        <w:rPr>
                          <w:b/>
                          <w:sz w:val="52"/>
                          <w:szCs w:val="52"/>
                        </w:rPr>
                        <w:t>НЕ ПРИМЕНЯТСЯ</w:t>
                      </w:r>
                    </w:p>
                  </w:txbxContent>
                </v:textbox>
              </v:shape>
            </w:pict>
          </mc:Fallback>
        </mc:AlternateContent>
      </w:r>
      <w:r w:rsidR="008A2DB5" w:rsidRPr="00677A16">
        <w:rPr>
          <w:sz w:val="20"/>
          <w:szCs w:val="20"/>
          <w:lang w:eastAsia="en-GB"/>
        </w:rPr>
        <w:t xml:space="preserve">Форма </w:t>
      </w:r>
      <w:r w:rsidR="008A2DB5" w:rsidRPr="00677A16">
        <w:rPr>
          <w:sz w:val="20"/>
          <w:szCs w:val="20"/>
          <w:lang w:val="en-GB" w:eastAsia="en-GB"/>
        </w:rPr>
        <w:t>TECH</w:t>
      </w:r>
      <w:r w:rsidR="008A2DB5" w:rsidRPr="00677A16">
        <w:rPr>
          <w:sz w:val="20"/>
          <w:szCs w:val="20"/>
          <w:lang w:eastAsia="en-GB"/>
        </w:rPr>
        <w:t xml:space="preserve">-2: краткое описание организации Консультанта и обзор опыта Консультанта за последние годы, имеющего значение для Задания. В случае совместного предприятия сведения о подобных выполненных заданиях должны быть предоставлены по каждому члену </w:t>
      </w:r>
      <w:r>
        <w:rPr>
          <w:sz w:val="20"/>
          <w:szCs w:val="20"/>
          <w:lang w:eastAsia="en-GB"/>
        </w:rPr>
        <w:t>партнеру</w:t>
      </w:r>
      <w:r w:rsidR="008A2DB5" w:rsidRPr="00677A16">
        <w:rPr>
          <w:sz w:val="20"/>
          <w:szCs w:val="20"/>
          <w:lang w:eastAsia="en-GB"/>
        </w:rPr>
        <w:t xml:space="preserve">. Для каждого задания необходимо указать ФИО Основных экспертов Консультанта и Субконсультантов, участвовавших в задании, продолжительность задания, сумму контракта (общую, если задание выполнялось совместным предприятием или с участием Субконсультантов, а также сумму, выплаченную Консультанту), и задачи Консультанта.  </w:t>
      </w:r>
    </w:p>
    <w:p w:rsidR="008A2DB5" w:rsidRPr="00677A16" w:rsidRDefault="008A2DB5" w:rsidP="008A2DB5">
      <w:pPr>
        <w:spacing w:before="0"/>
        <w:rPr>
          <w:rFonts w:ascii="Times New Roman Bold" w:hAnsi="Times New Roman Bold"/>
          <w:bCs/>
          <w:smallCaps/>
          <w:sz w:val="20"/>
          <w:szCs w:val="20"/>
          <w:lang w:eastAsia="en-GB"/>
        </w:rPr>
      </w:pPr>
    </w:p>
    <w:p w:rsidR="008A2DB5" w:rsidRPr="00F06611" w:rsidRDefault="008A2DB5" w:rsidP="008A2DB5">
      <w:pPr>
        <w:rPr>
          <w:b/>
          <w:sz w:val="28"/>
          <w:szCs w:val="28"/>
        </w:rPr>
      </w:pPr>
      <w:r w:rsidRPr="00F06611">
        <w:rPr>
          <w:b/>
          <w:sz w:val="28"/>
          <w:szCs w:val="28"/>
        </w:rPr>
        <w:t>A - Организация Консультанта</w:t>
      </w:r>
    </w:p>
    <w:p w:rsidR="008A2DB5" w:rsidRPr="00677A16" w:rsidRDefault="008A2DB5" w:rsidP="008A2DB5">
      <w:pPr>
        <w:spacing w:before="0"/>
        <w:rPr>
          <w:sz w:val="20"/>
          <w:szCs w:val="20"/>
          <w:lang w:eastAsia="en-GB"/>
        </w:rPr>
      </w:pPr>
    </w:p>
    <w:p w:rsidR="008A2DB5" w:rsidRPr="00677A16" w:rsidRDefault="008A2DB5" w:rsidP="008A2DB5">
      <w:pPr>
        <w:spacing w:before="0" w:after="120"/>
        <w:rPr>
          <w:iCs/>
          <w:sz w:val="20"/>
          <w:szCs w:val="20"/>
          <w:lang w:eastAsia="en-GB"/>
        </w:rPr>
      </w:pPr>
      <w:r w:rsidRPr="00677A16">
        <w:rPr>
          <w:sz w:val="20"/>
          <w:szCs w:val="20"/>
          <w:lang w:eastAsia="en-GB"/>
        </w:rPr>
        <w:t>{</w:t>
      </w:r>
      <w:r w:rsidRPr="00677A16">
        <w:rPr>
          <w:i/>
          <w:sz w:val="20"/>
          <w:szCs w:val="20"/>
          <w:lang w:eastAsia="en-GB"/>
        </w:rPr>
        <w:t xml:space="preserve">1. </w:t>
      </w:r>
      <w:r w:rsidRPr="00677A16">
        <w:rPr>
          <w:i/>
          <w:iCs/>
          <w:sz w:val="20"/>
          <w:szCs w:val="20"/>
          <w:lang w:eastAsia="en-GB"/>
        </w:rPr>
        <w:t>Представьте здесь короткое описание профиля и организации Вашей фирмы и – в случае СП – каждого партнера для данного задания.</w:t>
      </w:r>
      <w:r w:rsidRPr="00677A16">
        <w:rPr>
          <w:iCs/>
          <w:sz w:val="20"/>
          <w:szCs w:val="20"/>
          <w:lang w:eastAsia="en-GB"/>
        </w:rPr>
        <w:t>}</w:t>
      </w:r>
    </w:p>
    <w:p w:rsidR="008A2DB5" w:rsidRPr="00677A16" w:rsidRDefault="008A2DB5" w:rsidP="008A2DB5">
      <w:pPr>
        <w:spacing w:before="0"/>
        <w:rPr>
          <w:sz w:val="20"/>
          <w:szCs w:val="20"/>
          <w:lang w:eastAsia="en-GB"/>
        </w:rPr>
      </w:pPr>
    </w:p>
    <w:p w:rsidR="008A2DB5" w:rsidRPr="00677A16" w:rsidRDefault="008A2DB5" w:rsidP="008A2DB5">
      <w:pPr>
        <w:spacing w:before="0"/>
        <w:rPr>
          <w:b/>
          <w:bCs/>
          <w:sz w:val="28"/>
          <w:szCs w:val="20"/>
          <w:lang w:eastAsia="en-GB"/>
        </w:rPr>
      </w:pPr>
      <w:r w:rsidRPr="00677A16">
        <w:rPr>
          <w:b/>
          <w:bCs/>
          <w:sz w:val="28"/>
          <w:szCs w:val="20"/>
          <w:lang w:val="en-GB" w:eastAsia="en-GB"/>
        </w:rPr>
        <w:t>B</w:t>
      </w:r>
      <w:r w:rsidRPr="00677A16">
        <w:rPr>
          <w:b/>
          <w:bCs/>
          <w:sz w:val="28"/>
          <w:szCs w:val="20"/>
          <w:lang w:eastAsia="en-GB"/>
        </w:rPr>
        <w:t xml:space="preserve"> - Опыт Консультанта</w:t>
      </w:r>
    </w:p>
    <w:p w:rsidR="008A2DB5" w:rsidRPr="00677A16" w:rsidRDefault="008A2DB5" w:rsidP="008A2DB5">
      <w:pPr>
        <w:tabs>
          <w:tab w:val="center" w:pos="4513"/>
          <w:tab w:val="right" w:pos="9026"/>
        </w:tabs>
        <w:spacing w:before="0"/>
        <w:jc w:val="left"/>
        <w:rPr>
          <w:sz w:val="20"/>
          <w:lang w:eastAsia="it-IT"/>
        </w:rPr>
      </w:pPr>
    </w:p>
    <w:p w:rsidR="008A2DB5" w:rsidRPr="00677A16" w:rsidRDefault="008A2DB5" w:rsidP="008A2DB5">
      <w:pPr>
        <w:spacing w:before="0"/>
        <w:jc w:val="left"/>
        <w:rPr>
          <w:sz w:val="20"/>
          <w:szCs w:val="20"/>
          <w:lang w:eastAsia="en-GB"/>
        </w:rPr>
      </w:pPr>
    </w:p>
    <w:p w:rsidR="008A2DB5" w:rsidRPr="00677A16" w:rsidRDefault="008A2DB5" w:rsidP="008A2DB5">
      <w:pPr>
        <w:tabs>
          <w:tab w:val="left" w:pos="1314"/>
          <w:tab w:val="left" w:pos="1854"/>
        </w:tabs>
        <w:spacing w:before="0" w:after="200"/>
        <w:rPr>
          <w:sz w:val="20"/>
          <w:szCs w:val="20"/>
          <w:lang w:eastAsia="en-GB"/>
        </w:rPr>
      </w:pPr>
      <w:r w:rsidRPr="00677A16">
        <w:rPr>
          <w:sz w:val="20"/>
          <w:szCs w:val="20"/>
          <w:lang w:eastAsia="en-GB"/>
        </w:rPr>
        <w:t xml:space="preserve">1. Перечислите </w:t>
      </w:r>
      <w:r w:rsidRPr="00677A16">
        <w:rPr>
          <w:sz w:val="20"/>
          <w:szCs w:val="20"/>
          <w:u w:val="single"/>
          <w:lang w:eastAsia="en-GB"/>
        </w:rPr>
        <w:t>подобные</w:t>
      </w:r>
      <w:r w:rsidRPr="00677A16">
        <w:rPr>
          <w:sz w:val="20"/>
          <w:szCs w:val="20"/>
          <w:lang w:eastAsia="en-GB"/>
        </w:rPr>
        <w:t xml:space="preserve"> задания, успешно выполненные в течение </w:t>
      </w:r>
      <w:r w:rsidR="00DE62C2">
        <w:rPr>
          <w:sz w:val="20"/>
          <w:szCs w:val="20"/>
          <w:lang w:eastAsia="en-GB"/>
        </w:rPr>
        <w:t>периода, требуемого в Техническом Задании</w:t>
      </w:r>
      <w:r w:rsidRPr="00677A16">
        <w:rPr>
          <w:sz w:val="20"/>
          <w:szCs w:val="20"/>
          <w:lang w:eastAsia="en-GB"/>
        </w:rPr>
        <w:t>.</w:t>
      </w:r>
    </w:p>
    <w:p w:rsidR="008A2DB5" w:rsidRPr="00677A16" w:rsidRDefault="008A2DB5" w:rsidP="008A2DB5">
      <w:pPr>
        <w:tabs>
          <w:tab w:val="left" w:pos="1314"/>
          <w:tab w:val="left" w:pos="1854"/>
        </w:tabs>
        <w:spacing w:before="0" w:after="200"/>
        <w:rPr>
          <w:sz w:val="20"/>
          <w:szCs w:val="20"/>
          <w:lang w:eastAsia="en-GB"/>
        </w:rPr>
      </w:pPr>
      <w:r w:rsidRPr="00677A16">
        <w:rPr>
          <w:sz w:val="20"/>
          <w:szCs w:val="20"/>
          <w:lang w:eastAsia="en-GB"/>
        </w:rPr>
        <w:t xml:space="preserve">2. Перечислите только те задания, по которым с Консультантом были заключены официальные договоры как с фирмой или членом совместного предприятия. Задания, выполненные отдельными экспертами Консультанта, работающими частным образом или в других консалтинговых фирмах, не учитываются в качестве специального опыта Консультанта, его партнеров или Субконсультантов, но могут быть указаны Экспертами в своих резюме. Консультант должен быть готов подтвердить заявленный им опыт документально по требованию </w:t>
      </w:r>
      <w:r>
        <w:rPr>
          <w:sz w:val="20"/>
          <w:szCs w:val="20"/>
          <w:lang w:eastAsia="en-GB"/>
        </w:rPr>
        <w:t>Заказчик</w:t>
      </w:r>
      <w:r w:rsidRPr="00677A16">
        <w:rPr>
          <w:sz w:val="20"/>
          <w:szCs w:val="20"/>
          <w:lang w:eastAsia="en-GB"/>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5"/>
        <w:gridCol w:w="2415"/>
        <w:gridCol w:w="2120"/>
        <w:gridCol w:w="2131"/>
        <w:gridCol w:w="1644"/>
      </w:tblGrid>
      <w:tr w:rsidR="008A2DB5" w:rsidRPr="00677A16" w:rsidTr="008A2DB5">
        <w:trPr>
          <w:tblHeader/>
        </w:trPr>
        <w:tc>
          <w:tcPr>
            <w:tcW w:w="1075" w:type="dxa"/>
          </w:tcPr>
          <w:p w:rsidR="008A2DB5" w:rsidRPr="00121622" w:rsidRDefault="008A2DB5" w:rsidP="008A2DB5">
            <w:pPr>
              <w:spacing w:before="0"/>
              <w:jc w:val="center"/>
              <w:rPr>
                <w:sz w:val="20"/>
                <w:szCs w:val="20"/>
                <w:lang w:val="en-GB" w:eastAsia="en-GB"/>
              </w:rPr>
            </w:pPr>
            <w:r w:rsidRPr="00121622">
              <w:rPr>
                <w:b/>
                <w:sz w:val="20"/>
                <w:szCs w:val="20"/>
                <w:lang w:eastAsia="en-GB"/>
              </w:rPr>
              <w:t>Период</w:t>
            </w:r>
          </w:p>
        </w:tc>
        <w:tc>
          <w:tcPr>
            <w:tcW w:w="2477" w:type="dxa"/>
          </w:tcPr>
          <w:p w:rsidR="008A2DB5" w:rsidRPr="00121622" w:rsidRDefault="008A2DB5" w:rsidP="008A2DB5">
            <w:pPr>
              <w:spacing w:before="0"/>
              <w:jc w:val="center"/>
              <w:rPr>
                <w:b/>
                <w:sz w:val="20"/>
                <w:szCs w:val="20"/>
                <w:lang w:eastAsia="en-GB"/>
              </w:rPr>
            </w:pPr>
            <w:r w:rsidRPr="00121622">
              <w:rPr>
                <w:b/>
                <w:sz w:val="20"/>
                <w:szCs w:val="20"/>
                <w:lang w:eastAsia="en-GB"/>
              </w:rPr>
              <w:t>Название задания и краткое описание результатов работы</w:t>
            </w:r>
          </w:p>
        </w:tc>
        <w:tc>
          <w:tcPr>
            <w:tcW w:w="2120" w:type="dxa"/>
          </w:tcPr>
          <w:p w:rsidR="008A2DB5" w:rsidRPr="00121622" w:rsidRDefault="008A2DB5" w:rsidP="008A2DB5">
            <w:pPr>
              <w:spacing w:before="0"/>
              <w:jc w:val="center"/>
              <w:rPr>
                <w:sz w:val="20"/>
                <w:szCs w:val="20"/>
                <w:lang w:eastAsia="en-GB"/>
              </w:rPr>
            </w:pPr>
            <w:r w:rsidRPr="00121622">
              <w:rPr>
                <w:b/>
                <w:sz w:val="20"/>
                <w:szCs w:val="20"/>
                <w:lang w:eastAsia="en-GB"/>
              </w:rPr>
              <w:t>Название Заказчика и страна выполнения задания</w:t>
            </w:r>
          </w:p>
        </w:tc>
        <w:tc>
          <w:tcPr>
            <w:tcW w:w="2202" w:type="dxa"/>
          </w:tcPr>
          <w:p w:rsidR="008A2DB5" w:rsidRPr="00121622" w:rsidRDefault="008A2DB5" w:rsidP="008A2DB5">
            <w:pPr>
              <w:spacing w:before="0"/>
              <w:jc w:val="center"/>
              <w:rPr>
                <w:b/>
                <w:sz w:val="20"/>
                <w:szCs w:val="20"/>
                <w:lang w:eastAsia="en-GB"/>
              </w:rPr>
            </w:pPr>
            <w:r w:rsidRPr="00121622">
              <w:rPr>
                <w:b/>
                <w:sz w:val="20"/>
                <w:szCs w:val="20"/>
                <w:lang w:eastAsia="en-GB"/>
              </w:rPr>
              <w:t>Ориентировочная сумма Контракта (в долл. США или Евро)/ Сумма, выплаченная вашей фирме</w:t>
            </w:r>
          </w:p>
        </w:tc>
        <w:tc>
          <w:tcPr>
            <w:tcW w:w="1697" w:type="dxa"/>
          </w:tcPr>
          <w:p w:rsidR="008A2DB5" w:rsidRPr="00121622" w:rsidRDefault="008A2DB5" w:rsidP="008A2DB5">
            <w:pPr>
              <w:spacing w:before="0"/>
              <w:jc w:val="center"/>
              <w:rPr>
                <w:b/>
                <w:sz w:val="20"/>
                <w:szCs w:val="20"/>
                <w:lang w:eastAsia="en-GB"/>
              </w:rPr>
            </w:pPr>
            <w:r w:rsidRPr="00121622">
              <w:rPr>
                <w:b/>
                <w:sz w:val="20"/>
                <w:szCs w:val="20"/>
                <w:lang w:eastAsia="en-GB"/>
              </w:rPr>
              <w:t>Роль</w:t>
            </w:r>
            <w:r w:rsidRPr="00121622">
              <w:rPr>
                <w:b/>
                <w:sz w:val="20"/>
                <w:szCs w:val="20"/>
                <w:lang w:val="en-US" w:eastAsia="en-GB"/>
              </w:rPr>
              <w:t xml:space="preserve"> </w:t>
            </w:r>
            <w:r w:rsidRPr="00121622">
              <w:rPr>
                <w:b/>
                <w:sz w:val="20"/>
                <w:szCs w:val="20"/>
                <w:lang w:eastAsia="en-GB"/>
              </w:rPr>
              <w:t>в</w:t>
            </w:r>
            <w:r w:rsidRPr="00121622">
              <w:rPr>
                <w:b/>
                <w:sz w:val="20"/>
                <w:szCs w:val="20"/>
                <w:lang w:val="en-US" w:eastAsia="en-GB"/>
              </w:rPr>
              <w:t xml:space="preserve"> </w:t>
            </w:r>
            <w:r w:rsidRPr="00121622">
              <w:rPr>
                <w:b/>
                <w:sz w:val="20"/>
                <w:szCs w:val="20"/>
                <w:lang w:eastAsia="en-GB"/>
              </w:rPr>
              <w:t>задании</w:t>
            </w:r>
          </w:p>
        </w:tc>
      </w:tr>
      <w:tr w:rsidR="008A2DB5" w:rsidRPr="00677A16" w:rsidTr="008A2DB5">
        <w:tc>
          <w:tcPr>
            <w:tcW w:w="1075" w:type="dxa"/>
          </w:tcPr>
          <w:p w:rsidR="008A2DB5" w:rsidRPr="00677A16" w:rsidRDefault="008A2DB5" w:rsidP="008A2DB5">
            <w:pPr>
              <w:spacing w:before="0"/>
              <w:jc w:val="left"/>
              <w:rPr>
                <w:rFonts w:ascii="Calibri" w:hAnsi="Calibri"/>
                <w:sz w:val="20"/>
                <w:szCs w:val="20"/>
                <w:lang w:val="en-GB" w:eastAsia="en-GB"/>
              </w:rPr>
            </w:pPr>
          </w:p>
        </w:tc>
        <w:tc>
          <w:tcPr>
            <w:tcW w:w="2477" w:type="dxa"/>
          </w:tcPr>
          <w:p w:rsidR="008A2DB5" w:rsidRPr="00677A16" w:rsidRDefault="008A2DB5" w:rsidP="008A2DB5">
            <w:pPr>
              <w:spacing w:before="0"/>
              <w:jc w:val="left"/>
              <w:rPr>
                <w:rFonts w:ascii="Calibri" w:hAnsi="Calibri"/>
                <w:sz w:val="20"/>
                <w:szCs w:val="20"/>
                <w:lang w:val="en-GB" w:eastAsia="en-GB"/>
              </w:rPr>
            </w:pPr>
          </w:p>
        </w:tc>
        <w:tc>
          <w:tcPr>
            <w:tcW w:w="2120" w:type="dxa"/>
          </w:tcPr>
          <w:p w:rsidR="008A2DB5" w:rsidRPr="00677A16" w:rsidRDefault="008A2DB5" w:rsidP="008A2DB5">
            <w:pPr>
              <w:spacing w:before="0"/>
              <w:jc w:val="left"/>
              <w:rPr>
                <w:rFonts w:ascii="Calibri" w:hAnsi="Calibri"/>
                <w:sz w:val="20"/>
                <w:szCs w:val="20"/>
                <w:lang w:val="en-GB" w:eastAsia="en-GB"/>
              </w:rPr>
            </w:pPr>
          </w:p>
        </w:tc>
        <w:tc>
          <w:tcPr>
            <w:tcW w:w="2202" w:type="dxa"/>
          </w:tcPr>
          <w:p w:rsidR="008A2DB5" w:rsidRPr="00677A16" w:rsidRDefault="008A2DB5" w:rsidP="008A2DB5">
            <w:pPr>
              <w:spacing w:before="0"/>
              <w:jc w:val="left"/>
              <w:rPr>
                <w:rFonts w:ascii="Calibri" w:hAnsi="Calibri"/>
                <w:sz w:val="20"/>
                <w:szCs w:val="20"/>
                <w:lang w:val="en-GB" w:eastAsia="en-GB"/>
              </w:rPr>
            </w:pPr>
          </w:p>
        </w:tc>
        <w:tc>
          <w:tcPr>
            <w:tcW w:w="1697" w:type="dxa"/>
          </w:tcPr>
          <w:p w:rsidR="008A2DB5" w:rsidRPr="00677A16" w:rsidRDefault="008A2DB5" w:rsidP="008A2DB5">
            <w:pPr>
              <w:spacing w:before="0"/>
              <w:jc w:val="left"/>
              <w:rPr>
                <w:rFonts w:ascii="Calibri" w:hAnsi="Calibri"/>
                <w:sz w:val="20"/>
                <w:szCs w:val="20"/>
                <w:lang w:val="en-GB" w:eastAsia="en-GB"/>
              </w:rPr>
            </w:pPr>
          </w:p>
        </w:tc>
      </w:tr>
      <w:tr w:rsidR="008A2DB5" w:rsidRPr="00677A16" w:rsidTr="008A2DB5">
        <w:tc>
          <w:tcPr>
            <w:tcW w:w="1075" w:type="dxa"/>
          </w:tcPr>
          <w:p w:rsidR="008A2DB5" w:rsidRPr="00F16FF6" w:rsidRDefault="008A2DB5" w:rsidP="008A2DB5">
            <w:pPr>
              <w:spacing w:before="0"/>
              <w:jc w:val="left"/>
              <w:rPr>
                <w:sz w:val="20"/>
                <w:szCs w:val="20"/>
                <w:lang w:eastAsia="en-GB"/>
              </w:rPr>
            </w:pPr>
            <w:r w:rsidRPr="00F16FF6">
              <w:rPr>
                <w:sz w:val="22"/>
                <w:szCs w:val="22"/>
                <w:lang w:eastAsia="en-GB"/>
              </w:rPr>
              <w:t>{напр</w:t>
            </w:r>
            <w:r w:rsidRPr="00F16FF6">
              <w:rPr>
                <w:i/>
                <w:sz w:val="22"/>
                <w:szCs w:val="22"/>
                <w:lang w:eastAsia="en-GB"/>
              </w:rPr>
              <w:t>., январь 2009 г. – апрель 2010 г.</w:t>
            </w:r>
            <w:r w:rsidRPr="00F16FF6">
              <w:rPr>
                <w:sz w:val="22"/>
                <w:szCs w:val="22"/>
                <w:lang w:eastAsia="en-GB"/>
              </w:rPr>
              <w:t>}</w:t>
            </w:r>
          </w:p>
        </w:tc>
        <w:tc>
          <w:tcPr>
            <w:tcW w:w="2477" w:type="dxa"/>
          </w:tcPr>
          <w:p w:rsidR="008A2DB5" w:rsidRPr="00F16FF6" w:rsidRDefault="008A2DB5" w:rsidP="008A2DB5">
            <w:pPr>
              <w:spacing w:before="0"/>
              <w:jc w:val="left"/>
              <w:rPr>
                <w:sz w:val="20"/>
                <w:szCs w:val="20"/>
                <w:lang w:eastAsia="en-GB"/>
              </w:rPr>
            </w:pPr>
            <w:r w:rsidRPr="00F16FF6">
              <w:rPr>
                <w:sz w:val="22"/>
                <w:szCs w:val="22"/>
                <w:lang w:eastAsia="en-GB"/>
              </w:rPr>
              <w:t>{ напр</w:t>
            </w:r>
            <w:r w:rsidRPr="00F16FF6">
              <w:rPr>
                <w:i/>
                <w:sz w:val="22"/>
                <w:szCs w:val="22"/>
                <w:lang w:eastAsia="en-GB"/>
              </w:rPr>
              <w:t>., «Повышение качества ……»: разработан план усовершенствования ........;</w:t>
            </w:r>
            <w:r w:rsidRPr="00F16FF6">
              <w:rPr>
                <w:sz w:val="22"/>
                <w:szCs w:val="22"/>
                <w:lang w:eastAsia="en-GB"/>
              </w:rPr>
              <w:t xml:space="preserve"> }</w:t>
            </w:r>
          </w:p>
        </w:tc>
        <w:tc>
          <w:tcPr>
            <w:tcW w:w="2120" w:type="dxa"/>
          </w:tcPr>
          <w:p w:rsidR="008A2DB5" w:rsidRPr="00F16FF6" w:rsidRDefault="008A2DB5" w:rsidP="008A2DB5">
            <w:pPr>
              <w:spacing w:before="0"/>
              <w:jc w:val="left"/>
              <w:rPr>
                <w:sz w:val="20"/>
                <w:szCs w:val="20"/>
                <w:lang w:eastAsia="en-GB"/>
              </w:rPr>
            </w:pPr>
            <w:r w:rsidRPr="00F16FF6">
              <w:rPr>
                <w:sz w:val="22"/>
                <w:szCs w:val="22"/>
                <w:lang w:eastAsia="en-GB"/>
              </w:rPr>
              <w:t>{</w:t>
            </w:r>
            <w:r w:rsidRPr="00F16FF6">
              <w:rPr>
                <w:i/>
                <w:sz w:val="22"/>
                <w:szCs w:val="22"/>
                <w:lang w:eastAsia="en-GB"/>
              </w:rPr>
              <w:t>напр., Министерство ......, страна</w:t>
            </w:r>
            <w:r w:rsidRPr="00F16FF6">
              <w:rPr>
                <w:sz w:val="22"/>
                <w:szCs w:val="22"/>
                <w:lang w:eastAsia="en-GB"/>
              </w:rPr>
              <w:t>}</w:t>
            </w:r>
          </w:p>
        </w:tc>
        <w:tc>
          <w:tcPr>
            <w:tcW w:w="2202" w:type="dxa"/>
          </w:tcPr>
          <w:p w:rsidR="008A2DB5" w:rsidRPr="00F16FF6" w:rsidRDefault="008A2DB5" w:rsidP="008A2DB5">
            <w:pPr>
              <w:spacing w:before="0"/>
              <w:jc w:val="left"/>
              <w:rPr>
                <w:sz w:val="20"/>
                <w:szCs w:val="20"/>
                <w:lang w:eastAsia="en-GB"/>
              </w:rPr>
            </w:pPr>
            <w:r w:rsidRPr="00F16FF6">
              <w:rPr>
                <w:sz w:val="22"/>
                <w:szCs w:val="22"/>
                <w:lang w:eastAsia="en-GB"/>
              </w:rPr>
              <w:t>{</w:t>
            </w:r>
            <w:r w:rsidRPr="00F16FF6">
              <w:rPr>
                <w:i/>
                <w:sz w:val="22"/>
                <w:szCs w:val="22"/>
                <w:lang w:eastAsia="en-GB"/>
              </w:rPr>
              <w:t>напр., 1 млн. долл. США / 0,5 млн. долл. США</w:t>
            </w:r>
            <w:r w:rsidRPr="00F16FF6">
              <w:rPr>
                <w:sz w:val="22"/>
                <w:szCs w:val="22"/>
                <w:lang w:eastAsia="en-GB"/>
              </w:rPr>
              <w:t>}</w:t>
            </w:r>
          </w:p>
          <w:p w:rsidR="008A2DB5" w:rsidRPr="00F16FF6" w:rsidRDefault="008A2DB5" w:rsidP="008A2DB5">
            <w:pPr>
              <w:spacing w:before="0"/>
              <w:jc w:val="left"/>
              <w:rPr>
                <w:sz w:val="20"/>
                <w:szCs w:val="20"/>
                <w:lang w:eastAsia="en-GB"/>
              </w:rPr>
            </w:pPr>
          </w:p>
        </w:tc>
        <w:tc>
          <w:tcPr>
            <w:tcW w:w="1697" w:type="dxa"/>
          </w:tcPr>
          <w:p w:rsidR="008A2DB5" w:rsidRPr="00F16FF6" w:rsidRDefault="008A2DB5" w:rsidP="008A2DB5">
            <w:pPr>
              <w:spacing w:before="0"/>
              <w:jc w:val="left"/>
              <w:rPr>
                <w:sz w:val="20"/>
                <w:szCs w:val="20"/>
                <w:lang w:eastAsia="en-GB"/>
              </w:rPr>
            </w:pPr>
            <w:r w:rsidRPr="00F16FF6">
              <w:rPr>
                <w:sz w:val="22"/>
                <w:szCs w:val="22"/>
                <w:lang w:eastAsia="en-GB"/>
              </w:rPr>
              <w:t>{</w:t>
            </w:r>
            <w:r w:rsidRPr="00F16FF6">
              <w:rPr>
                <w:i/>
                <w:sz w:val="22"/>
                <w:szCs w:val="22"/>
                <w:lang w:eastAsia="en-GB"/>
              </w:rPr>
              <w:t xml:space="preserve">напр., Ведущий партнер совместного предприятия </w:t>
            </w:r>
            <w:r w:rsidRPr="00F16FF6">
              <w:rPr>
                <w:i/>
                <w:sz w:val="22"/>
                <w:szCs w:val="22"/>
                <w:lang w:val="en-GB" w:eastAsia="en-GB"/>
              </w:rPr>
              <w:t>A</w:t>
            </w:r>
            <w:r w:rsidRPr="00F16FF6">
              <w:rPr>
                <w:i/>
                <w:sz w:val="22"/>
                <w:szCs w:val="22"/>
                <w:lang w:eastAsia="en-GB"/>
              </w:rPr>
              <w:t>&amp;</w:t>
            </w:r>
            <w:r w:rsidRPr="00F16FF6">
              <w:rPr>
                <w:i/>
                <w:sz w:val="22"/>
                <w:szCs w:val="22"/>
                <w:lang w:val="en-GB" w:eastAsia="en-GB"/>
              </w:rPr>
              <w:t>B</w:t>
            </w:r>
            <w:r w:rsidRPr="00F16FF6">
              <w:rPr>
                <w:i/>
                <w:sz w:val="22"/>
                <w:szCs w:val="22"/>
                <w:lang w:eastAsia="en-GB"/>
              </w:rPr>
              <w:t>&amp;</w:t>
            </w:r>
            <w:r w:rsidRPr="00F16FF6">
              <w:rPr>
                <w:i/>
                <w:sz w:val="22"/>
                <w:szCs w:val="22"/>
                <w:lang w:val="en-GB" w:eastAsia="en-GB"/>
              </w:rPr>
              <w:t>C</w:t>
            </w:r>
            <w:r w:rsidRPr="00F16FF6">
              <w:rPr>
                <w:sz w:val="22"/>
                <w:szCs w:val="22"/>
                <w:lang w:eastAsia="en-GB"/>
              </w:rPr>
              <w:t>}</w:t>
            </w:r>
          </w:p>
        </w:tc>
      </w:tr>
      <w:tr w:rsidR="008A2DB5" w:rsidRPr="00677A16" w:rsidTr="008A2DB5">
        <w:tc>
          <w:tcPr>
            <w:tcW w:w="1075" w:type="dxa"/>
          </w:tcPr>
          <w:p w:rsidR="008A2DB5" w:rsidRPr="00F16FF6" w:rsidRDefault="008A2DB5" w:rsidP="008A2DB5">
            <w:pPr>
              <w:spacing w:before="0"/>
              <w:jc w:val="left"/>
              <w:rPr>
                <w:sz w:val="20"/>
                <w:szCs w:val="20"/>
                <w:lang w:eastAsia="en-GB"/>
              </w:rPr>
            </w:pPr>
          </w:p>
        </w:tc>
        <w:tc>
          <w:tcPr>
            <w:tcW w:w="2477" w:type="dxa"/>
          </w:tcPr>
          <w:p w:rsidR="008A2DB5" w:rsidRPr="00F16FF6" w:rsidRDefault="008A2DB5" w:rsidP="008A2DB5">
            <w:pPr>
              <w:spacing w:before="0"/>
              <w:jc w:val="left"/>
              <w:rPr>
                <w:sz w:val="20"/>
                <w:szCs w:val="20"/>
                <w:lang w:eastAsia="en-GB"/>
              </w:rPr>
            </w:pPr>
          </w:p>
        </w:tc>
        <w:tc>
          <w:tcPr>
            <w:tcW w:w="2120" w:type="dxa"/>
          </w:tcPr>
          <w:p w:rsidR="008A2DB5" w:rsidRPr="00F16FF6" w:rsidRDefault="008A2DB5" w:rsidP="008A2DB5">
            <w:pPr>
              <w:spacing w:before="0"/>
              <w:jc w:val="left"/>
              <w:rPr>
                <w:sz w:val="20"/>
                <w:szCs w:val="20"/>
                <w:lang w:eastAsia="en-GB"/>
              </w:rPr>
            </w:pPr>
          </w:p>
        </w:tc>
        <w:tc>
          <w:tcPr>
            <w:tcW w:w="2202" w:type="dxa"/>
          </w:tcPr>
          <w:p w:rsidR="008A2DB5" w:rsidRPr="00F16FF6" w:rsidRDefault="008A2DB5" w:rsidP="008A2DB5">
            <w:pPr>
              <w:spacing w:before="0"/>
              <w:jc w:val="left"/>
              <w:rPr>
                <w:sz w:val="20"/>
                <w:szCs w:val="20"/>
                <w:lang w:eastAsia="en-GB"/>
              </w:rPr>
            </w:pPr>
          </w:p>
        </w:tc>
        <w:tc>
          <w:tcPr>
            <w:tcW w:w="1697" w:type="dxa"/>
          </w:tcPr>
          <w:p w:rsidR="008A2DB5" w:rsidRPr="00F16FF6" w:rsidRDefault="008A2DB5" w:rsidP="008A2DB5">
            <w:pPr>
              <w:spacing w:before="0"/>
              <w:jc w:val="left"/>
              <w:rPr>
                <w:sz w:val="20"/>
                <w:szCs w:val="20"/>
                <w:lang w:eastAsia="en-GB"/>
              </w:rPr>
            </w:pPr>
          </w:p>
        </w:tc>
      </w:tr>
      <w:tr w:rsidR="008A2DB5" w:rsidRPr="00677A16" w:rsidTr="008A2DB5">
        <w:tc>
          <w:tcPr>
            <w:tcW w:w="1075" w:type="dxa"/>
          </w:tcPr>
          <w:p w:rsidR="008A2DB5" w:rsidRPr="00F16FF6" w:rsidRDefault="008A2DB5" w:rsidP="008A2DB5">
            <w:pPr>
              <w:spacing w:before="0"/>
              <w:jc w:val="left"/>
              <w:rPr>
                <w:sz w:val="20"/>
                <w:szCs w:val="20"/>
                <w:lang w:val="en-GB" w:eastAsia="en-GB"/>
              </w:rPr>
            </w:pPr>
            <w:r w:rsidRPr="00F16FF6">
              <w:rPr>
                <w:sz w:val="22"/>
                <w:szCs w:val="22"/>
                <w:lang w:val="en-GB" w:eastAsia="en-GB"/>
              </w:rPr>
              <w:t>{</w:t>
            </w:r>
            <w:r w:rsidRPr="00F16FF6">
              <w:rPr>
                <w:sz w:val="22"/>
                <w:szCs w:val="22"/>
                <w:lang w:eastAsia="en-GB"/>
              </w:rPr>
              <w:t>напр</w:t>
            </w:r>
            <w:r w:rsidRPr="00F16FF6">
              <w:rPr>
                <w:i/>
                <w:sz w:val="22"/>
                <w:szCs w:val="22"/>
                <w:lang w:val="en-GB" w:eastAsia="en-GB"/>
              </w:rPr>
              <w:t xml:space="preserve">., </w:t>
            </w:r>
            <w:r w:rsidRPr="00F16FF6">
              <w:rPr>
                <w:i/>
                <w:sz w:val="22"/>
                <w:szCs w:val="22"/>
                <w:lang w:eastAsia="en-GB"/>
              </w:rPr>
              <w:t>январь</w:t>
            </w:r>
            <w:r w:rsidRPr="00F16FF6">
              <w:rPr>
                <w:i/>
                <w:sz w:val="22"/>
                <w:szCs w:val="22"/>
                <w:lang w:val="en-US" w:eastAsia="en-GB"/>
              </w:rPr>
              <w:t xml:space="preserve"> </w:t>
            </w:r>
            <w:r w:rsidRPr="00F16FF6">
              <w:rPr>
                <w:i/>
                <w:sz w:val="22"/>
                <w:szCs w:val="22"/>
                <w:lang w:val="en-GB" w:eastAsia="en-GB"/>
              </w:rPr>
              <w:t>–</w:t>
            </w:r>
            <w:r w:rsidRPr="00F16FF6">
              <w:rPr>
                <w:i/>
                <w:sz w:val="22"/>
                <w:szCs w:val="22"/>
                <w:lang w:eastAsia="en-GB"/>
              </w:rPr>
              <w:t>май</w:t>
            </w:r>
            <w:r w:rsidRPr="00F16FF6">
              <w:rPr>
                <w:i/>
                <w:sz w:val="22"/>
                <w:szCs w:val="22"/>
                <w:lang w:val="en-GB" w:eastAsia="en-GB"/>
              </w:rPr>
              <w:t xml:space="preserve"> 2008</w:t>
            </w:r>
            <w:r w:rsidRPr="00F16FF6">
              <w:rPr>
                <w:i/>
                <w:sz w:val="22"/>
                <w:szCs w:val="22"/>
                <w:lang w:val="en-US" w:eastAsia="en-GB"/>
              </w:rPr>
              <w:t xml:space="preserve"> </w:t>
            </w:r>
            <w:r w:rsidRPr="00F16FF6">
              <w:rPr>
                <w:i/>
                <w:sz w:val="22"/>
                <w:szCs w:val="22"/>
                <w:lang w:eastAsia="en-GB"/>
              </w:rPr>
              <w:t>г</w:t>
            </w:r>
            <w:r w:rsidRPr="00F16FF6">
              <w:rPr>
                <w:i/>
                <w:sz w:val="22"/>
                <w:szCs w:val="22"/>
                <w:lang w:val="en-US" w:eastAsia="en-GB"/>
              </w:rPr>
              <w:t>.</w:t>
            </w:r>
            <w:r w:rsidRPr="00F16FF6">
              <w:rPr>
                <w:sz w:val="22"/>
                <w:szCs w:val="22"/>
                <w:lang w:val="en-GB" w:eastAsia="en-GB"/>
              </w:rPr>
              <w:t>}</w:t>
            </w:r>
          </w:p>
        </w:tc>
        <w:tc>
          <w:tcPr>
            <w:tcW w:w="2477" w:type="dxa"/>
          </w:tcPr>
          <w:p w:rsidR="008A2DB5" w:rsidRPr="00F16FF6" w:rsidRDefault="008A2DB5" w:rsidP="008A2DB5">
            <w:pPr>
              <w:spacing w:before="0"/>
              <w:jc w:val="left"/>
              <w:rPr>
                <w:sz w:val="20"/>
                <w:szCs w:val="20"/>
                <w:lang w:eastAsia="en-GB"/>
              </w:rPr>
            </w:pPr>
            <w:r w:rsidRPr="00F16FF6">
              <w:rPr>
                <w:sz w:val="22"/>
                <w:szCs w:val="22"/>
                <w:lang w:eastAsia="en-GB"/>
              </w:rPr>
              <w:t>{ напр</w:t>
            </w:r>
            <w:r w:rsidRPr="00F16FF6">
              <w:rPr>
                <w:i/>
                <w:sz w:val="22"/>
                <w:szCs w:val="22"/>
                <w:lang w:eastAsia="en-GB"/>
              </w:rPr>
              <w:t>., «Содействие региональному правительству ……»: разработаны нормы и правила.............</w:t>
            </w:r>
            <w:r w:rsidRPr="00F16FF6">
              <w:rPr>
                <w:sz w:val="22"/>
                <w:szCs w:val="22"/>
                <w:lang w:eastAsia="en-GB"/>
              </w:rPr>
              <w:t>.}</w:t>
            </w:r>
          </w:p>
        </w:tc>
        <w:tc>
          <w:tcPr>
            <w:tcW w:w="2120" w:type="dxa"/>
          </w:tcPr>
          <w:p w:rsidR="008A2DB5" w:rsidRPr="00F16FF6" w:rsidRDefault="008A2DB5" w:rsidP="008A2DB5">
            <w:pPr>
              <w:spacing w:before="0"/>
              <w:jc w:val="left"/>
              <w:rPr>
                <w:sz w:val="20"/>
                <w:szCs w:val="20"/>
                <w:lang w:val="en-GB" w:eastAsia="en-GB"/>
              </w:rPr>
            </w:pPr>
            <w:r w:rsidRPr="00F16FF6">
              <w:rPr>
                <w:sz w:val="22"/>
                <w:szCs w:val="22"/>
                <w:lang w:val="en-GB" w:eastAsia="en-GB"/>
              </w:rPr>
              <w:t>{</w:t>
            </w:r>
            <w:r w:rsidRPr="00F16FF6">
              <w:rPr>
                <w:sz w:val="22"/>
                <w:szCs w:val="22"/>
                <w:lang w:val="en-US" w:eastAsia="en-GB"/>
              </w:rPr>
              <w:t xml:space="preserve"> </w:t>
            </w:r>
            <w:r w:rsidRPr="00F16FF6">
              <w:rPr>
                <w:sz w:val="22"/>
                <w:szCs w:val="22"/>
                <w:lang w:eastAsia="en-GB"/>
              </w:rPr>
              <w:t>напр</w:t>
            </w:r>
            <w:r w:rsidRPr="00F16FF6">
              <w:rPr>
                <w:i/>
                <w:sz w:val="22"/>
                <w:szCs w:val="22"/>
                <w:lang w:val="en-GB" w:eastAsia="en-GB"/>
              </w:rPr>
              <w:t xml:space="preserve">., </w:t>
            </w:r>
            <w:r w:rsidRPr="00F16FF6">
              <w:rPr>
                <w:i/>
                <w:sz w:val="22"/>
                <w:szCs w:val="22"/>
                <w:lang w:eastAsia="en-GB"/>
              </w:rPr>
              <w:t>муниципалитет</w:t>
            </w:r>
            <w:r w:rsidRPr="00F16FF6">
              <w:rPr>
                <w:i/>
                <w:sz w:val="22"/>
                <w:szCs w:val="22"/>
                <w:lang w:val="en-GB" w:eastAsia="en-GB"/>
              </w:rPr>
              <w:t>....</w:t>
            </w:r>
            <w:r w:rsidRPr="00F16FF6">
              <w:rPr>
                <w:i/>
                <w:sz w:val="22"/>
                <w:szCs w:val="22"/>
                <w:lang w:eastAsia="en-GB"/>
              </w:rPr>
              <w:t>.</w:t>
            </w:r>
            <w:r w:rsidRPr="00F16FF6">
              <w:rPr>
                <w:i/>
                <w:sz w:val="22"/>
                <w:szCs w:val="22"/>
                <w:lang w:val="en-GB" w:eastAsia="en-GB"/>
              </w:rPr>
              <w:t xml:space="preserve">., </w:t>
            </w:r>
            <w:r w:rsidRPr="00F16FF6">
              <w:rPr>
                <w:i/>
                <w:sz w:val="22"/>
                <w:szCs w:val="22"/>
                <w:lang w:eastAsia="en-GB"/>
              </w:rPr>
              <w:t>страна</w:t>
            </w:r>
            <w:r w:rsidRPr="00F16FF6">
              <w:rPr>
                <w:sz w:val="22"/>
                <w:szCs w:val="22"/>
                <w:lang w:val="en-GB" w:eastAsia="en-GB"/>
              </w:rPr>
              <w:t>}</w:t>
            </w:r>
          </w:p>
        </w:tc>
        <w:tc>
          <w:tcPr>
            <w:tcW w:w="2202" w:type="dxa"/>
          </w:tcPr>
          <w:p w:rsidR="008A2DB5" w:rsidRPr="00F16FF6" w:rsidRDefault="008A2DB5" w:rsidP="008A2DB5">
            <w:pPr>
              <w:spacing w:before="0"/>
              <w:jc w:val="left"/>
              <w:rPr>
                <w:sz w:val="20"/>
                <w:szCs w:val="20"/>
                <w:lang w:eastAsia="en-GB"/>
              </w:rPr>
            </w:pPr>
            <w:r w:rsidRPr="00F16FF6">
              <w:rPr>
                <w:sz w:val="22"/>
                <w:szCs w:val="22"/>
                <w:lang w:eastAsia="en-GB"/>
              </w:rPr>
              <w:t>{напр</w:t>
            </w:r>
            <w:r w:rsidRPr="00F16FF6">
              <w:rPr>
                <w:i/>
                <w:sz w:val="22"/>
                <w:szCs w:val="22"/>
                <w:lang w:eastAsia="en-GB"/>
              </w:rPr>
              <w:t>., 0,2 млн. долл. США / 0,2 млн. долл. США</w:t>
            </w:r>
            <w:r w:rsidRPr="00F16FF6">
              <w:rPr>
                <w:sz w:val="22"/>
                <w:szCs w:val="22"/>
                <w:lang w:eastAsia="en-GB"/>
              </w:rPr>
              <w:t xml:space="preserve"> }</w:t>
            </w:r>
          </w:p>
        </w:tc>
        <w:tc>
          <w:tcPr>
            <w:tcW w:w="1697" w:type="dxa"/>
          </w:tcPr>
          <w:p w:rsidR="008A2DB5" w:rsidRPr="00F16FF6" w:rsidRDefault="008A2DB5" w:rsidP="008A2DB5">
            <w:pPr>
              <w:spacing w:before="0"/>
              <w:jc w:val="left"/>
              <w:rPr>
                <w:sz w:val="20"/>
                <w:szCs w:val="20"/>
                <w:lang w:val="en-GB" w:eastAsia="en-GB"/>
              </w:rPr>
            </w:pPr>
            <w:r w:rsidRPr="00F16FF6">
              <w:rPr>
                <w:sz w:val="22"/>
                <w:szCs w:val="22"/>
                <w:lang w:val="en-GB" w:eastAsia="en-GB"/>
              </w:rPr>
              <w:t>{</w:t>
            </w:r>
            <w:r w:rsidRPr="00F16FF6">
              <w:rPr>
                <w:sz w:val="22"/>
                <w:szCs w:val="22"/>
                <w:lang w:eastAsia="en-GB"/>
              </w:rPr>
              <w:t>напр</w:t>
            </w:r>
            <w:r w:rsidRPr="00F16FF6">
              <w:rPr>
                <w:i/>
                <w:sz w:val="22"/>
                <w:szCs w:val="22"/>
                <w:lang w:val="en-GB" w:eastAsia="en-GB"/>
              </w:rPr>
              <w:t xml:space="preserve">., </w:t>
            </w:r>
            <w:r w:rsidRPr="00F16FF6">
              <w:rPr>
                <w:i/>
                <w:sz w:val="22"/>
                <w:szCs w:val="22"/>
                <w:lang w:eastAsia="en-GB"/>
              </w:rPr>
              <w:t>единолично</w:t>
            </w:r>
            <w:r w:rsidRPr="00F16FF6">
              <w:rPr>
                <w:sz w:val="22"/>
                <w:szCs w:val="22"/>
                <w:lang w:val="en-GB" w:eastAsia="en-GB"/>
              </w:rPr>
              <w:t>}</w:t>
            </w:r>
          </w:p>
        </w:tc>
      </w:tr>
      <w:tr w:rsidR="008A2DB5" w:rsidRPr="00677A16" w:rsidTr="008A2DB5">
        <w:tc>
          <w:tcPr>
            <w:tcW w:w="1075" w:type="dxa"/>
          </w:tcPr>
          <w:p w:rsidR="008A2DB5" w:rsidRPr="00677A16" w:rsidRDefault="008A2DB5" w:rsidP="008A2DB5">
            <w:pPr>
              <w:spacing w:before="0"/>
              <w:jc w:val="left"/>
              <w:rPr>
                <w:rFonts w:ascii="Calibri" w:hAnsi="Calibri"/>
                <w:sz w:val="20"/>
                <w:szCs w:val="20"/>
                <w:lang w:val="en-GB" w:eastAsia="en-GB"/>
              </w:rPr>
            </w:pPr>
          </w:p>
        </w:tc>
        <w:tc>
          <w:tcPr>
            <w:tcW w:w="2477" w:type="dxa"/>
          </w:tcPr>
          <w:p w:rsidR="008A2DB5" w:rsidRPr="00677A16" w:rsidRDefault="008A2DB5" w:rsidP="008A2DB5">
            <w:pPr>
              <w:spacing w:before="0"/>
              <w:jc w:val="left"/>
              <w:rPr>
                <w:rFonts w:ascii="Calibri" w:hAnsi="Calibri"/>
                <w:sz w:val="20"/>
                <w:szCs w:val="20"/>
                <w:lang w:val="en-GB" w:eastAsia="en-GB"/>
              </w:rPr>
            </w:pPr>
          </w:p>
        </w:tc>
        <w:tc>
          <w:tcPr>
            <w:tcW w:w="2120" w:type="dxa"/>
          </w:tcPr>
          <w:p w:rsidR="008A2DB5" w:rsidRPr="00677A16" w:rsidRDefault="008A2DB5" w:rsidP="008A2DB5">
            <w:pPr>
              <w:spacing w:before="0"/>
              <w:jc w:val="left"/>
              <w:rPr>
                <w:rFonts w:ascii="Calibri" w:hAnsi="Calibri"/>
                <w:sz w:val="20"/>
                <w:szCs w:val="20"/>
                <w:lang w:val="en-GB" w:eastAsia="en-GB"/>
              </w:rPr>
            </w:pPr>
          </w:p>
        </w:tc>
        <w:tc>
          <w:tcPr>
            <w:tcW w:w="2202" w:type="dxa"/>
          </w:tcPr>
          <w:p w:rsidR="008A2DB5" w:rsidRPr="00677A16" w:rsidRDefault="008A2DB5" w:rsidP="008A2DB5">
            <w:pPr>
              <w:spacing w:before="0"/>
              <w:jc w:val="left"/>
              <w:rPr>
                <w:rFonts w:ascii="Calibri" w:hAnsi="Calibri"/>
                <w:sz w:val="20"/>
                <w:szCs w:val="20"/>
                <w:lang w:val="en-GB" w:eastAsia="en-GB"/>
              </w:rPr>
            </w:pPr>
          </w:p>
        </w:tc>
        <w:tc>
          <w:tcPr>
            <w:tcW w:w="1697" w:type="dxa"/>
          </w:tcPr>
          <w:p w:rsidR="008A2DB5" w:rsidRPr="00677A16" w:rsidRDefault="008A2DB5" w:rsidP="008A2DB5">
            <w:pPr>
              <w:spacing w:before="0"/>
              <w:jc w:val="left"/>
              <w:rPr>
                <w:rFonts w:ascii="Calibri" w:hAnsi="Calibri"/>
                <w:sz w:val="20"/>
                <w:szCs w:val="20"/>
                <w:lang w:val="en-GB" w:eastAsia="en-GB"/>
              </w:rPr>
            </w:pPr>
          </w:p>
        </w:tc>
      </w:tr>
    </w:tbl>
    <w:p w:rsidR="008A2DB5" w:rsidRPr="00121622" w:rsidRDefault="008A2DB5" w:rsidP="008A2DB5"/>
    <w:p w:rsidR="008A2DB5" w:rsidRPr="00121622" w:rsidRDefault="008A2DB5" w:rsidP="008A2DB5">
      <w:r w:rsidRPr="00677A16">
        <w:rPr>
          <w:lang w:val="en-GB" w:eastAsia="en-GB"/>
        </w:rPr>
        <w:br w:type="page"/>
      </w:r>
    </w:p>
    <w:p w:rsidR="008A2DB5" w:rsidRPr="00F16FF6" w:rsidRDefault="008A2DB5" w:rsidP="008A2DB5">
      <w:pPr>
        <w:pStyle w:val="3"/>
        <w:rPr>
          <w:lang w:eastAsia="en-GB"/>
        </w:rPr>
      </w:pPr>
      <w:bookmarkStart w:id="77" w:name="_Toc442302661"/>
      <w:bookmarkStart w:id="78" w:name="_Toc445849736"/>
      <w:bookmarkStart w:id="79" w:name="_Toc532791153"/>
      <w:r w:rsidRPr="00F16FF6">
        <w:rPr>
          <w:lang w:eastAsia="en-GB"/>
        </w:rPr>
        <w:lastRenderedPageBreak/>
        <w:t xml:space="preserve">Форма </w:t>
      </w:r>
      <w:r w:rsidRPr="00F16FF6">
        <w:rPr>
          <w:lang w:val="en-GB" w:eastAsia="en-GB"/>
        </w:rPr>
        <w:t>TECH</w:t>
      </w:r>
      <w:r w:rsidRPr="00F16FF6">
        <w:rPr>
          <w:lang w:eastAsia="en-GB"/>
        </w:rPr>
        <w:t xml:space="preserve">-3 </w:t>
      </w:r>
      <w:r w:rsidR="00FE4DB2" w:rsidRPr="00FE4DB2">
        <w:rPr>
          <w:lang w:eastAsia="en-GB"/>
        </w:rPr>
        <w:t xml:space="preserve">(только для Полного Технического Предложения) </w:t>
      </w:r>
      <w:r w:rsidRPr="00F16FF6">
        <w:rPr>
          <w:lang w:eastAsia="en-GB"/>
        </w:rPr>
        <w:t>Комментарии и предложения по Техническому заданию, персоналу, материалам, услугам и оборудованию, предоставляемым Заказчиком</w:t>
      </w:r>
      <w:bookmarkEnd w:id="77"/>
      <w:bookmarkEnd w:id="78"/>
      <w:bookmarkEnd w:id="79"/>
    </w:p>
    <w:p w:rsidR="008A2DB5" w:rsidRPr="00677A16" w:rsidRDefault="008A2DB5" w:rsidP="008A2DB5">
      <w:pPr>
        <w:pBdr>
          <w:bottom w:val="single" w:sz="8" w:space="1" w:color="auto"/>
        </w:pBdr>
        <w:spacing w:before="0"/>
        <w:jc w:val="right"/>
        <w:rPr>
          <w:sz w:val="20"/>
          <w:szCs w:val="20"/>
          <w:lang w:eastAsia="en-GB"/>
        </w:rPr>
      </w:pPr>
    </w:p>
    <w:p w:rsidR="008A2DB5" w:rsidRPr="00677A16" w:rsidRDefault="00D5739A" w:rsidP="008A2DB5">
      <w:pPr>
        <w:tabs>
          <w:tab w:val="left" w:pos="1314"/>
          <w:tab w:val="left" w:pos="1854"/>
        </w:tabs>
        <w:spacing w:before="0"/>
        <w:rPr>
          <w:sz w:val="20"/>
          <w:szCs w:val="20"/>
          <w:lang w:eastAsia="en-GB"/>
        </w:rPr>
      </w:pPr>
      <w:r w:rsidRPr="00DE62C2">
        <w:rPr>
          <w:noProof/>
          <w:sz w:val="20"/>
          <w:szCs w:val="20"/>
        </w:rPr>
        <mc:AlternateContent>
          <mc:Choice Requires="wps">
            <w:drawing>
              <wp:anchor distT="45720" distB="45720" distL="114300" distR="114300" simplePos="0" relativeHeight="251669504" behindDoc="0" locked="0" layoutInCell="1" allowOverlap="1" wp14:anchorId="112E49E9" wp14:editId="37D6322F">
                <wp:simplePos x="0" y="0"/>
                <wp:positionH relativeFrom="column">
                  <wp:posOffset>1153012</wp:posOffset>
                </wp:positionH>
                <wp:positionV relativeFrom="paragraph">
                  <wp:posOffset>159089</wp:posOffset>
                </wp:positionV>
                <wp:extent cx="3823855" cy="3231572"/>
                <wp:effectExtent l="0" t="0" r="24765" b="2603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3231572"/>
                        </a:xfrm>
                        <a:prstGeom prst="rect">
                          <a:avLst/>
                        </a:prstGeom>
                        <a:solidFill>
                          <a:srgbClr val="FFFFFF"/>
                        </a:solidFill>
                        <a:ln w="9525">
                          <a:solidFill>
                            <a:srgbClr val="000000"/>
                          </a:solidFill>
                          <a:miter lim="800000"/>
                          <a:headEnd/>
                          <a:tailEnd/>
                        </a:ln>
                      </wps:spPr>
                      <wps:txbx>
                        <w:txbxContent>
                          <w:p w:rsidR="00356B54" w:rsidRPr="009210F3" w:rsidRDefault="00356B54" w:rsidP="00FE4DB2">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E49E9" id="_x0000_s1027" type="#_x0000_t202" style="position:absolute;left:0;text-align:left;margin-left:90.8pt;margin-top:12.55pt;width:301.1pt;height:25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">
                <v:textbox>
                  <w:txbxContent>
                    <w:p w:rsidR="00356B54" w:rsidRPr="009210F3" w:rsidRDefault="00356B54" w:rsidP="00FE4DB2">
                      <w:pPr>
                        <w:jc w:val="center"/>
                        <w:rPr>
                          <w:b/>
                          <w:sz w:val="52"/>
                          <w:szCs w:val="52"/>
                        </w:rPr>
                      </w:pPr>
                      <w:r w:rsidRPr="009210F3">
                        <w:rPr>
                          <w:b/>
                          <w:sz w:val="52"/>
                          <w:szCs w:val="52"/>
                        </w:rPr>
                        <w:t>НЕ ПРИМЕНЯТСЯ</w:t>
                      </w:r>
                    </w:p>
                  </w:txbxContent>
                </v:textbox>
              </v:shape>
            </w:pict>
          </mc:Fallback>
        </mc:AlternateContent>
      </w:r>
      <w:r w:rsidR="008A2DB5" w:rsidRPr="00677A16">
        <w:rPr>
          <w:spacing w:val="-4"/>
          <w:sz w:val="20"/>
          <w:szCs w:val="20"/>
          <w:lang w:eastAsia="en-GB"/>
        </w:rPr>
        <w:t xml:space="preserve">Форма </w:t>
      </w:r>
      <w:r w:rsidR="008A2DB5" w:rsidRPr="00677A16">
        <w:rPr>
          <w:spacing w:val="-4"/>
          <w:sz w:val="20"/>
          <w:szCs w:val="20"/>
          <w:lang w:val="en-GB" w:eastAsia="en-GB"/>
        </w:rPr>
        <w:t>TECH</w:t>
      </w:r>
      <w:r w:rsidR="008A2DB5" w:rsidRPr="00677A16">
        <w:rPr>
          <w:spacing w:val="-4"/>
          <w:sz w:val="20"/>
          <w:szCs w:val="20"/>
          <w:lang w:eastAsia="en-GB"/>
        </w:rPr>
        <w:t xml:space="preserve">-3: комментарии к Техническому заданию и предложения по повышению качества/эффективности выполнения; а также к требованиям по персоналу, материалам, услугам и оборудованию, предоставляемым </w:t>
      </w:r>
      <w:r w:rsidR="008A2DB5">
        <w:rPr>
          <w:spacing w:val="-4"/>
          <w:sz w:val="20"/>
          <w:szCs w:val="20"/>
          <w:lang w:eastAsia="en-GB"/>
        </w:rPr>
        <w:t>Заказчик</w:t>
      </w:r>
      <w:r w:rsidR="008A2DB5" w:rsidRPr="00677A16">
        <w:rPr>
          <w:spacing w:val="-4"/>
          <w:sz w:val="20"/>
          <w:szCs w:val="20"/>
          <w:lang w:eastAsia="en-GB"/>
        </w:rPr>
        <w:t>ом, включая административную поддержку, офисные помещения, местный транспорт, оборудование, данные и т.п.</w:t>
      </w:r>
    </w:p>
    <w:p w:rsidR="008A2DB5" w:rsidRPr="00677A16" w:rsidRDefault="008A2DB5" w:rsidP="008A2DB5">
      <w:pPr>
        <w:spacing w:before="0"/>
        <w:jc w:val="left"/>
        <w:rPr>
          <w:sz w:val="20"/>
          <w:szCs w:val="20"/>
          <w:lang w:eastAsia="en-GB"/>
        </w:rPr>
      </w:pPr>
    </w:p>
    <w:p w:rsidR="008A2DB5" w:rsidRPr="00F06611" w:rsidRDefault="008A2DB5" w:rsidP="008A2DB5"/>
    <w:p w:rsidR="008A2DB5" w:rsidRPr="00F06611" w:rsidRDefault="008A2DB5" w:rsidP="008A2DB5">
      <w:pPr>
        <w:jc w:val="center"/>
        <w:rPr>
          <w:b/>
        </w:rPr>
      </w:pPr>
      <w:bookmarkStart w:id="80" w:name="_Toc442302662"/>
      <w:r w:rsidRPr="00F06611">
        <w:rPr>
          <w:b/>
        </w:rPr>
        <w:t>A – По Техническому заданию</w:t>
      </w:r>
      <w:bookmarkEnd w:id="80"/>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rPr>
          <w:iCs/>
          <w:sz w:val="20"/>
          <w:szCs w:val="20"/>
          <w:lang w:eastAsia="en-GB"/>
        </w:rPr>
      </w:pPr>
      <w:r w:rsidRPr="00677A16">
        <w:rPr>
          <w:iCs/>
          <w:sz w:val="20"/>
          <w:szCs w:val="20"/>
          <w:lang w:eastAsia="en-GB"/>
        </w:rPr>
        <w:t>{</w:t>
      </w:r>
      <w:r w:rsidRPr="00677A16">
        <w:rPr>
          <w:i/>
          <w:iCs/>
          <w:sz w:val="20"/>
          <w:szCs w:val="20"/>
          <w:lang w:eastAsia="en-GB"/>
        </w:rPr>
        <w:t xml:space="preserve">Опишите ваши предложения по изменению или усовершенствованию Технического задания </w:t>
      </w:r>
      <w:r w:rsidRPr="00677A16">
        <w:rPr>
          <w:i/>
          <w:sz w:val="20"/>
          <w:szCs w:val="20"/>
          <w:lang w:eastAsia="en-GB"/>
        </w:rPr>
        <w:t>(напр., удаление какой-либо задачи, выполнение которой вы считаете нецелесообразным, или добавление новой задачи или иная разбивка задач по этапам). Такие предложения должны быть изложены лаконично, по делу, и включены в ваше Предложение.</w:t>
      </w:r>
      <w:r w:rsidRPr="00677A16">
        <w:rPr>
          <w:iCs/>
          <w:sz w:val="20"/>
          <w:szCs w:val="20"/>
          <w:lang w:eastAsia="en-GB"/>
        </w:rPr>
        <w:t>}</w:t>
      </w: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i/>
          <w:sz w:val="20"/>
          <w:szCs w:val="20"/>
          <w:lang w:eastAsia="en-GB"/>
        </w:rPr>
      </w:pPr>
    </w:p>
    <w:p w:rsidR="008A2DB5" w:rsidRPr="00F06611" w:rsidRDefault="008A2DB5" w:rsidP="008A2DB5">
      <w:pPr>
        <w:jc w:val="center"/>
        <w:rPr>
          <w:b/>
        </w:rPr>
      </w:pPr>
      <w:bookmarkStart w:id="81" w:name="_Toc442302663"/>
      <w:r w:rsidRPr="00F06611">
        <w:rPr>
          <w:b/>
        </w:rPr>
        <w:t>B – По персоналу, материалам, услугам и оборудованию, предоставляемым Заказчиком</w:t>
      </w:r>
      <w:bookmarkEnd w:id="81"/>
    </w:p>
    <w:p w:rsidR="008A2DB5" w:rsidRPr="009D48A7" w:rsidRDefault="008A2DB5" w:rsidP="008A2DB5">
      <w:pPr>
        <w:pStyle w:val="af"/>
        <w:jc w:val="left"/>
        <w:rPr>
          <w:b/>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rPr>
          <w:sz w:val="20"/>
          <w:szCs w:val="20"/>
          <w:lang w:eastAsia="en-GB"/>
        </w:rPr>
      </w:pPr>
      <w:r w:rsidRPr="00677A16">
        <w:rPr>
          <w:sz w:val="20"/>
          <w:szCs w:val="20"/>
          <w:lang w:eastAsia="en-GB"/>
        </w:rPr>
        <w:t>{</w:t>
      </w:r>
      <w:r w:rsidRPr="00677A16">
        <w:rPr>
          <w:i/>
          <w:sz w:val="20"/>
          <w:szCs w:val="20"/>
          <w:lang w:eastAsia="en-GB"/>
        </w:rPr>
        <w:t>Включите комментарии по персоналу, материалам, услугам и оборудованию, предоставляемым</w:t>
      </w:r>
      <w:r w:rsidRPr="00677A16">
        <w:rPr>
          <w:b/>
          <w:smallCaps/>
          <w:sz w:val="28"/>
          <w:szCs w:val="20"/>
          <w:lang w:eastAsia="en-GB"/>
        </w:rPr>
        <w:t xml:space="preserve"> </w:t>
      </w:r>
      <w:r>
        <w:rPr>
          <w:i/>
          <w:sz w:val="20"/>
          <w:szCs w:val="20"/>
          <w:lang w:eastAsia="en-GB"/>
        </w:rPr>
        <w:t>Заказчик</w:t>
      </w:r>
      <w:r w:rsidRPr="00677A16">
        <w:rPr>
          <w:i/>
          <w:sz w:val="20"/>
          <w:szCs w:val="20"/>
          <w:lang w:eastAsia="en-GB"/>
        </w:rPr>
        <w:t>ом</w:t>
      </w:r>
      <w:r w:rsidRPr="00677A16">
        <w:rPr>
          <w:i/>
          <w:iCs/>
          <w:sz w:val="20"/>
          <w:szCs w:val="20"/>
          <w:lang w:eastAsia="en-GB"/>
        </w:rPr>
        <w:t xml:space="preserve">. Например, по </w:t>
      </w:r>
      <w:r w:rsidRPr="00677A16">
        <w:rPr>
          <w:i/>
          <w:spacing w:val="-4"/>
          <w:sz w:val="20"/>
          <w:szCs w:val="20"/>
          <w:lang w:eastAsia="en-GB"/>
        </w:rPr>
        <w:t>административной поддержке, офисным помещениям, местному транспорту, оборудованию, данным, исходным отчетам и т.п</w:t>
      </w:r>
      <w:r w:rsidRPr="00677A16">
        <w:rPr>
          <w:i/>
          <w:iCs/>
          <w:sz w:val="20"/>
          <w:szCs w:val="20"/>
          <w:lang w:eastAsia="en-GB"/>
        </w:rPr>
        <w:t>.</w:t>
      </w:r>
      <w:r w:rsidRPr="00677A16">
        <w:rPr>
          <w:sz w:val="20"/>
          <w:szCs w:val="20"/>
          <w:lang w:eastAsia="en-GB"/>
        </w:rPr>
        <w:t xml:space="preserve">} </w:t>
      </w: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p>
    <w:p w:rsidR="008A2DB5" w:rsidRPr="00677A16" w:rsidRDefault="008A2DB5" w:rsidP="008A2DB5">
      <w:pPr>
        <w:spacing w:before="0"/>
        <w:jc w:val="left"/>
        <w:rPr>
          <w:sz w:val="20"/>
          <w:szCs w:val="20"/>
          <w:lang w:eastAsia="en-GB"/>
        </w:rPr>
      </w:pPr>
      <w:r w:rsidRPr="00677A16">
        <w:rPr>
          <w:sz w:val="20"/>
          <w:szCs w:val="20"/>
          <w:lang w:eastAsia="en-GB"/>
        </w:rPr>
        <w:br w:type="page"/>
      </w:r>
    </w:p>
    <w:p w:rsidR="008A2DB5" w:rsidRPr="00121622" w:rsidRDefault="008A2DB5" w:rsidP="008A2DB5">
      <w:pPr>
        <w:pStyle w:val="3"/>
      </w:pPr>
      <w:bookmarkStart w:id="82" w:name="_Toc442302664"/>
      <w:bookmarkStart w:id="83" w:name="_Toc445849737"/>
      <w:bookmarkStart w:id="84" w:name="_Toc532791154"/>
      <w:r w:rsidRPr="00121622">
        <w:lastRenderedPageBreak/>
        <w:t xml:space="preserve">Форма TECH-4 </w:t>
      </w:r>
      <w:r w:rsidR="00FE4DB2" w:rsidRPr="00FE4DB2">
        <w:t xml:space="preserve">(только для Полного Технического Предложения) </w:t>
      </w:r>
      <w:r w:rsidRPr="00121622">
        <w:t>Описание подхода, методологии и плана работы с учетом Технического задания</w:t>
      </w:r>
      <w:bookmarkEnd w:id="82"/>
      <w:bookmarkEnd w:id="83"/>
      <w:bookmarkEnd w:id="84"/>
    </w:p>
    <w:p w:rsidR="008A2DB5" w:rsidRPr="00677A16" w:rsidRDefault="008A2DB5" w:rsidP="008A2DB5">
      <w:pPr>
        <w:pBdr>
          <w:bottom w:val="single" w:sz="8" w:space="1" w:color="auto"/>
        </w:pBdr>
        <w:spacing w:before="0"/>
        <w:jc w:val="center"/>
        <w:rPr>
          <w:sz w:val="20"/>
          <w:szCs w:val="20"/>
          <w:lang w:eastAsia="en-GB"/>
        </w:rPr>
      </w:pPr>
    </w:p>
    <w:p w:rsidR="008A2DB5" w:rsidRPr="00677A16" w:rsidRDefault="008A2DB5" w:rsidP="008A2DB5">
      <w:pPr>
        <w:spacing w:before="0"/>
        <w:jc w:val="center"/>
        <w:rPr>
          <w:sz w:val="20"/>
          <w:szCs w:val="20"/>
          <w:lang w:eastAsia="en-GB"/>
        </w:rPr>
      </w:pPr>
    </w:p>
    <w:p w:rsidR="00E27751" w:rsidRDefault="00E27751" w:rsidP="008A2DB5">
      <w:pPr>
        <w:tabs>
          <w:tab w:val="left" w:pos="1314"/>
          <w:tab w:val="left" w:pos="1854"/>
        </w:tabs>
        <w:spacing w:before="0"/>
        <w:rPr>
          <w:sz w:val="20"/>
          <w:szCs w:val="20"/>
          <w:lang w:eastAsia="en-GB"/>
        </w:rPr>
      </w:pPr>
    </w:p>
    <w:p w:rsidR="008A2DB5" w:rsidRPr="00677A16" w:rsidRDefault="00F8467B" w:rsidP="008A2DB5">
      <w:pPr>
        <w:tabs>
          <w:tab w:val="left" w:pos="1314"/>
          <w:tab w:val="left" w:pos="1854"/>
        </w:tabs>
        <w:spacing w:before="0"/>
        <w:rPr>
          <w:sz w:val="20"/>
          <w:szCs w:val="20"/>
          <w:lang w:eastAsia="en-GB"/>
        </w:rPr>
      </w:pPr>
      <w:r w:rsidRPr="00DE62C2">
        <w:rPr>
          <w:noProof/>
          <w:sz w:val="20"/>
          <w:szCs w:val="20"/>
        </w:rPr>
        <mc:AlternateContent>
          <mc:Choice Requires="wps">
            <w:drawing>
              <wp:anchor distT="45720" distB="45720" distL="114300" distR="114300" simplePos="0" relativeHeight="251644928" behindDoc="0" locked="0" layoutInCell="1" allowOverlap="1" wp14:anchorId="56D54B46" wp14:editId="4FB5972B">
                <wp:simplePos x="0" y="0"/>
                <wp:positionH relativeFrom="column">
                  <wp:posOffset>1200947</wp:posOffset>
                </wp:positionH>
                <wp:positionV relativeFrom="paragraph">
                  <wp:posOffset>387453</wp:posOffset>
                </wp:positionV>
                <wp:extent cx="3823855" cy="3231572"/>
                <wp:effectExtent l="0" t="0" r="24765" b="2603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3231572"/>
                        </a:xfrm>
                        <a:prstGeom prst="rect">
                          <a:avLst/>
                        </a:prstGeom>
                        <a:solidFill>
                          <a:srgbClr val="FFFFFF"/>
                        </a:solidFill>
                        <a:ln w="9525">
                          <a:solidFill>
                            <a:srgbClr val="000000"/>
                          </a:solidFill>
                          <a:miter lim="800000"/>
                          <a:headEnd/>
                          <a:tailEnd/>
                        </a:ln>
                      </wps:spPr>
                      <wps:txbx>
                        <w:txbxContent>
                          <w:p w:rsidR="00356B54" w:rsidRPr="009210F3" w:rsidRDefault="00356B54" w:rsidP="00346415">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D54B46" id="_x0000_s1028" type="#_x0000_t202" style="position:absolute;left:0;text-align:left;margin-left:94.55pt;margin-top:30.5pt;width:301.1pt;height:254.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">
                <v:textbox>
                  <w:txbxContent>
                    <w:p w:rsidR="00356B54" w:rsidRPr="009210F3" w:rsidRDefault="00356B54" w:rsidP="00346415">
                      <w:pPr>
                        <w:jc w:val="center"/>
                        <w:rPr>
                          <w:b/>
                          <w:sz w:val="52"/>
                          <w:szCs w:val="52"/>
                        </w:rPr>
                      </w:pPr>
                      <w:r w:rsidRPr="009210F3">
                        <w:rPr>
                          <w:b/>
                          <w:sz w:val="52"/>
                          <w:szCs w:val="52"/>
                        </w:rPr>
                        <w:t>НЕ ПРИМЕНЯТСЯ</w:t>
                      </w:r>
                    </w:p>
                  </w:txbxContent>
                </v:textbox>
              </v:shape>
            </w:pict>
          </mc:Fallback>
        </mc:AlternateContent>
      </w:r>
      <w:r w:rsidR="008A2DB5" w:rsidRPr="00677A16">
        <w:rPr>
          <w:sz w:val="20"/>
          <w:szCs w:val="20"/>
          <w:lang w:eastAsia="en-GB"/>
        </w:rPr>
        <w:t xml:space="preserve">Форма </w:t>
      </w:r>
      <w:r w:rsidR="008A2DB5" w:rsidRPr="00677A16">
        <w:rPr>
          <w:sz w:val="20"/>
          <w:szCs w:val="20"/>
          <w:lang w:val="en-GB" w:eastAsia="en-GB"/>
        </w:rPr>
        <w:t>TECH</w:t>
      </w:r>
      <w:r w:rsidR="008A2DB5" w:rsidRPr="00677A16">
        <w:rPr>
          <w:sz w:val="20"/>
          <w:szCs w:val="20"/>
          <w:lang w:eastAsia="en-GB"/>
        </w:rPr>
        <w:t>-4: описание подхода, методологии и плана работы по выполнению задания, включая подробное описание предлагаемой методологии и персонала для проведения обучения, если в Техническом задании обучение вынесено в отдельную задачу.</w:t>
      </w:r>
    </w:p>
    <w:p w:rsidR="008A2DB5" w:rsidRPr="00677A16" w:rsidRDefault="008A2DB5" w:rsidP="008A2DB5">
      <w:pPr>
        <w:spacing w:before="0"/>
        <w:jc w:val="left"/>
        <w:rPr>
          <w:sz w:val="20"/>
          <w:szCs w:val="20"/>
          <w:lang w:eastAsia="en-GB"/>
        </w:rPr>
      </w:pPr>
    </w:p>
    <w:p w:rsidR="008A2DB5" w:rsidRPr="00677A16" w:rsidRDefault="008A2DB5" w:rsidP="008A2DB5">
      <w:pPr>
        <w:tabs>
          <w:tab w:val="left" w:pos="-720"/>
          <w:tab w:val="left" w:pos="1080"/>
        </w:tabs>
        <w:spacing w:before="0" w:after="120"/>
        <w:rPr>
          <w:i/>
          <w:iCs/>
          <w:sz w:val="20"/>
          <w:szCs w:val="20"/>
          <w:lang w:eastAsia="en-GB"/>
        </w:rPr>
      </w:pPr>
      <w:r w:rsidRPr="00677A16">
        <w:rPr>
          <w:sz w:val="20"/>
          <w:szCs w:val="20"/>
          <w:lang w:eastAsia="en-GB"/>
        </w:rPr>
        <w:t>{</w:t>
      </w:r>
      <w:r w:rsidRPr="00677A16">
        <w:rPr>
          <w:i/>
          <w:sz w:val="20"/>
          <w:szCs w:val="20"/>
          <w:lang w:eastAsia="en-GB"/>
        </w:rPr>
        <w:t>Предполагаемая структура Технического предложения (в формате Полного технического предложения</w:t>
      </w:r>
      <w:r w:rsidRPr="00677A16">
        <w:rPr>
          <w:sz w:val="20"/>
          <w:szCs w:val="20"/>
          <w:lang w:eastAsia="en-GB"/>
        </w:rPr>
        <w:t xml:space="preserve"> (</w:t>
      </w:r>
      <w:r w:rsidRPr="00677A16">
        <w:rPr>
          <w:i/>
          <w:iCs/>
          <w:sz w:val="20"/>
          <w:szCs w:val="20"/>
          <w:lang w:val="en-GB" w:eastAsia="en-GB"/>
        </w:rPr>
        <w:t>FTP</w:t>
      </w:r>
      <w:r w:rsidRPr="00677A16">
        <w:rPr>
          <w:i/>
          <w:iCs/>
          <w:sz w:val="20"/>
          <w:szCs w:val="20"/>
          <w:lang w:eastAsia="en-GB"/>
        </w:rPr>
        <w:t>):</w:t>
      </w:r>
    </w:p>
    <w:p w:rsidR="008A2DB5" w:rsidRPr="00677A16" w:rsidRDefault="008A2DB5" w:rsidP="008A2DB5">
      <w:pPr>
        <w:tabs>
          <w:tab w:val="left" w:pos="1080"/>
        </w:tabs>
        <w:spacing w:before="0" w:line="120" w:lineRule="exact"/>
        <w:ind w:left="720" w:hanging="720"/>
        <w:rPr>
          <w:rFonts w:ascii="CG Times (WN)" w:hAnsi="CG Times (WN)"/>
          <w:i/>
          <w:iCs/>
          <w:lang w:eastAsia="en-US"/>
        </w:rPr>
      </w:pPr>
    </w:p>
    <w:p w:rsidR="008A2DB5" w:rsidRPr="00677A16" w:rsidRDefault="008A2DB5" w:rsidP="008A2DB5">
      <w:pPr>
        <w:numPr>
          <w:ilvl w:val="0"/>
          <w:numId w:val="5"/>
        </w:numPr>
        <w:spacing w:before="0"/>
        <w:jc w:val="left"/>
        <w:rPr>
          <w:i/>
          <w:iCs/>
          <w:sz w:val="20"/>
          <w:szCs w:val="20"/>
          <w:lang w:val="en-GB" w:eastAsia="en-GB"/>
        </w:rPr>
      </w:pPr>
      <w:r w:rsidRPr="00677A16">
        <w:rPr>
          <w:i/>
          <w:iCs/>
          <w:sz w:val="20"/>
          <w:szCs w:val="20"/>
          <w:lang w:eastAsia="en-GB"/>
        </w:rPr>
        <w:t>Технический</w:t>
      </w:r>
      <w:r w:rsidRPr="00677A16">
        <w:rPr>
          <w:i/>
          <w:iCs/>
          <w:sz w:val="20"/>
          <w:szCs w:val="20"/>
          <w:lang w:val="en-US" w:eastAsia="en-GB"/>
        </w:rPr>
        <w:t xml:space="preserve"> </w:t>
      </w:r>
      <w:r w:rsidRPr="00677A16">
        <w:rPr>
          <w:i/>
          <w:iCs/>
          <w:sz w:val="20"/>
          <w:szCs w:val="20"/>
          <w:lang w:eastAsia="en-GB"/>
        </w:rPr>
        <w:t>подход</w:t>
      </w:r>
      <w:r w:rsidRPr="00677A16">
        <w:rPr>
          <w:i/>
          <w:iCs/>
          <w:sz w:val="20"/>
          <w:szCs w:val="20"/>
          <w:lang w:val="en-US" w:eastAsia="en-GB"/>
        </w:rPr>
        <w:t xml:space="preserve"> </w:t>
      </w:r>
      <w:r w:rsidRPr="00677A16">
        <w:rPr>
          <w:i/>
          <w:iCs/>
          <w:sz w:val="20"/>
          <w:szCs w:val="20"/>
          <w:lang w:eastAsia="en-GB"/>
        </w:rPr>
        <w:t>и</w:t>
      </w:r>
      <w:r w:rsidRPr="00677A16">
        <w:rPr>
          <w:i/>
          <w:iCs/>
          <w:sz w:val="20"/>
          <w:szCs w:val="20"/>
          <w:lang w:val="en-US" w:eastAsia="en-GB"/>
        </w:rPr>
        <w:t xml:space="preserve"> </w:t>
      </w:r>
      <w:r w:rsidRPr="00677A16">
        <w:rPr>
          <w:i/>
          <w:iCs/>
          <w:sz w:val="20"/>
          <w:szCs w:val="20"/>
          <w:lang w:eastAsia="en-GB"/>
        </w:rPr>
        <w:t>методология</w:t>
      </w:r>
    </w:p>
    <w:p w:rsidR="008A2DB5" w:rsidRPr="00677A16" w:rsidRDefault="008A2DB5" w:rsidP="008A2DB5">
      <w:pPr>
        <w:numPr>
          <w:ilvl w:val="0"/>
          <w:numId w:val="5"/>
        </w:numPr>
        <w:spacing w:before="0"/>
        <w:jc w:val="left"/>
        <w:rPr>
          <w:i/>
          <w:iCs/>
          <w:sz w:val="20"/>
          <w:szCs w:val="20"/>
          <w:lang w:val="en-GB" w:eastAsia="en-GB"/>
        </w:rPr>
      </w:pPr>
      <w:r w:rsidRPr="00677A16">
        <w:rPr>
          <w:i/>
          <w:iCs/>
          <w:sz w:val="20"/>
          <w:szCs w:val="20"/>
          <w:lang w:eastAsia="en-GB"/>
        </w:rPr>
        <w:t>План работы</w:t>
      </w:r>
    </w:p>
    <w:p w:rsidR="008A2DB5" w:rsidRPr="00677A16" w:rsidRDefault="008A2DB5" w:rsidP="008A2DB5">
      <w:pPr>
        <w:numPr>
          <w:ilvl w:val="0"/>
          <w:numId w:val="5"/>
        </w:numPr>
        <w:spacing w:before="0"/>
        <w:jc w:val="left"/>
        <w:rPr>
          <w:iCs/>
          <w:sz w:val="20"/>
          <w:szCs w:val="20"/>
          <w:lang w:val="en-GB" w:eastAsia="en-GB"/>
        </w:rPr>
      </w:pPr>
      <w:r w:rsidRPr="00677A16">
        <w:rPr>
          <w:i/>
          <w:iCs/>
          <w:sz w:val="20"/>
          <w:szCs w:val="20"/>
          <w:lang w:eastAsia="en-GB"/>
        </w:rPr>
        <w:t>Организация и персонал</w:t>
      </w:r>
      <w:r w:rsidRPr="00677A16">
        <w:rPr>
          <w:iCs/>
          <w:sz w:val="20"/>
          <w:szCs w:val="20"/>
          <w:lang w:val="en-GB" w:eastAsia="en-GB"/>
        </w:rPr>
        <w:t>}</w:t>
      </w:r>
    </w:p>
    <w:p w:rsidR="008A2DB5" w:rsidRPr="00677A16" w:rsidRDefault="008A2DB5" w:rsidP="008A2DB5">
      <w:pPr>
        <w:tabs>
          <w:tab w:val="left" w:pos="1080"/>
        </w:tabs>
        <w:spacing w:before="0" w:line="240" w:lineRule="atLeast"/>
        <w:ind w:left="720" w:hanging="720"/>
        <w:rPr>
          <w:rFonts w:ascii="CG Times (WN)" w:hAnsi="CG Times (WN)"/>
          <w:i/>
          <w:iCs/>
          <w:szCs w:val="20"/>
          <w:lang w:val="en-GB" w:eastAsia="en-US"/>
        </w:rPr>
      </w:pPr>
    </w:p>
    <w:p w:rsidR="008A2DB5" w:rsidRPr="00677A16" w:rsidRDefault="008A2DB5" w:rsidP="008A2DB5">
      <w:pPr>
        <w:numPr>
          <w:ilvl w:val="0"/>
          <w:numId w:val="6"/>
        </w:numPr>
        <w:tabs>
          <w:tab w:val="left" w:pos="720"/>
        </w:tabs>
        <w:spacing w:before="0" w:after="120"/>
        <w:ind w:hanging="720"/>
        <w:jc w:val="left"/>
        <w:rPr>
          <w:i/>
          <w:iCs/>
          <w:sz w:val="20"/>
          <w:szCs w:val="20"/>
          <w:u w:val="single"/>
          <w:lang w:eastAsia="en-GB"/>
        </w:rPr>
      </w:pPr>
      <w:r w:rsidRPr="00677A16">
        <w:rPr>
          <w:b/>
          <w:i/>
          <w:iCs/>
          <w:sz w:val="20"/>
          <w:szCs w:val="20"/>
          <w:u w:val="single"/>
          <w:lang w:eastAsia="en-GB"/>
        </w:rPr>
        <w:t>Технический подход и методология.</w:t>
      </w:r>
      <w:r w:rsidRPr="00677A16">
        <w:rPr>
          <w:iCs/>
          <w:sz w:val="20"/>
          <w:szCs w:val="20"/>
          <w:lang w:eastAsia="en-GB"/>
        </w:rPr>
        <w:t xml:space="preserve"> {</w:t>
      </w:r>
      <w:r w:rsidRPr="00677A16">
        <w:rPr>
          <w:i/>
          <w:iCs/>
          <w:sz w:val="20"/>
          <w:szCs w:val="20"/>
          <w:lang w:eastAsia="en-GB"/>
        </w:rPr>
        <w:t xml:space="preserve">Объясните свое понимание целей задания, указанных в ТЗ, технический подход к предоставлению услуг, методологию выполнения задач для получения ожидаемых результатов, а также степень детализации таких результатов. </w:t>
      </w:r>
      <w:r w:rsidRPr="00677A16">
        <w:rPr>
          <w:i/>
          <w:iCs/>
          <w:sz w:val="20"/>
          <w:szCs w:val="20"/>
          <w:u w:val="single"/>
          <w:lang w:eastAsia="en-GB"/>
        </w:rPr>
        <w:t>Не следует повторять/копировать положения ТЗ здесь.</w:t>
      </w:r>
      <w:r w:rsidRPr="00677A16">
        <w:rPr>
          <w:iCs/>
          <w:sz w:val="20"/>
          <w:szCs w:val="20"/>
          <w:lang w:eastAsia="en-GB"/>
        </w:rPr>
        <w:t>}</w:t>
      </w:r>
    </w:p>
    <w:p w:rsidR="008A2DB5" w:rsidRPr="00677A16" w:rsidRDefault="008A2DB5" w:rsidP="008A2DB5">
      <w:pPr>
        <w:tabs>
          <w:tab w:val="left" w:pos="720"/>
        </w:tabs>
        <w:spacing w:before="0" w:line="120" w:lineRule="exact"/>
        <w:ind w:left="720" w:hanging="720"/>
        <w:rPr>
          <w:rFonts w:ascii="CG Times (WN)" w:hAnsi="CG Times (WN)"/>
          <w:i/>
          <w:iCs/>
          <w:szCs w:val="20"/>
          <w:lang w:eastAsia="en-US"/>
        </w:rPr>
      </w:pPr>
    </w:p>
    <w:p w:rsidR="008A2DB5" w:rsidRPr="00677A16" w:rsidRDefault="008A2DB5" w:rsidP="008A2DB5">
      <w:pPr>
        <w:numPr>
          <w:ilvl w:val="0"/>
          <w:numId w:val="6"/>
        </w:numPr>
        <w:tabs>
          <w:tab w:val="left" w:pos="-720"/>
          <w:tab w:val="left" w:pos="720"/>
        </w:tabs>
        <w:spacing w:before="0" w:after="120"/>
        <w:ind w:hanging="720"/>
        <w:jc w:val="left"/>
        <w:rPr>
          <w:i/>
          <w:iCs/>
          <w:sz w:val="20"/>
          <w:szCs w:val="20"/>
          <w:lang w:eastAsia="en-GB"/>
        </w:rPr>
      </w:pPr>
      <w:r w:rsidRPr="00677A16">
        <w:rPr>
          <w:b/>
          <w:i/>
          <w:iCs/>
          <w:sz w:val="20"/>
          <w:szCs w:val="20"/>
          <w:u w:val="single"/>
          <w:lang w:eastAsia="en-GB"/>
        </w:rPr>
        <w:t>План работы.</w:t>
      </w:r>
      <w:r w:rsidRPr="00677A16">
        <w:rPr>
          <w:iCs/>
          <w:sz w:val="20"/>
          <w:szCs w:val="20"/>
          <w:lang w:eastAsia="en-GB"/>
        </w:rPr>
        <w:t xml:space="preserve"> {</w:t>
      </w:r>
      <w:r w:rsidRPr="00677A16">
        <w:rPr>
          <w:i/>
          <w:iCs/>
          <w:sz w:val="20"/>
          <w:szCs w:val="20"/>
          <w:lang w:eastAsia="en-GB"/>
        </w:rPr>
        <w:t>Предложите свой план выполнения основных мероприятий/задач, опишите их содержание и продолжительность, распределение по этапам и взаимосвязь, ключевые вехи (включая промежуточные одобрения Заказчиком), а также даты представления отчетов. Предложенный план работы должен согласоваться с техническим подходом и методологией, отражая понимание ТЗ и способности перевести их в выполнимый рабочий план.  Здесь же должен быть представлен список окончательных документов, включая отчеты, которые отражают результаты проведенной работы. План работы должен соотноситься с Формой «График выполнения работ»</w:t>
      </w:r>
    </w:p>
    <w:p w:rsidR="008A2DB5" w:rsidRPr="00677A16" w:rsidRDefault="008A2DB5" w:rsidP="008A2DB5">
      <w:pPr>
        <w:tabs>
          <w:tab w:val="left" w:pos="720"/>
        </w:tabs>
        <w:spacing w:before="0" w:line="120" w:lineRule="exact"/>
        <w:ind w:left="720" w:hanging="720"/>
        <w:rPr>
          <w:rFonts w:ascii="CG Times (WN)" w:hAnsi="CG Times (WN)"/>
          <w:iCs/>
          <w:szCs w:val="20"/>
          <w:lang w:val="en-GB" w:eastAsia="en-US"/>
        </w:rPr>
      </w:pPr>
    </w:p>
    <w:p w:rsidR="008A2DB5" w:rsidRPr="00677A16" w:rsidRDefault="008A2DB5" w:rsidP="008A2DB5">
      <w:pPr>
        <w:tabs>
          <w:tab w:val="left" w:pos="-720"/>
          <w:tab w:val="left" w:pos="720"/>
        </w:tabs>
        <w:spacing w:before="0"/>
        <w:ind w:left="720" w:hanging="720"/>
        <w:rPr>
          <w:sz w:val="20"/>
          <w:szCs w:val="20"/>
          <w:lang w:eastAsia="en-GB"/>
        </w:rPr>
      </w:pPr>
      <w:r w:rsidRPr="00677A16">
        <w:rPr>
          <w:iCs/>
          <w:sz w:val="20"/>
          <w:szCs w:val="20"/>
          <w:lang w:val="en-GB" w:eastAsia="en-GB"/>
        </w:rPr>
        <w:t>c</w:t>
      </w:r>
      <w:r w:rsidRPr="00677A16">
        <w:rPr>
          <w:iCs/>
          <w:sz w:val="20"/>
          <w:szCs w:val="20"/>
          <w:lang w:eastAsia="en-GB"/>
        </w:rPr>
        <w:t>)</w:t>
      </w:r>
      <w:r w:rsidRPr="00677A16">
        <w:rPr>
          <w:iCs/>
          <w:sz w:val="20"/>
          <w:szCs w:val="20"/>
          <w:lang w:eastAsia="en-GB"/>
        </w:rPr>
        <w:tab/>
      </w:r>
      <w:r w:rsidRPr="00677A16">
        <w:rPr>
          <w:b/>
          <w:i/>
          <w:iCs/>
          <w:sz w:val="20"/>
          <w:szCs w:val="20"/>
          <w:u w:val="single"/>
          <w:lang w:eastAsia="en-GB"/>
        </w:rPr>
        <w:t>Организация и персонал.</w:t>
      </w:r>
      <w:r w:rsidRPr="00677A16">
        <w:rPr>
          <w:iCs/>
          <w:sz w:val="20"/>
          <w:szCs w:val="20"/>
          <w:lang w:eastAsia="en-GB"/>
        </w:rPr>
        <w:t xml:space="preserve"> {</w:t>
      </w:r>
      <w:r w:rsidRPr="00677A16">
        <w:rPr>
          <w:i/>
          <w:iCs/>
          <w:sz w:val="20"/>
          <w:szCs w:val="20"/>
          <w:lang w:eastAsia="en-GB"/>
        </w:rPr>
        <w:t>Предложите структуру и состав вашей команды, включая списки Основных экспертов, Неосновных экспертов и предлагаемого технического и административного персонала.</w:t>
      </w:r>
      <w:r w:rsidRPr="00677A16">
        <w:rPr>
          <w:sz w:val="20"/>
          <w:szCs w:val="20"/>
          <w:lang w:eastAsia="en-GB"/>
        </w:rPr>
        <w:t>}</w:t>
      </w:r>
    </w:p>
    <w:p w:rsidR="008A2DB5" w:rsidRPr="00677A16" w:rsidRDefault="008A2DB5" w:rsidP="008A2DB5">
      <w:pPr>
        <w:tabs>
          <w:tab w:val="left" w:pos="-720"/>
          <w:tab w:val="left" w:pos="357"/>
        </w:tabs>
        <w:spacing w:before="0"/>
        <w:rPr>
          <w:sz w:val="20"/>
          <w:szCs w:val="20"/>
          <w:lang w:eastAsia="en-GB"/>
        </w:rPr>
      </w:pPr>
    </w:p>
    <w:p w:rsidR="008A2DB5" w:rsidRPr="00677A16" w:rsidRDefault="008A2DB5" w:rsidP="008A2DB5">
      <w:pPr>
        <w:spacing w:before="0"/>
        <w:jc w:val="left"/>
        <w:rPr>
          <w:sz w:val="20"/>
          <w:szCs w:val="20"/>
          <w:lang w:eastAsia="en-GB"/>
        </w:rPr>
      </w:pPr>
    </w:p>
    <w:p w:rsidR="00346415" w:rsidRDefault="00346415">
      <w:pPr>
        <w:spacing w:before="0"/>
        <w:jc w:val="left"/>
        <w:rPr>
          <w:sz w:val="20"/>
          <w:szCs w:val="20"/>
          <w:lang w:eastAsia="en-GB"/>
        </w:rPr>
      </w:pPr>
      <w:r>
        <w:rPr>
          <w:sz w:val="20"/>
          <w:szCs w:val="20"/>
          <w:lang w:eastAsia="en-GB"/>
        </w:rPr>
        <w:br w:type="page"/>
      </w:r>
    </w:p>
    <w:p w:rsidR="00346415" w:rsidRPr="00121622" w:rsidRDefault="00346415" w:rsidP="00346415">
      <w:pPr>
        <w:pStyle w:val="3"/>
      </w:pPr>
      <w:bookmarkStart w:id="85" w:name="_Toc532791155"/>
      <w:r w:rsidRPr="00121622">
        <w:lastRenderedPageBreak/>
        <w:t xml:space="preserve">Форма TECH-4 </w:t>
      </w:r>
      <w:r w:rsidRPr="00FE4DB2">
        <w:t>(только для</w:t>
      </w:r>
      <w:r w:rsidR="00F8467B">
        <w:t xml:space="preserve"> </w:t>
      </w:r>
      <w:r>
        <w:t>Упрощенного</w:t>
      </w:r>
      <w:r w:rsidRPr="00FE4DB2">
        <w:t xml:space="preserve"> Технического Предложения) </w:t>
      </w:r>
      <w:r w:rsidRPr="00121622">
        <w:t xml:space="preserve">Описание подхода, методологии и плана работы </w:t>
      </w:r>
      <w:r w:rsidR="00F8467B">
        <w:t>по выполнению Задания</w:t>
      </w:r>
      <w:bookmarkEnd w:id="85"/>
    </w:p>
    <w:p w:rsidR="00346415" w:rsidRPr="00677A16" w:rsidRDefault="00346415" w:rsidP="00346415">
      <w:pPr>
        <w:pBdr>
          <w:bottom w:val="single" w:sz="8" w:space="1" w:color="auto"/>
        </w:pBdr>
        <w:spacing w:before="0"/>
        <w:jc w:val="center"/>
        <w:rPr>
          <w:sz w:val="20"/>
          <w:szCs w:val="20"/>
          <w:lang w:eastAsia="en-GB"/>
        </w:rPr>
      </w:pPr>
    </w:p>
    <w:p w:rsidR="00346415" w:rsidRPr="00677A16" w:rsidRDefault="00346415" w:rsidP="00346415">
      <w:pPr>
        <w:spacing w:before="0"/>
        <w:jc w:val="center"/>
        <w:rPr>
          <w:sz w:val="20"/>
          <w:szCs w:val="20"/>
          <w:lang w:eastAsia="en-GB"/>
        </w:rPr>
      </w:pPr>
    </w:p>
    <w:p w:rsidR="00346415" w:rsidRDefault="00346415" w:rsidP="00346415">
      <w:pPr>
        <w:tabs>
          <w:tab w:val="left" w:pos="1314"/>
          <w:tab w:val="left" w:pos="1854"/>
        </w:tabs>
        <w:spacing w:before="0"/>
        <w:rPr>
          <w:sz w:val="20"/>
          <w:szCs w:val="20"/>
          <w:lang w:eastAsia="en-GB"/>
        </w:rPr>
      </w:pPr>
    </w:p>
    <w:p w:rsidR="00346415" w:rsidRPr="00677A16" w:rsidRDefault="00346415" w:rsidP="00346415">
      <w:pPr>
        <w:tabs>
          <w:tab w:val="left" w:pos="1314"/>
          <w:tab w:val="left" w:pos="1854"/>
        </w:tabs>
        <w:spacing w:before="0"/>
        <w:rPr>
          <w:sz w:val="20"/>
          <w:szCs w:val="20"/>
          <w:lang w:eastAsia="en-GB"/>
        </w:rPr>
      </w:pPr>
      <w:r w:rsidRPr="00677A16">
        <w:rPr>
          <w:sz w:val="20"/>
          <w:szCs w:val="20"/>
          <w:lang w:eastAsia="en-GB"/>
        </w:rPr>
        <w:t xml:space="preserve">Форма </w:t>
      </w:r>
      <w:r w:rsidRPr="00677A16">
        <w:rPr>
          <w:sz w:val="20"/>
          <w:szCs w:val="20"/>
          <w:lang w:val="en-GB" w:eastAsia="en-GB"/>
        </w:rPr>
        <w:t>TECH</w:t>
      </w:r>
      <w:r w:rsidRPr="00677A16">
        <w:rPr>
          <w:sz w:val="20"/>
          <w:szCs w:val="20"/>
          <w:lang w:eastAsia="en-GB"/>
        </w:rPr>
        <w:t>-4: описание подхода, методологии и плана работы по выполнению задания, включая подробное описание предлагаемой методологии и персонала для проведения обучения, если в Техническом задании обучение вынесено в отдельную задачу.</w:t>
      </w:r>
    </w:p>
    <w:p w:rsidR="00346415" w:rsidRPr="00677A16" w:rsidRDefault="00346415" w:rsidP="00346415">
      <w:pPr>
        <w:spacing w:before="0"/>
        <w:jc w:val="left"/>
        <w:rPr>
          <w:sz w:val="20"/>
          <w:szCs w:val="20"/>
          <w:lang w:eastAsia="en-GB"/>
        </w:rPr>
      </w:pPr>
    </w:p>
    <w:p w:rsidR="00346415" w:rsidRPr="00F8467B" w:rsidRDefault="00346415" w:rsidP="00346415">
      <w:pPr>
        <w:tabs>
          <w:tab w:val="left" w:pos="-720"/>
          <w:tab w:val="left" w:pos="1080"/>
        </w:tabs>
        <w:spacing w:before="0" w:after="120"/>
        <w:rPr>
          <w:i/>
          <w:iCs/>
          <w:sz w:val="20"/>
          <w:szCs w:val="20"/>
          <w:lang w:eastAsia="en-GB"/>
        </w:rPr>
      </w:pPr>
      <w:r w:rsidRPr="00677A16">
        <w:rPr>
          <w:sz w:val="20"/>
          <w:szCs w:val="20"/>
          <w:lang w:eastAsia="en-GB"/>
        </w:rPr>
        <w:t>{</w:t>
      </w:r>
      <w:r w:rsidRPr="00677A16">
        <w:rPr>
          <w:i/>
          <w:sz w:val="20"/>
          <w:szCs w:val="20"/>
          <w:lang w:eastAsia="en-GB"/>
        </w:rPr>
        <w:t xml:space="preserve">Предполагаемая структура </w:t>
      </w:r>
      <w:r w:rsidR="00F8467B">
        <w:rPr>
          <w:i/>
          <w:sz w:val="20"/>
          <w:szCs w:val="20"/>
          <w:lang w:eastAsia="en-GB"/>
        </w:rPr>
        <w:t xml:space="preserve">вашего </w:t>
      </w:r>
      <w:r w:rsidRPr="00677A16">
        <w:rPr>
          <w:i/>
          <w:sz w:val="20"/>
          <w:szCs w:val="20"/>
          <w:lang w:eastAsia="en-GB"/>
        </w:rPr>
        <w:t>Технического предложения</w:t>
      </w:r>
      <w:r w:rsidR="00F8467B" w:rsidRPr="00F8467B">
        <w:rPr>
          <w:i/>
          <w:sz w:val="20"/>
          <w:szCs w:val="20"/>
          <w:lang w:eastAsia="en-GB"/>
        </w:rPr>
        <w:t>}</w:t>
      </w:r>
    </w:p>
    <w:p w:rsidR="00346415" w:rsidRPr="00403D14" w:rsidRDefault="00346415" w:rsidP="00403D14">
      <w:pPr>
        <w:spacing w:before="0"/>
        <w:rPr>
          <w:sz w:val="20"/>
          <w:szCs w:val="20"/>
        </w:rPr>
      </w:pPr>
    </w:p>
    <w:p w:rsidR="00403D14" w:rsidRPr="00BE0CE8" w:rsidRDefault="00E04858" w:rsidP="00BE0CE8">
      <w:pPr>
        <w:pStyle w:val="af4"/>
        <w:numPr>
          <w:ilvl w:val="0"/>
          <w:numId w:val="27"/>
        </w:numPr>
        <w:spacing w:before="0"/>
        <w:rPr>
          <w:i/>
          <w:sz w:val="20"/>
          <w:szCs w:val="20"/>
        </w:rPr>
      </w:pPr>
      <w:r w:rsidRPr="00DE62C2">
        <w:rPr>
          <w:noProof/>
          <w:sz w:val="20"/>
          <w:szCs w:val="20"/>
        </w:rPr>
        <mc:AlternateContent>
          <mc:Choice Requires="wps">
            <w:drawing>
              <wp:anchor distT="45720" distB="45720" distL="114300" distR="114300" simplePos="0" relativeHeight="251657216" behindDoc="0" locked="0" layoutInCell="1" allowOverlap="1" wp14:anchorId="4EC97099" wp14:editId="20F17780">
                <wp:simplePos x="0" y="0"/>
                <wp:positionH relativeFrom="column">
                  <wp:posOffset>1046377</wp:posOffset>
                </wp:positionH>
                <wp:positionV relativeFrom="paragraph">
                  <wp:posOffset>436022</wp:posOffset>
                </wp:positionV>
                <wp:extent cx="3823855" cy="2636875"/>
                <wp:effectExtent l="0" t="0" r="24765"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2636875"/>
                        </a:xfrm>
                        <a:prstGeom prst="rect">
                          <a:avLst/>
                        </a:prstGeom>
                        <a:solidFill>
                          <a:srgbClr val="FFFFFF"/>
                        </a:solidFill>
                        <a:ln w="9525">
                          <a:solidFill>
                            <a:srgbClr val="000000"/>
                          </a:solidFill>
                          <a:miter lim="800000"/>
                          <a:headEnd/>
                          <a:tailEnd/>
                        </a:ln>
                      </wps:spPr>
                      <wps:txbx>
                        <w:txbxContent>
                          <w:p w:rsidR="00356B54" w:rsidRPr="009210F3" w:rsidRDefault="00356B54" w:rsidP="00346415">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97099" id="_x0000_s1029" type="#_x0000_t202" style="position:absolute;left:0;text-align:left;margin-left:82.4pt;margin-top:34.35pt;width:301.1pt;height:20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">
                <v:textbox>
                  <w:txbxContent>
                    <w:p w:rsidR="00356B54" w:rsidRPr="009210F3" w:rsidRDefault="00356B54" w:rsidP="00346415">
                      <w:pPr>
                        <w:jc w:val="center"/>
                        <w:rPr>
                          <w:b/>
                          <w:sz w:val="52"/>
                          <w:szCs w:val="52"/>
                        </w:rPr>
                      </w:pPr>
                      <w:r w:rsidRPr="009210F3">
                        <w:rPr>
                          <w:b/>
                          <w:sz w:val="52"/>
                          <w:szCs w:val="52"/>
                        </w:rPr>
                        <w:t>НЕ ПРИМЕНЯТСЯ</w:t>
                      </w:r>
                    </w:p>
                  </w:txbxContent>
                </v:textbox>
              </v:shape>
            </w:pict>
          </mc:Fallback>
        </mc:AlternateContent>
      </w:r>
      <w:r w:rsidR="00403D14" w:rsidRPr="00BE0CE8">
        <w:rPr>
          <w:b/>
          <w:i/>
          <w:sz w:val="20"/>
          <w:szCs w:val="20"/>
          <w:u w:val="single"/>
        </w:rPr>
        <w:t>Технический подход</w:t>
      </w:r>
      <w:r w:rsidR="006F7E4E">
        <w:rPr>
          <w:b/>
          <w:i/>
          <w:sz w:val="20"/>
          <w:szCs w:val="20"/>
          <w:u w:val="single"/>
        </w:rPr>
        <w:t>,</w:t>
      </w:r>
      <w:r w:rsidR="00403D14" w:rsidRPr="00BE0CE8">
        <w:rPr>
          <w:b/>
          <w:i/>
          <w:sz w:val="20"/>
          <w:szCs w:val="20"/>
          <w:u w:val="single"/>
        </w:rPr>
        <w:t xml:space="preserve"> методология</w:t>
      </w:r>
      <w:r w:rsidR="006F7E4E">
        <w:rPr>
          <w:b/>
          <w:i/>
          <w:sz w:val="20"/>
          <w:szCs w:val="20"/>
          <w:u w:val="single"/>
        </w:rPr>
        <w:t xml:space="preserve"> </w:t>
      </w:r>
      <w:r w:rsidR="00D5739A">
        <w:rPr>
          <w:b/>
          <w:i/>
          <w:sz w:val="20"/>
          <w:szCs w:val="20"/>
          <w:u w:val="single"/>
        </w:rPr>
        <w:t>и организация команды Консультантов</w:t>
      </w:r>
      <w:r w:rsidR="00403D14" w:rsidRPr="00BE0CE8">
        <w:rPr>
          <w:b/>
          <w:i/>
          <w:sz w:val="20"/>
          <w:szCs w:val="20"/>
          <w:u w:val="single"/>
        </w:rPr>
        <w:t>.</w:t>
      </w:r>
      <w:r w:rsidR="00403D14" w:rsidRPr="00BE0CE8">
        <w:rPr>
          <w:i/>
          <w:sz w:val="20"/>
          <w:szCs w:val="20"/>
        </w:rPr>
        <w:t xml:space="preserve"> {Объясните свое понимание целей задания, указанных в ТЗ, технический подход к предоставлению услуг, методологию выполнения задач для получения ожидаемых результатов, а также степень детализации таких результатов.</w:t>
      </w:r>
      <w:r w:rsidR="00D5739A">
        <w:rPr>
          <w:i/>
          <w:sz w:val="20"/>
          <w:szCs w:val="20"/>
        </w:rPr>
        <w:t xml:space="preserve"> Опишите структуру и состав вашей команды.</w:t>
      </w:r>
      <w:r w:rsidR="00403D14" w:rsidRPr="00BE0CE8">
        <w:rPr>
          <w:i/>
          <w:sz w:val="20"/>
          <w:szCs w:val="20"/>
        </w:rPr>
        <w:t xml:space="preserve"> </w:t>
      </w:r>
      <w:r w:rsidR="00403D14" w:rsidRPr="00BE0CE8">
        <w:rPr>
          <w:i/>
          <w:sz w:val="20"/>
          <w:szCs w:val="20"/>
          <w:u w:val="single"/>
        </w:rPr>
        <w:t>Не следует повторять/копировать положения ТЗ здесь</w:t>
      </w:r>
      <w:r w:rsidR="00403D14" w:rsidRPr="00BE0CE8">
        <w:rPr>
          <w:i/>
          <w:sz w:val="20"/>
          <w:szCs w:val="20"/>
        </w:rPr>
        <w:t>.}</w:t>
      </w:r>
    </w:p>
    <w:p w:rsidR="00403D14" w:rsidRPr="00BE0CE8" w:rsidRDefault="00403D14" w:rsidP="00403D14">
      <w:pPr>
        <w:spacing w:before="0"/>
        <w:rPr>
          <w:i/>
          <w:sz w:val="20"/>
          <w:szCs w:val="20"/>
        </w:rPr>
      </w:pPr>
    </w:p>
    <w:p w:rsidR="00403D14" w:rsidRPr="00BE0CE8" w:rsidRDefault="00403D14" w:rsidP="00BE0CE8">
      <w:pPr>
        <w:pStyle w:val="af4"/>
        <w:numPr>
          <w:ilvl w:val="0"/>
          <w:numId w:val="27"/>
        </w:numPr>
        <w:spacing w:before="0"/>
        <w:rPr>
          <w:i/>
          <w:sz w:val="20"/>
          <w:szCs w:val="20"/>
        </w:rPr>
      </w:pPr>
      <w:r w:rsidRPr="00BE0CE8">
        <w:rPr>
          <w:b/>
          <w:i/>
          <w:sz w:val="20"/>
          <w:szCs w:val="20"/>
          <w:u w:val="single"/>
        </w:rPr>
        <w:t>План работы</w:t>
      </w:r>
      <w:r w:rsidR="00D5739A">
        <w:rPr>
          <w:b/>
          <w:i/>
          <w:sz w:val="20"/>
          <w:szCs w:val="20"/>
          <w:u w:val="single"/>
        </w:rPr>
        <w:t xml:space="preserve"> и штаты</w:t>
      </w:r>
      <w:r w:rsidRPr="00BE0CE8">
        <w:rPr>
          <w:b/>
          <w:i/>
          <w:sz w:val="20"/>
          <w:szCs w:val="20"/>
          <w:u w:val="single"/>
        </w:rPr>
        <w:t>.</w:t>
      </w:r>
      <w:r w:rsidRPr="00BE0CE8">
        <w:rPr>
          <w:i/>
          <w:sz w:val="20"/>
          <w:szCs w:val="20"/>
        </w:rPr>
        <w:t xml:space="preserve"> {П</w:t>
      </w:r>
      <w:r w:rsidR="00D5739A">
        <w:rPr>
          <w:i/>
          <w:sz w:val="20"/>
          <w:szCs w:val="20"/>
        </w:rPr>
        <w:t>ожалуйста, п</w:t>
      </w:r>
      <w:r w:rsidRPr="00BE0CE8">
        <w:rPr>
          <w:i/>
          <w:sz w:val="20"/>
          <w:szCs w:val="20"/>
        </w:rPr>
        <w:t>редложите свой план выполнения основных мероприятий/задач, опишите их содержание и продолжительность, распределение по этапам и взаимосвязь, ключевые вехи (включая промежуточные одобрения Заказчиком), а также даты представления отчетов. Предложенный план работы должен согласоваться с техническим подходом и методологией, отражая понимание ТЗ и способности перевести их в выполнимый рабочий план</w:t>
      </w:r>
      <w:r w:rsidR="00D5739A">
        <w:rPr>
          <w:i/>
          <w:sz w:val="20"/>
          <w:szCs w:val="20"/>
        </w:rPr>
        <w:t xml:space="preserve"> и график, показывая задачи для каждого эксперта</w:t>
      </w:r>
      <w:r w:rsidRPr="00BE0CE8">
        <w:rPr>
          <w:i/>
          <w:sz w:val="20"/>
          <w:szCs w:val="20"/>
        </w:rPr>
        <w:t>. Здесь же должен быть представлен список окончательных документов, включая отчеты, которые отражают результаты проведенной работы. План работы должен соотноситься с Формой «График выполнения работ»</w:t>
      </w:r>
    </w:p>
    <w:p w:rsidR="00403D14" w:rsidRPr="00BE0CE8" w:rsidRDefault="00403D14" w:rsidP="00403D14">
      <w:pPr>
        <w:spacing w:before="0"/>
        <w:rPr>
          <w:i/>
          <w:sz w:val="20"/>
          <w:szCs w:val="20"/>
        </w:rPr>
      </w:pPr>
    </w:p>
    <w:p w:rsidR="00346415" w:rsidRPr="00D5739A" w:rsidRDefault="007E7FFD" w:rsidP="00D5739A">
      <w:pPr>
        <w:pStyle w:val="af4"/>
        <w:numPr>
          <w:ilvl w:val="0"/>
          <w:numId w:val="27"/>
        </w:numPr>
        <w:rPr>
          <w:i/>
          <w:sz w:val="20"/>
          <w:szCs w:val="20"/>
        </w:rPr>
      </w:pPr>
      <w:r>
        <w:rPr>
          <w:b/>
          <w:i/>
          <w:sz w:val="20"/>
          <w:szCs w:val="20"/>
          <w:u w:val="single"/>
        </w:rPr>
        <w:t xml:space="preserve">Комментарии </w:t>
      </w:r>
      <w:r w:rsidR="00E04858">
        <w:rPr>
          <w:b/>
          <w:i/>
          <w:sz w:val="20"/>
          <w:szCs w:val="20"/>
          <w:u w:val="single"/>
        </w:rPr>
        <w:t>на ТЗ, взаимодействие с персоналом Заказчика и на организационные условия работы</w:t>
      </w:r>
      <w:r w:rsidR="00403D14" w:rsidRPr="00D5739A">
        <w:rPr>
          <w:b/>
          <w:i/>
          <w:sz w:val="20"/>
          <w:szCs w:val="20"/>
          <w:u w:val="single"/>
        </w:rPr>
        <w:t>.</w:t>
      </w:r>
      <w:r w:rsidR="00403D14" w:rsidRPr="00D5739A">
        <w:rPr>
          <w:i/>
          <w:sz w:val="20"/>
          <w:szCs w:val="20"/>
        </w:rPr>
        <w:t xml:space="preserve"> </w:t>
      </w:r>
      <w:r w:rsidR="00D5739A" w:rsidRPr="00D5739A">
        <w:rPr>
          <w:i/>
          <w:sz w:val="20"/>
          <w:szCs w:val="20"/>
        </w:rPr>
        <w:t>{Опишите ваши предложения по изменению или усовершенствованию Технического задания (напр., удаление какой-либо задачи, выполнение которой вы считаете нецелесообразным, или добавление новой задачи или иная разбивка задач по этапам). Такие предложения должны быть изложены лаконично, по делу, и включены в ваше Предложение.</w:t>
      </w:r>
      <w:r w:rsidR="00E04858">
        <w:rPr>
          <w:i/>
          <w:sz w:val="20"/>
          <w:szCs w:val="20"/>
        </w:rPr>
        <w:t xml:space="preserve"> </w:t>
      </w:r>
      <w:r w:rsidR="00E04858" w:rsidRPr="00E04858">
        <w:rPr>
          <w:i/>
          <w:sz w:val="20"/>
          <w:szCs w:val="20"/>
        </w:rPr>
        <w:t>Также указа</w:t>
      </w:r>
      <w:r w:rsidR="00E04858">
        <w:rPr>
          <w:i/>
          <w:sz w:val="20"/>
          <w:szCs w:val="20"/>
        </w:rPr>
        <w:t>жите</w:t>
      </w:r>
      <w:r w:rsidR="00E04858" w:rsidRPr="00E04858">
        <w:rPr>
          <w:i/>
          <w:sz w:val="20"/>
          <w:szCs w:val="20"/>
        </w:rPr>
        <w:t xml:space="preserve"> комментарии, если таковые имеются, о персонале и средствах, которые будут предоставлены </w:t>
      </w:r>
      <w:r w:rsidR="00E04858">
        <w:rPr>
          <w:i/>
          <w:sz w:val="20"/>
          <w:szCs w:val="20"/>
        </w:rPr>
        <w:t>Заказчиком</w:t>
      </w:r>
      <w:r w:rsidR="00E04858" w:rsidRPr="00E04858">
        <w:rPr>
          <w:i/>
          <w:sz w:val="20"/>
          <w:szCs w:val="20"/>
        </w:rPr>
        <w:t>. Например, административная поддержка, служебные помещения, местный транспорт, оборудование, данные, справочные отчеты и т.</w:t>
      </w:r>
      <w:r w:rsidR="00E04858">
        <w:rPr>
          <w:i/>
          <w:sz w:val="20"/>
          <w:szCs w:val="20"/>
        </w:rPr>
        <w:t>д.</w:t>
      </w:r>
      <w:r w:rsidR="00D5739A" w:rsidRPr="00D5739A">
        <w:rPr>
          <w:i/>
          <w:sz w:val="20"/>
          <w:szCs w:val="20"/>
        </w:rPr>
        <w:t>}</w:t>
      </w:r>
    </w:p>
    <w:p w:rsidR="00403D14" w:rsidRPr="00403D14" w:rsidRDefault="00403D14" w:rsidP="00403D14">
      <w:pPr>
        <w:spacing w:before="0"/>
        <w:rPr>
          <w:sz w:val="20"/>
          <w:szCs w:val="20"/>
        </w:rPr>
      </w:pPr>
    </w:p>
    <w:p w:rsidR="008A2DB5" w:rsidRPr="00677A16" w:rsidRDefault="008A2DB5" w:rsidP="00BE0CE8">
      <w:pPr>
        <w:tabs>
          <w:tab w:val="left" w:pos="-720"/>
          <w:tab w:val="left" w:pos="357"/>
        </w:tabs>
        <w:spacing w:before="0"/>
        <w:rPr>
          <w:sz w:val="20"/>
          <w:szCs w:val="20"/>
          <w:lang w:eastAsia="en-GB"/>
        </w:rPr>
      </w:pPr>
    </w:p>
    <w:p w:rsidR="008A2DB5" w:rsidRPr="00677A16" w:rsidRDefault="008A2DB5" w:rsidP="008A2DB5">
      <w:pPr>
        <w:spacing w:before="0"/>
        <w:rPr>
          <w:sz w:val="20"/>
          <w:szCs w:val="20"/>
          <w:lang w:eastAsia="en-GB"/>
        </w:rPr>
      </w:pPr>
    </w:p>
    <w:p w:rsidR="008A2DB5" w:rsidRDefault="008A2DB5" w:rsidP="008A2DB5">
      <w:pPr>
        <w:jc w:val="center"/>
        <w:rPr>
          <w:b/>
        </w:rPr>
        <w:sectPr w:rsidR="008A2DB5">
          <w:headerReference w:type="default" r:id="rId14"/>
          <w:pgSz w:w="11906" w:h="16838"/>
          <w:pgMar w:top="1134" w:right="850" w:bottom="1134" w:left="1701" w:header="708" w:footer="708" w:gutter="0"/>
          <w:cols w:space="708"/>
          <w:docGrid w:linePitch="360"/>
        </w:sectPr>
      </w:pPr>
    </w:p>
    <w:p w:rsidR="008A2DB5" w:rsidRPr="00121622" w:rsidRDefault="008A2DB5" w:rsidP="008A2DB5">
      <w:pPr>
        <w:pStyle w:val="3"/>
      </w:pPr>
      <w:bookmarkStart w:id="86" w:name="_Toc442302665"/>
      <w:bookmarkStart w:id="87" w:name="_Toc445849738"/>
      <w:bookmarkStart w:id="88" w:name="_Toc532791156"/>
      <w:r w:rsidRPr="00121622">
        <w:lastRenderedPageBreak/>
        <w:t>Форма TECH-5 График выполнения работ и представления отчетности</w:t>
      </w:r>
      <w:bookmarkEnd w:id="86"/>
      <w:bookmarkEnd w:id="87"/>
      <w:bookmarkEnd w:id="88"/>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A2DB5" w:rsidRPr="00677A16" w:rsidTr="008A2DB5">
        <w:trPr>
          <w:trHeight w:val="497"/>
        </w:trPr>
        <w:tc>
          <w:tcPr>
            <w:tcW w:w="587" w:type="dxa"/>
            <w:vMerge w:val="restart"/>
            <w:tcBorders>
              <w:top w:val="double" w:sz="4" w:space="0" w:color="auto"/>
              <w:left w:val="double" w:sz="4" w:space="0" w:color="auto"/>
            </w:tcBorders>
            <w:vAlign w:val="center"/>
          </w:tcPr>
          <w:p w:rsidR="008A2DB5" w:rsidRPr="00677A16" w:rsidRDefault="008A2DB5" w:rsidP="008A2DB5">
            <w:pPr>
              <w:jc w:val="center"/>
              <w:rPr>
                <w:b/>
              </w:rPr>
            </w:pPr>
            <w:r w:rsidRPr="00677A16">
              <w:rPr>
                <w:b/>
                <w:bCs/>
                <w:sz w:val="22"/>
                <w:szCs w:val="22"/>
              </w:rPr>
              <w:t>№</w:t>
            </w:r>
          </w:p>
        </w:tc>
        <w:tc>
          <w:tcPr>
            <w:tcW w:w="3553" w:type="dxa"/>
            <w:vMerge w:val="restart"/>
            <w:tcBorders>
              <w:top w:val="double" w:sz="4" w:space="0" w:color="auto"/>
              <w:left w:val="single" w:sz="6" w:space="0" w:color="auto"/>
            </w:tcBorders>
            <w:vAlign w:val="center"/>
          </w:tcPr>
          <w:p w:rsidR="008A2DB5" w:rsidRPr="00677A16" w:rsidRDefault="008A2DB5" w:rsidP="008A2DB5">
            <w:pPr>
              <w:jc w:val="center"/>
            </w:pPr>
            <w:r w:rsidRPr="00677A16">
              <w:rPr>
                <w:b/>
                <w:bCs/>
                <w:sz w:val="22"/>
                <w:szCs w:val="22"/>
              </w:rPr>
              <w:t xml:space="preserve">Отчетная документация </w:t>
            </w:r>
            <w:r w:rsidRPr="00677A16">
              <w:rPr>
                <w:sz w:val="22"/>
                <w:szCs w:val="22"/>
                <w:vertAlign w:val="superscript"/>
              </w:rPr>
              <w:t>1</w:t>
            </w:r>
            <w:r w:rsidRPr="00677A16">
              <w:rPr>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8A2DB5" w:rsidRPr="00677A16" w:rsidRDefault="008A2DB5" w:rsidP="008A2DB5">
            <w:pPr>
              <w:spacing w:before="60" w:after="60"/>
              <w:jc w:val="center"/>
            </w:pPr>
            <w:r w:rsidRPr="00677A16">
              <w:rPr>
                <w:b/>
                <w:bCs/>
                <w:sz w:val="22"/>
                <w:szCs w:val="22"/>
              </w:rPr>
              <w:t>Месяцы</w:t>
            </w:r>
          </w:p>
        </w:tc>
      </w:tr>
      <w:tr w:rsidR="008A2DB5" w:rsidRPr="00677A16" w:rsidTr="008A2DB5">
        <w:tc>
          <w:tcPr>
            <w:tcW w:w="587" w:type="dxa"/>
            <w:vMerge/>
            <w:tcBorders>
              <w:left w:val="double" w:sz="4" w:space="0" w:color="auto"/>
              <w:bottom w:val="single" w:sz="6" w:space="0" w:color="auto"/>
            </w:tcBorders>
            <w:vAlign w:val="center"/>
          </w:tcPr>
          <w:p w:rsidR="008A2DB5" w:rsidRPr="00677A16" w:rsidRDefault="008A2DB5" w:rsidP="008A2DB5">
            <w:pPr>
              <w:jc w:val="center"/>
              <w:rPr>
                <w:b/>
              </w:rPr>
            </w:pPr>
          </w:p>
        </w:tc>
        <w:tc>
          <w:tcPr>
            <w:tcW w:w="3553" w:type="dxa"/>
            <w:vMerge/>
            <w:tcBorders>
              <w:left w:val="single" w:sz="6" w:space="0" w:color="auto"/>
              <w:bottom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pPr>
              <w:jc w:val="center"/>
            </w:pPr>
            <w:r w:rsidRPr="00677A16">
              <w:rPr>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8A2DB5" w:rsidRPr="00677A16" w:rsidRDefault="008A2DB5" w:rsidP="008A2DB5">
            <w:pPr>
              <w:jc w:val="center"/>
            </w:pPr>
            <w:r w:rsidRPr="00677A16">
              <w:rPr>
                <w:b/>
                <w:bCs/>
                <w:sz w:val="22"/>
                <w:szCs w:val="22"/>
              </w:rPr>
              <w:t>ИТОГО</w:t>
            </w:r>
          </w:p>
        </w:tc>
      </w:tr>
      <w:tr w:rsidR="008A2DB5" w:rsidRPr="00677A16" w:rsidTr="008A2DB5">
        <w:tc>
          <w:tcPr>
            <w:tcW w:w="587" w:type="dxa"/>
            <w:tcBorders>
              <w:top w:val="single" w:sz="12" w:space="0" w:color="auto"/>
              <w:left w:val="double" w:sz="4" w:space="0" w:color="auto"/>
              <w:bottom w:val="single" w:sz="6" w:space="0" w:color="auto"/>
            </w:tcBorders>
            <w:vAlign w:val="center"/>
          </w:tcPr>
          <w:p w:rsidR="008A2DB5" w:rsidRPr="00677A16" w:rsidRDefault="008A2DB5" w:rsidP="008A2DB5">
            <w:pPr>
              <w:jc w:val="center"/>
              <w:rPr>
                <w:b/>
              </w:rPr>
            </w:pPr>
            <w:r w:rsidRPr="00677A16">
              <w:rPr>
                <w:b/>
                <w:sz w:val="22"/>
                <w:szCs w:val="22"/>
              </w:rPr>
              <w:t>D-1</w:t>
            </w:r>
          </w:p>
        </w:tc>
        <w:tc>
          <w:tcPr>
            <w:tcW w:w="3553" w:type="dxa"/>
            <w:tcBorders>
              <w:top w:val="single" w:sz="12" w:space="0" w:color="auto"/>
              <w:left w:val="single" w:sz="6" w:space="0" w:color="auto"/>
              <w:bottom w:val="single" w:sz="6" w:space="0" w:color="auto"/>
            </w:tcBorders>
          </w:tcPr>
          <w:p w:rsidR="008A2DB5" w:rsidRPr="00677A16" w:rsidRDefault="008A2DB5" w:rsidP="008A2DB5">
            <w:r w:rsidRPr="00677A16">
              <w:rPr>
                <w:sz w:val="22"/>
                <w:szCs w:val="22"/>
              </w:rPr>
              <w:t>{</w:t>
            </w:r>
            <w:r w:rsidRPr="00677A16">
              <w:rPr>
                <w:i/>
                <w:sz w:val="22"/>
                <w:szCs w:val="22"/>
              </w:rPr>
              <w:t>напр., Отчетный документ №1: Отчет A</w: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E04858" w:rsidP="008A2DB5">
            <w:r w:rsidRPr="00DE62C2">
              <w:rPr>
                <w:noProof/>
                <w:sz w:val="20"/>
                <w:szCs w:val="20"/>
              </w:rPr>
              <mc:AlternateContent>
                <mc:Choice Requires="wps">
                  <w:drawing>
                    <wp:anchor distT="45720" distB="45720" distL="114300" distR="114300" simplePos="0" relativeHeight="251665408" behindDoc="0" locked="0" layoutInCell="1" allowOverlap="1" wp14:anchorId="0B901146" wp14:editId="30F358A9">
                      <wp:simplePos x="0" y="0"/>
                      <wp:positionH relativeFrom="column">
                        <wp:posOffset>-1376355</wp:posOffset>
                      </wp:positionH>
                      <wp:positionV relativeFrom="paragraph">
                        <wp:posOffset>440808</wp:posOffset>
                      </wp:positionV>
                      <wp:extent cx="3823855" cy="2636875"/>
                      <wp:effectExtent l="0" t="0" r="24765" b="1143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855" cy="2636875"/>
                              </a:xfrm>
                              <a:prstGeom prst="rect">
                                <a:avLst/>
                              </a:prstGeom>
                              <a:solidFill>
                                <a:srgbClr val="FFFFFF"/>
                              </a:solidFill>
                              <a:ln w="9525">
                                <a:solidFill>
                                  <a:srgbClr val="000000"/>
                                </a:solidFill>
                                <a:miter lim="800000"/>
                                <a:headEnd/>
                                <a:tailEnd/>
                              </a:ln>
                            </wps:spPr>
                            <wps:txbx>
                              <w:txbxContent>
                                <w:p w:rsidR="00356B54" w:rsidRPr="009210F3" w:rsidRDefault="00356B54" w:rsidP="00E04858">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901146" id="_x0000_s1030" type="#_x0000_t202" style="position:absolute;left:0;text-align:left;margin-left:-108.35pt;margin-top:34.7pt;width:301.1pt;height:20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">
                      <v:textbox>
                        <w:txbxContent>
                          <w:p w:rsidR="00356B54" w:rsidRPr="009210F3" w:rsidRDefault="00356B54" w:rsidP="00E04858">
                            <w:pPr>
                              <w:jc w:val="center"/>
                              <w:rPr>
                                <w:b/>
                                <w:sz w:val="52"/>
                                <w:szCs w:val="52"/>
                              </w:rPr>
                            </w:pPr>
                            <w:r w:rsidRPr="009210F3">
                              <w:rPr>
                                <w:b/>
                                <w:sz w:val="52"/>
                                <w:szCs w:val="52"/>
                              </w:rPr>
                              <w:t>НЕ ПРИМЕНЯТСЯ</w:t>
                            </w:r>
                          </w:p>
                        </w:txbxContent>
                      </v:textbox>
                    </v:shape>
                  </w:pict>
                </mc:Fallback>
              </mc:AlternateContent>
            </w:r>
          </w:p>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12"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12"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pPr>
              <w:rPr>
                <w:i/>
              </w:rPr>
            </w:pPr>
            <w:r w:rsidRPr="00677A16">
              <w:rPr>
                <w:i/>
                <w:sz w:val="22"/>
                <w:szCs w:val="22"/>
              </w:rPr>
              <w:t xml:space="preserve">1) сбор данных </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rPr>
          <w:trHeight w:val="95"/>
        </w:trPr>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pPr>
              <w:rPr>
                <w:i/>
              </w:rPr>
            </w:pPr>
            <w:r w:rsidRPr="00677A16">
              <w:rPr>
                <w:i/>
                <w:sz w:val="22"/>
                <w:szCs w:val="22"/>
              </w:rPr>
              <w:t>2)  подготовка чернового варианта</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pPr>
              <w:rPr>
                <w:i/>
              </w:rPr>
            </w:pPr>
            <w:r w:rsidRPr="00677A16">
              <w:rPr>
                <w:i/>
                <w:sz w:val="22"/>
                <w:szCs w:val="22"/>
              </w:rPr>
              <w:t xml:space="preserve">3) установочный отчет      </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pPr>
              <w:rPr>
                <w:i/>
              </w:rPr>
            </w:pPr>
            <w:r w:rsidRPr="00677A16">
              <w:rPr>
                <w:i/>
                <w:sz w:val="22"/>
                <w:szCs w:val="22"/>
              </w:rPr>
              <w:t>4) доработка с учетом замечаний</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pPr>
              <w:rPr>
                <w:i/>
              </w:rPr>
            </w:pPr>
            <w:r w:rsidRPr="00677A16">
              <w:rPr>
                <w:i/>
                <w:sz w:val="22"/>
                <w:szCs w:val="22"/>
              </w:rPr>
              <w:t>5)  .........................................</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r w:rsidRPr="00677A16">
              <w:rPr>
                <w:i/>
                <w:sz w:val="22"/>
                <w:szCs w:val="22"/>
              </w:rPr>
              <w:t>6)  предоставление</w:t>
            </w:r>
            <w:r w:rsidRPr="00677A16">
              <w:rPr>
                <w:i/>
                <w:sz w:val="22"/>
                <w:szCs w:val="22"/>
                <w:lang w:val="en-US"/>
              </w:rPr>
              <w:t xml:space="preserve"> </w:t>
            </w:r>
            <w:r w:rsidRPr="00677A16">
              <w:rPr>
                <w:i/>
                <w:sz w:val="22"/>
                <w:szCs w:val="22"/>
              </w:rPr>
              <w:t xml:space="preserve">Отчета </w:t>
            </w:r>
            <w:r>
              <w:rPr>
                <w:i/>
                <w:sz w:val="22"/>
                <w:szCs w:val="22"/>
              </w:rPr>
              <w:t>Заказчик</w:t>
            </w:r>
            <w:r w:rsidRPr="00677A16">
              <w:rPr>
                <w:i/>
                <w:sz w:val="22"/>
                <w:szCs w:val="22"/>
              </w:rPr>
              <w:t>у</w:t>
            </w:r>
            <w:r w:rsidRPr="00677A16">
              <w:rPr>
                <w:sz w:val="22"/>
                <w:szCs w:val="22"/>
              </w:rPr>
              <w:t>}</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r w:rsidRPr="00677A16">
              <w:rPr>
                <w:b/>
                <w:sz w:val="22"/>
                <w:szCs w:val="22"/>
              </w:rPr>
              <w:t>D-2</w:t>
            </w:r>
          </w:p>
        </w:tc>
        <w:tc>
          <w:tcPr>
            <w:tcW w:w="3553" w:type="dxa"/>
            <w:tcBorders>
              <w:top w:val="single" w:sz="6" w:space="0" w:color="auto"/>
              <w:left w:val="single" w:sz="6" w:space="0" w:color="auto"/>
              <w:bottom w:val="single" w:sz="6" w:space="0" w:color="auto"/>
            </w:tcBorders>
          </w:tcPr>
          <w:p w:rsidR="008A2DB5" w:rsidRPr="00677A16" w:rsidRDefault="008A2DB5" w:rsidP="008A2DB5">
            <w:r w:rsidRPr="00677A16">
              <w:rPr>
                <w:sz w:val="22"/>
                <w:szCs w:val="22"/>
              </w:rPr>
              <w:t>{</w:t>
            </w:r>
            <w:r w:rsidRPr="00677A16">
              <w:rPr>
                <w:i/>
                <w:sz w:val="22"/>
                <w:szCs w:val="22"/>
              </w:rPr>
              <w:t>напр., Отчетный документ №2:..............</w:t>
            </w:r>
            <w:r w:rsidRPr="00677A16">
              <w:rPr>
                <w:sz w:val="22"/>
                <w:szCs w:val="22"/>
              </w:rPr>
              <w:t>.}</w:t>
            </w: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jc w:val="center"/>
              <w:rPr>
                <w:b/>
              </w:rPr>
            </w:pPr>
          </w:p>
        </w:tc>
        <w:tc>
          <w:tcPr>
            <w:tcW w:w="3553" w:type="dxa"/>
            <w:tcBorders>
              <w:top w:val="single" w:sz="6" w:space="0" w:color="auto"/>
              <w:left w:val="single" w:sz="6" w:space="0" w:color="auto"/>
              <w:bottom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c>
          <w:tcPr>
            <w:tcW w:w="587" w:type="dxa"/>
            <w:tcBorders>
              <w:top w:val="single" w:sz="6" w:space="0" w:color="auto"/>
              <w:left w:val="double" w:sz="4" w:space="0" w:color="auto"/>
              <w:bottom w:val="single" w:sz="6" w:space="0" w:color="auto"/>
            </w:tcBorders>
            <w:vAlign w:val="center"/>
          </w:tcPr>
          <w:p w:rsidR="008A2DB5" w:rsidRPr="00677A16" w:rsidRDefault="008A2DB5" w:rsidP="008A2DB5">
            <w:pPr>
              <w:ind w:left="-25"/>
              <w:jc w:val="center"/>
              <w:rPr>
                <w:b/>
              </w:rPr>
            </w:pPr>
            <w:r w:rsidRPr="00677A16">
              <w:rPr>
                <w:b/>
                <w:sz w:val="22"/>
                <w:szCs w:val="22"/>
              </w:rPr>
              <w:t>n</w:t>
            </w:r>
          </w:p>
        </w:tc>
        <w:tc>
          <w:tcPr>
            <w:tcW w:w="3553" w:type="dxa"/>
            <w:tcBorders>
              <w:top w:val="single" w:sz="6" w:space="0" w:color="auto"/>
              <w:left w:val="single" w:sz="6" w:space="0" w:color="auto"/>
              <w:bottom w:val="single" w:sz="6" w:space="0" w:color="auto"/>
            </w:tcBorders>
          </w:tcPr>
          <w:p w:rsidR="008A2DB5" w:rsidRPr="00677A16" w:rsidRDefault="008A2DB5" w:rsidP="008A2DB5">
            <w:pPr>
              <w:ind w:left="-25"/>
            </w:pPr>
          </w:p>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single" w:sz="6"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single" w:sz="6" w:space="0" w:color="auto"/>
              <w:right w:val="double" w:sz="4" w:space="0" w:color="auto"/>
            </w:tcBorders>
          </w:tcPr>
          <w:p w:rsidR="008A2DB5" w:rsidRPr="00677A16" w:rsidRDefault="008A2DB5" w:rsidP="008A2DB5"/>
        </w:tc>
      </w:tr>
      <w:tr w:rsidR="008A2DB5" w:rsidRPr="00677A16" w:rsidTr="008A2DB5">
        <w:trPr>
          <w:trHeight w:val="65"/>
        </w:trPr>
        <w:tc>
          <w:tcPr>
            <w:tcW w:w="587" w:type="dxa"/>
            <w:tcBorders>
              <w:top w:val="single" w:sz="6" w:space="0" w:color="auto"/>
              <w:left w:val="double" w:sz="4" w:space="0" w:color="auto"/>
              <w:bottom w:val="double" w:sz="4" w:space="0" w:color="auto"/>
            </w:tcBorders>
            <w:vAlign w:val="center"/>
          </w:tcPr>
          <w:p w:rsidR="008A2DB5" w:rsidRPr="00677A16" w:rsidRDefault="008A2DB5" w:rsidP="008A2DB5">
            <w:pPr>
              <w:ind w:left="-25"/>
              <w:jc w:val="center"/>
            </w:pPr>
          </w:p>
        </w:tc>
        <w:tc>
          <w:tcPr>
            <w:tcW w:w="3553" w:type="dxa"/>
            <w:tcBorders>
              <w:top w:val="single" w:sz="6" w:space="0" w:color="auto"/>
              <w:left w:val="single" w:sz="6" w:space="0" w:color="auto"/>
              <w:bottom w:val="double" w:sz="4" w:space="0" w:color="auto"/>
            </w:tcBorders>
          </w:tcPr>
          <w:p w:rsidR="008A2DB5" w:rsidRPr="00677A16" w:rsidRDefault="008A2DB5" w:rsidP="008A2DB5">
            <w:pPr>
              <w:ind w:left="-25"/>
            </w:pPr>
          </w:p>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680" w:type="dxa"/>
            <w:tcBorders>
              <w:top w:val="single" w:sz="6" w:space="0" w:color="auto"/>
              <w:left w:val="single" w:sz="6" w:space="0" w:color="auto"/>
              <w:bottom w:val="double" w:sz="4" w:space="0" w:color="auto"/>
              <w:right w:val="single" w:sz="6" w:space="0" w:color="auto"/>
            </w:tcBorders>
          </w:tcPr>
          <w:p w:rsidR="008A2DB5" w:rsidRPr="00677A16" w:rsidRDefault="008A2DB5" w:rsidP="008A2DB5"/>
        </w:tc>
        <w:tc>
          <w:tcPr>
            <w:tcW w:w="1207" w:type="dxa"/>
            <w:tcBorders>
              <w:top w:val="single" w:sz="6" w:space="0" w:color="auto"/>
              <w:left w:val="single" w:sz="6" w:space="0" w:color="auto"/>
              <w:bottom w:val="double" w:sz="4" w:space="0" w:color="auto"/>
              <w:right w:val="double" w:sz="4" w:space="0" w:color="auto"/>
            </w:tcBorders>
          </w:tcPr>
          <w:p w:rsidR="008A2DB5" w:rsidRPr="00677A16" w:rsidRDefault="008A2DB5" w:rsidP="008A2DB5"/>
        </w:tc>
      </w:tr>
    </w:tbl>
    <w:p w:rsidR="008A2DB5" w:rsidRPr="00677A16" w:rsidRDefault="008A2DB5" w:rsidP="008A2DB5">
      <w:pPr>
        <w:pStyle w:val="af1"/>
        <w:tabs>
          <w:tab w:val="left" w:pos="360"/>
        </w:tabs>
        <w:spacing w:after="0"/>
        <w:ind w:left="360" w:hanging="360"/>
        <w:rPr>
          <w:sz w:val="20"/>
          <w:lang w:val="ru-RU"/>
        </w:rPr>
      </w:pPr>
      <w:r w:rsidRPr="00677A16">
        <w:rPr>
          <w:sz w:val="20"/>
          <w:lang w:val="ru-RU"/>
        </w:rPr>
        <w:t>1</w:t>
      </w:r>
      <w:r w:rsidRPr="00677A16">
        <w:rPr>
          <w:sz w:val="20"/>
          <w:lang w:val="ru-RU"/>
        </w:rPr>
        <w:tab/>
        <w:t xml:space="preserve">Укажите все </w:t>
      </w:r>
      <w:r w:rsidR="00E04858">
        <w:rPr>
          <w:sz w:val="20"/>
          <w:lang w:val="ru-RU"/>
        </w:rPr>
        <w:t>результаты</w:t>
      </w:r>
      <w:r w:rsidRPr="00677A16">
        <w:rPr>
          <w:sz w:val="20"/>
          <w:lang w:val="ru-RU"/>
        </w:rPr>
        <w:t xml:space="preserve">, предоставляемые </w:t>
      </w:r>
      <w:r>
        <w:rPr>
          <w:sz w:val="20"/>
          <w:lang w:val="ru-RU"/>
        </w:rPr>
        <w:t>Заказчик</w:t>
      </w:r>
      <w:r w:rsidRPr="00677A16">
        <w:rPr>
          <w:sz w:val="20"/>
          <w:lang w:val="ru-RU"/>
        </w:rPr>
        <w:t xml:space="preserve">у по результатам выполнения задания, с разбивкой по задачам, которые необходимо выполнить для </w:t>
      </w:r>
      <w:r w:rsidR="00E04858">
        <w:rPr>
          <w:sz w:val="20"/>
          <w:lang w:val="ru-RU"/>
        </w:rPr>
        <w:t>их достижения</w:t>
      </w:r>
      <w:r w:rsidRPr="00677A16">
        <w:rPr>
          <w:sz w:val="20"/>
          <w:lang w:val="ru-RU"/>
        </w:rPr>
        <w:t xml:space="preserve">, и указанием ключевых вех, как например, согласования </w:t>
      </w:r>
      <w:r>
        <w:rPr>
          <w:sz w:val="20"/>
          <w:lang w:val="ru-RU"/>
        </w:rPr>
        <w:t>Заказчик</w:t>
      </w:r>
      <w:r w:rsidRPr="00677A16">
        <w:rPr>
          <w:sz w:val="20"/>
          <w:lang w:val="ru-RU"/>
        </w:rPr>
        <w:t>а. Для заданий, состоящих из нескольких этапов, укажите задачи, сроки предоставления отчетов и ключевые вехи по каждому этапу.</w:t>
      </w:r>
    </w:p>
    <w:p w:rsidR="008A2DB5" w:rsidRPr="00677A16" w:rsidRDefault="008A2DB5" w:rsidP="008A2DB5">
      <w:pPr>
        <w:pStyle w:val="af1"/>
        <w:tabs>
          <w:tab w:val="left" w:pos="360"/>
        </w:tabs>
        <w:spacing w:after="0"/>
        <w:ind w:left="360" w:hanging="360"/>
        <w:rPr>
          <w:sz w:val="20"/>
          <w:lang w:val="ru-RU"/>
        </w:rPr>
      </w:pPr>
      <w:r w:rsidRPr="00677A16">
        <w:rPr>
          <w:sz w:val="20"/>
          <w:lang w:val="ru-RU"/>
        </w:rPr>
        <w:t>2</w:t>
      </w:r>
      <w:r w:rsidRPr="00677A16">
        <w:rPr>
          <w:sz w:val="20"/>
          <w:lang w:val="ru-RU"/>
        </w:rPr>
        <w:tab/>
        <w:t xml:space="preserve">Продолжительность мероприятий и задач должна выть указана с помощью </w:t>
      </w:r>
      <w:r w:rsidRPr="00677A16">
        <w:rPr>
          <w:sz w:val="20"/>
          <w:u w:val="single"/>
          <w:lang w:val="ru-RU"/>
        </w:rPr>
        <w:t>гистограммы</w:t>
      </w:r>
      <w:r w:rsidRPr="00677A16">
        <w:rPr>
          <w:sz w:val="20"/>
          <w:lang w:val="ru-RU"/>
        </w:rPr>
        <w:t>.</w:t>
      </w:r>
    </w:p>
    <w:p w:rsidR="008A2DB5" w:rsidRPr="00677A16" w:rsidRDefault="008A2DB5" w:rsidP="008A2DB5">
      <w:pPr>
        <w:pStyle w:val="af1"/>
        <w:tabs>
          <w:tab w:val="left" w:pos="360"/>
        </w:tabs>
        <w:spacing w:after="0"/>
        <w:ind w:left="360" w:hanging="360"/>
        <w:rPr>
          <w:lang w:val="ru-RU"/>
        </w:rPr>
      </w:pPr>
      <w:r w:rsidRPr="00677A16">
        <w:rPr>
          <w:sz w:val="20"/>
          <w:lang w:val="ru-RU"/>
        </w:rPr>
        <w:t>3.     Если нужно, объясните, какие условные обозначения вы использовали, чтобы гистограмму было легко читать.</w:t>
      </w:r>
    </w:p>
    <w:p w:rsidR="008A2DB5" w:rsidRPr="001A38AE" w:rsidRDefault="008A2DB5" w:rsidP="008A2DB5">
      <w:pPr>
        <w:spacing w:before="0"/>
        <w:sectPr w:rsidR="008A2DB5" w:rsidRPr="001A38AE" w:rsidSect="00F06611">
          <w:headerReference w:type="even" r:id="rId15"/>
          <w:footerReference w:type="default" r:id="rId16"/>
          <w:pgSz w:w="15840" w:h="12240" w:orient="landscape" w:code="1"/>
          <w:pgMar w:top="1440" w:right="1440" w:bottom="1440" w:left="1440" w:header="720" w:footer="720" w:gutter="0"/>
          <w:cols w:space="720"/>
        </w:sectPr>
      </w:pPr>
    </w:p>
    <w:p w:rsidR="008A2DB5" w:rsidRPr="002935A2" w:rsidRDefault="008A2DB5" w:rsidP="008A2DB5">
      <w:pPr>
        <w:pStyle w:val="3"/>
      </w:pPr>
      <w:bookmarkStart w:id="89" w:name="_Toc172357892"/>
      <w:bookmarkStart w:id="90" w:name="_Toc445849739"/>
      <w:bookmarkStart w:id="91" w:name="_Toc532791157"/>
      <w:r w:rsidRPr="002935A2">
        <w:lastRenderedPageBreak/>
        <w:t xml:space="preserve">Форма TECH-6 Состав команды Консультанта, </w:t>
      </w:r>
      <w:r w:rsidR="00E04858">
        <w:t xml:space="preserve">Задания </w:t>
      </w:r>
      <w:r w:rsidRPr="002935A2">
        <w:t>и вклад Основных экспертов</w:t>
      </w:r>
      <w:bookmarkEnd w:id="89"/>
      <w:bookmarkEnd w:id="90"/>
      <w:bookmarkEnd w:id="91"/>
    </w:p>
    <w:tbl>
      <w:tblPr>
        <w:tblW w:w="1323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728"/>
        <w:gridCol w:w="912"/>
        <w:gridCol w:w="1158"/>
        <w:gridCol w:w="1253"/>
        <w:gridCol w:w="164"/>
        <w:gridCol w:w="828"/>
        <w:gridCol w:w="164"/>
        <w:gridCol w:w="783"/>
        <w:gridCol w:w="900"/>
        <w:gridCol w:w="180"/>
        <w:gridCol w:w="900"/>
        <w:gridCol w:w="699"/>
        <w:gridCol w:w="164"/>
        <w:gridCol w:w="164"/>
        <w:gridCol w:w="806"/>
        <w:gridCol w:w="981"/>
        <w:gridCol w:w="952"/>
      </w:tblGrid>
      <w:tr w:rsidR="008A2DB5" w:rsidRPr="006B41CA" w:rsidTr="008A2DB5">
        <w:trPr>
          <w:cantSplit/>
          <w:jc w:val="center"/>
        </w:trPr>
        <w:tc>
          <w:tcPr>
            <w:tcW w:w="495" w:type="dxa"/>
            <w:vMerge w:val="restart"/>
            <w:tcBorders>
              <w:top w:val="double" w:sz="4" w:space="0" w:color="auto"/>
              <w:left w:val="double" w:sz="4" w:space="0" w:color="auto"/>
              <w:right w:val="single" w:sz="6" w:space="0" w:color="auto"/>
            </w:tcBorders>
            <w:vAlign w:val="center"/>
          </w:tcPr>
          <w:p w:rsidR="008A2DB5" w:rsidRPr="00F06611" w:rsidRDefault="008A2DB5" w:rsidP="008A2DB5">
            <w:pPr>
              <w:rPr>
                <w:b/>
                <w:sz w:val="20"/>
                <w:szCs w:val="20"/>
              </w:rPr>
            </w:pPr>
            <w:r w:rsidRPr="00F06611">
              <w:rPr>
                <w:b/>
                <w:sz w:val="20"/>
                <w:szCs w:val="20"/>
              </w:rPr>
              <w:t>№</w:t>
            </w:r>
          </w:p>
        </w:tc>
        <w:tc>
          <w:tcPr>
            <w:tcW w:w="1728" w:type="dxa"/>
            <w:vMerge w:val="restart"/>
            <w:tcBorders>
              <w:top w:val="double" w:sz="4" w:space="0" w:color="auto"/>
              <w:left w:val="single" w:sz="6" w:space="0" w:color="auto"/>
              <w:bottom w:val="single" w:sz="6" w:space="0" w:color="auto"/>
              <w:right w:val="single" w:sz="6" w:space="0" w:color="auto"/>
            </w:tcBorders>
            <w:vAlign w:val="center"/>
          </w:tcPr>
          <w:p w:rsidR="008A2DB5" w:rsidRPr="006B41CA" w:rsidRDefault="008A2DB5" w:rsidP="008A2DB5">
            <w:pPr>
              <w:spacing w:before="0"/>
              <w:jc w:val="center"/>
              <w:rPr>
                <w:sz w:val="20"/>
                <w:szCs w:val="20"/>
                <w:lang w:eastAsia="en-GB"/>
              </w:rPr>
            </w:pPr>
            <w:r w:rsidRPr="006B41CA">
              <w:rPr>
                <w:b/>
                <w:bCs/>
                <w:sz w:val="20"/>
                <w:szCs w:val="20"/>
                <w:lang w:eastAsia="en-GB"/>
              </w:rPr>
              <w:t>ФИО</w:t>
            </w:r>
          </w:p>
        </w:tc>
        <w:tc>
          <w:tcPr>
            <w:tcW w:w="8269" w:type="dxa"/>
            <w:gridSpan w:val="13"/>
            <w:tcBorders>
              <w:top w:val="double" w:sz="4" w:space="0" w:color="auto"/>
              <w:right w:val="single" w:sz="6" w:space="0" w:color="auto"/>
            </w:tcBorders>
            <w:vAlign w:val="center"/>
          </w:tcPr>
          <w:p w:rsidR="008A2DB5" w:rsidRPr="00F06611" w:rsidRDefault="008A2DB5" w:rsidP="008A2DB5">
            <w:pPr>
              <w:jc w:val="center"/>
              <w:rPr>
                <w:b/>
                <w:sz w:val="20"/>
                <w:szCs w:val="20"/>
              </w:rPr>
            </w:pPr>
            <w:r w:rsidRPr="00F06611">
              <w:rPr>
                <w:b/>
                <w:sz w:val="20"/>
                <w:szCs w:val="20"/>
              </w:rPr>
              <w:t>Вклад эксперта (в человеко-месяцах) на каждый отчетный документ (см. TECH-5)</w:t>
            </w:r>
          </w:p>
        </w:tc>
        <w:tc>
          <w:tcPr>
            <w:tcW w:w="2739" w:type="dxa"/>
            <w:gridSpan w:val="3"/>
            <w:tcBorders>
              <w:top w:val="double" w:sz="4" w:space="0" w:color="auto"/>
              <w:right w:val="double" w:sz="4" w:space="0" w:color="auto"/>
            </w:tcBorders>
            <w:vAlign w:val="center"/>
          </w:tcPr>
          <w:p w:rsidR="008A2DB5" w:rsidRPr="00F06611" w:rsidRDefault="008A2DB5" w:rsidP="008A2DB5">
            <w:pPr>
              <w:jc w:val="center"/>
              <w:rPr>
                <w:b/>
                <w:sz w:val="20"/>
                <w:szCs w:val="20"/>
              </w:rPr>
            </w:pPr>
            <w:r w:rsidRPr="00F06611">
              <w:rPr>
                <w:b/>
                <w:sz w:val="20"/>
                <w:szCs w:val="20"/>
              </w:rPr>
              <w:t>Итого трудозатраты (в месяцах)</w:t>
            </w:r>
          </w:p>
        </w:tc>
      </w:tr>
      <w:tr w:rsidR="008A2DB5" w:rsidRPr="006B41CA" w:rsidTr="008A2DB5">
        <w:trPr>
          <w:cantSplit/>
          <w:trHeight w:val="65"/>
          <w:jc w:val="center"/>
        </w:trPr>
        <w:tc>
          <w:tcPr>
            <w:tcW w:w="495" w:type="dxa"/>
            <w:vMerge/>
            <w:tcBorders>
              <w:left w:val="double" w:sz="4"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1728" w:type="dxa"/>
            <w:vMerge/>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912" w:type="dxa"/>
            <w:tcBorders>
              <w:top w:val="single" w:sz="6" w:space="0" w:color="auto"/>
              <w:bottom w:val="single" w:sz="12" w:space="0" w:color="auto"/>
            </w:tcBorders>
            <w:vAlign w:val="center"/>
          </w:tcPr>
          <w:p w:rsidR="008A2DB5" w:rsidRPr="006B41CA" w:rsidRDefault="008A2DB5" w:rsidP="008A2DB5">
            <w:pPr>
              <w:spacing w:before="0"/>
              <w:jc w:val="center"/>
              <w:rPr>
                <w:b/>
                <w:bCs/>
                <w:sz w:val="20"/>
                <w:szCs w:val="20"/>
                <w:lang w:eastAsia="en-GB"/>
              </w:rPr>
            </w:pPr>
            <w:r w:rsidRPr="006B41CA">
              <w:rPr>
                <w:b/>
                <w:bCs/>
                <w:sz w:val="20"/>
                <w:szCs w:val="20"/>
                <w:lang w:eastAsia="en-GB"/>
              </w:rPr>
              <w:t>Позиция</w:t>
            </w:r>
          </w:p>
        </w:tc>
        <w:tc>
          <w:tcPr>
            <w:tcW w:w="1158"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1253" w:type="dxa"/>
            <w:tcBorders>
              <w:top w:val="single" w:sz="6" w:space="0" w:color="auto"/>
              <w:bottom w:val="single" w:sz="12" w:space="0" w:color="auto"/>
            </w:tcBorders>
            <w:vAlign w:val="center"/>
          </w:tcPr>
          <w:p w:rsidR="008A2DB5" w:rsidRPr="006B41CA" w:rsidRDefault="008A2DB5" w:rsidP="008A2DB5">
            <w:pPr>
              <w:spacing w:before="0"/>
              <w:jc w:val="center"/>
              <w:rPr>
                <w:b/>
                <w:bCs/>
                <w:sz w:val="20"/>
                <w:szCs w:val="20"/>
                <w:lang w:val="en-GB" w:eastAsia="en-GB"/>
              </w:rPr>
            </w:pPr>
            <w:r w:rsidRPr="006B41CA">
              <w:rPr>
                <w:b/>
                <w:bCs/>
                <w:sz w:val="20"/>
                <w:szCs w:val="20"/>
                <w:lang w:val="en-GB" w:eastAsia="en-GB"/>
              </w:rPr>
              <w:t>D-1</w:t>
            </w:r>
          </w:p>
        </w:tc>
        <w:tc>
          <w:tcPr>
            <w:tcW w:w="164"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left"/>
              <w:rPr>
                <w:b/>
                <w:bCs/>
                <w:sz w:val="20"/>
                <w:szCs w:val="20"/>
                <w:lang w:val="en-GB" w:eastAsia="en-GB"/>
              </w:rPr>
            </w:pPr>
          </w:p>
        </w:tc>
        <w:tc>
          <w:tcPr>
            <w:tcW w:w="828" w:type="dxa"/>
            <w:tcBorders>
              <w:top w:val="single" w:sz="6" w:space="0" w:color="auto"/>
              <w:bottom w:val="single" w:sz="12" w:space="0" w:color="auto"/>
            </w:tcBorders>
            <w:vAlign w:val="center"/>
          </w:tcPr>
          <w:p w:rsidR="008A2DB5" w:rsidRPr="006B41CA" w:rsidRDefault="00F37D06" w:rsidP="008A2DB5">
            <w:pPr>
              <w:spacing w:before="0"/>
              <w:jc w:val="center"/>
              <w:rPr>
                <w:b/>
                <w:bCs/>
                <w:sz w:val="20"/>
                <w:szCs w:val="20"/>
                <w:lang w:val="en-GB" w:eastAsia="en-GB"/>
              </w:rPr>
            </w:pPr>
            <w:r w:rsidRPr="00DE62C2">
              <w:rPr>
                <w:noProof/>
                <w:sz w:val="20"/>
                <w:szCs w:val="20"/>
              </w:rPr>
              <mc:AlternateContent>
                <mc:Choice Requires="wps">
                  <w:drawing>
                    <wp:anchor distT="45720" distB="45720" distL="114300" distR="114300" simplePos="0" relativeHeight="251673600" behindDoc="0" locked="0" layoutInCell="1" allowOverlap="1" wp14:anchorId="0046E4BE" wp14:editId="3AC1F99B">
                      <wp:simplePos x="0" y="0"/>
                      <wp:positionH relativeFrom="column">
                        <wp:posOffset>-1387475</wp:posOffset>
                      </wp:positionH>
                      <wp:positionV relativeFrom="paragraph">
                        <wp:posOffset>184150</wp:posOffset>
                      </wp:positionV>
                      <wp:extent cx="3823335" cy="2636520"/>
                      <wp:effectExtent l="0" t="0" r="24765" b="1143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2636520"/>
                              </a:xfrm>
                              <a:prstGeom prst="rect">
                                <a:avLst/>
                              </a:prstGeom>
                              <a:solidFill>
                                <a:srgbClr val="FFFFFF"/>
                              </a:solidFill>
                              <a:ln w="9525">
                                <a:solidFill>
                                  <a:srgbClr val="000000"/>
                                </a:solidFill>
                                <a:miter lim="800000"/>
                                <a:headEnd/>
                                <a:tailEnd/>
                              </a:ln>
                            </wps:spPr>
                            <wps:txbx>
                              <w:txbxContent>
                                <w:p w:rsidR="00356B54" w:rsidRPr="009210F3" w:rsidRDefault="00356B54" w:rsidP="00F37D06">
                                  <w:pPr>
                                    <w:jc w:val="center"/>
                                    <w:rPr>
                                      <w:b/>
                                      <w:sz w:val="52"/>
                                      <w:szCs w:val="52"/>
                                    </w:rPr>
                                  </w:pPr>
                                  <w:r w:rsidRPr="009210F3">
                                    <w:rPr>
                                      <w:b/>
                                      <w:sz w:val="52"/>
                                      <w:szCs w:val="52"/>
                                    </w:rPr>
                                    <w:t>НЕ ПРИМЕНЯТСЯ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46E4BE" id="_x0000_s1031" type="#_x0000_t202" style="position:absolute;left:0;text-align:left;margin-left:-109.25pt;margin-top:14.5pt;width:301.05pt;height:20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">
                      <v:textbox>
                        <w:txbxContent>
                          <w:p w:rsidR="00356B54" w:rsidRPr="009210F3" w:rsidRDefault="00356B54" w:rsidP="00F37D06">
                            <w:pPr>
                              <w:jc w:val="center"/>
                              <w:rPr>
                                <w:b/>
                                <w:sz w:val="52"/>
                                <w:szCs w:val="52"/>
                              </w:rPr>
                            </w:pPr>
                            <w:r w:rsidRPr="009210F3">
                              <w:rPr>
                                <w:b/>
                                <w:sz w:val="52"/>
                                <w:szCs w:val="52"/>
                              </w:rPr>
                              <w:t>НЕ ПРИМЕНЯТСЯ</w:t>
                            </w:r>
                          </w:p>
                        </w:txbxContent>
                      </v:textbox>
                    </v:shape>
                  </w:pict>
                </mc:Fallback>
              </mc:AlternateContent>
            </w:r>
            <w:r w:rsidR="008A2DB5" w:rsidRPr="006B41CA">
              <w:rPr>
                <w:b/>
                <w:bCs/>
                <w:sz w:val="20"/>
                <w:szCs w:val="20"/>
                <w:lang w:val="en-GB" w:eastAsia="en-GB"/>
              </w:rPr>
              <w:t>D-2</w:t>
            </w:r>
          </w:p>
        </w:tc>
        <w:tc>
          <w:tcPr>
            <w:tcW w:w="164"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783" w:type="dxa"/>
            <w:tcBorders>
              <w:top w:val="single" w:sz="6" w:space="0" w:color="auto"/>
              <w:bottom w:val="single" w:sz="12" w:space="0" w:color="auto"/>
            </w:tcBorders>
            <w:vAlign w:val="center"/>
          </w:tcPr>
          <w:p w:rsidR="008A2DB5" w:rsidRPr="006B41CA" w:rsidRDefault="008A2DB5" w:rsidP="008A2DB5">
            <w:pPr>
              <w:spacing w:before="0"/>
              <w:jc w:val="center"/>
              <w:rPr>
                <w:b/>
                <w:bCs/>
                <w:sz w:val="20"/>
                <w:szCs w:val="20"/>
                <w:lang w:val="en-GB" w:eastAsia="en-GB"/>
              </w:rPr>
            </w:pPr>
            <w:r w:rsidRPr="006B41CA">
              <w:rPr>
                <w:b/>
                <w:bCs/>
                <w:sz w:val="20"/>
                <w:szCs w:val="20"/>
                <w:lang w:val="en-GB" w:eastAsia="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r w:rsidRPr="006B41CA">
              <w:rPr>
                <w:b/>
                <w:bCs/>
                <w:sz w:val="20"/>
                <w:szCs w:val="20"/>
                <w:lang w:val="en-GB" w:eastAsia="en-GB"/>
              </w:rPr>
              <w:t>........</w:t>
            </w:r>
          </w:p>
        </w:tc>
        <w:tc>
          <w:tcPr>
            <w:tcW w:w="180" w:type="dxa"/>
            <w:tcBorders>
              <w:top w:val="single" w:sz="6" w:space="0" w:color="auto"/>
              <w:bottom w:val="single" w:sz="12" w:space="0" w:color="auto"/>
            </w:tcBorders>
            <w:vAlign w:val="center"/>
          </w:tcPr>
          <w:p w:rsidR="008A2DB5" w:rsidRPr="006B41CA" w:rsidRDefault="008A2DB5" w:rsidP="008A2DB5">
            <w:pPr>
              <w:spacing w:before="0"/>
              <w:jc w:val="center"/>
              <w:rPr>
                <w:b/>
                <w:bCs/>
                <w:sz w:val="20"/>
                <w:szCs w:val="20"/>
                <w:lang w:val="en-GB" w:eastAsia="en-GB"/>
              </w:rPr>
            </w:pPr>
          </w:p>
        </w:tc>
        <w:tc>
          <w:tcPr>
            <w:tcW w:w="900"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r w:rsidRPr="006B41CA">
              <w:rPr>
                <w:b/>
                <w:bCs/>
                <w:sz w:val="20"/>
                <w:szCs w:val="20"/>
                <w:lang w:val="en-GB" w:eastAsia="en-GB"/>
              </w:rPr>
              <w:t>D-...</w:t>
            </w:r>
          </w:p>
        </w:tc>
        <w:tc>
          <w:tcPr>
            <w:tcW w:w="699" w:type="dxa"/>
            <w:tcBorders>
              <w:top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164" w:type="dxa"/>
            <w:tcBorders>
              <w:top w:val="single" w:sz="6" w:space="0" w:color="auto"/>
              <w:left w:val="single" w:sz="6" w:space="0" w:color="auto"/>
              <w:bottom w:val="single" w:sz="12" w:space="0" w:color="auto"/>
            </w:tcBorders>
            <w:vAlign w:val="center"/>
          </w:tcPr>
          <w:p w:rsidR="008A2DB5" w:rsidRPr="006B41CA" w:rsidRDefault="008A2DB5" w:rsidP="008A2DB5">
            <w:pPr>
              <w:spacing w:before="0"/>
              <w:jc w:val="center"/>
              <w:rPr>
                <w:b/>
                <w:bCs/>
                <w:sz w:val="20"/>
                <w:szCs w:val="20"/>
                <w:lang w:val="en-GB" w:eastAsia="en-GB"/>
              </w:rPr>
            </w:pPr>
          </w:p>
        </w:tc>
        <w:tc>
          <w:tcPr>
            <w:tcW w:w="164"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val="en-GB" w:eastAsia="en-GB"/>
              </w:rPr>
            </w:pPr>
          </w:p>
        </w:tc>
        <w:tc>
          <w:tcPr>
            <w:tcW w:w="806" w:type="dxa"/>
            <w:tcBorders>
              <w:top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eastAsia="en-GB"/>
              </w:rPr>
            </w:pPr>
            <w:r w:rsidRPr="006B41CA">
              <w:rPr>
                <w:b/>
                <w:bCs/>
                <w:sz w:val="20"/>
                <w:szCs w:val="20"/>
                <w:lang w:eastAsia="en-GB"/>
              </w:rPr>
              <w:t>В офисе</w:t>
            </w:r>
          </w:p>
        </w:tc>
        <w:tc>
          <w:tcPr>
            <w:tcW w:w="981" w:type="dxa"/>
            <w:tcBorders>
              <w:top w:val="single" w:sz="6" w:space="0" w:color="auto"/>
              <w:left w:val="single" w:sz="6" w:space="0" w:color="auto"/>
              <w:bottom w:val="single" w:sz="12" w:space="0" w:color="auto"/>
              <w:right w:val="single" w:sz="6" w:space="0" w:color="auto"/>
            </w:tcBorders>
            <w:vAlign w:val="center"/>
          </w:tcPr>
          <w:p w:rsidR="008A2DB5" w:rsidRPr="006B41CA" w:rsidRDefault="008A2DB5" w:rsidP="008A2DB5">
            <w:pPr>
              <w:spacing w:before="0"/>
              <w:jc w:val="center"/>
              <w:rPr>
                <w:b/>
                <w:bCs/>
                <w:sz w:val="20"/>
                <w:szCs w:val="20"/>
                <w:lang w:eastAsia="en-GB"/>
              </w:rPr>
            </w:pPr>
            <w:r w:rsidRPr="006B41CA">
              <w:rPr>
                <w:b/>
                <w:bCs/>
                <w:sz w:val="20"/>
                <w:szCs w:val="20"/>
                <w:lang w:eastAsia="en-GB"/>
              </w:rPr>
              <w:t>На объекте</w:t>
            </w:r>
          </w:p>
        </w:tc>
        <w:tc>
          <w:tcPr>
            <w:tcW w:w="952" w:type="dxa"/>
            <w:tcBorders>
              <w:top w:val="single" w:sz="6" w:space="0" w:color="auto"/>
              <w:left w:val="single" w:sz="6" w:space="0" w:color="auto"/>
              <w:bottom w:val="single" w:sz="12" w:space="0" w:color="auto"/>
              <w:right w:val="double" w:sz="4" w:space="0" w:color="auto"/>
            </w:tcBorders>
            <w:vAlign w:val="center"/>
          </w:tcPr>
          <w:p w:rsidR="008A2DB5" w:rsidRPr="006B41CA" w:rsidRDefault="008A2DB5" w:rsidP="008A2DB5">
            <w:pPr>
              <w:spacing w:before="0"/>
              <w:jc w:val="center"/>
              <w:rPr>
                <w:b/>
                <w:bCs/>
                <w:sz w:val="20"/>
                <w:szCs w:val="20"/>
                <w:lang w:eastAsia="en-GB"/>
              </w:rPr>
            </w:pPr>
            <w:r w:rsidRPr="006B41CA">
              <w:rPr>
                <w:b/>
                <w:bCs/>
                <w:sz w:val="20"/>
                <w:szCs w:val="20"/>
                <w:lang w:eastAsia="en-GB"/>
              </w:rPr>
              <w:t>Всего</w:t>
            </w:r>
          </w:p>
        </w:tc>
      </w:tr>
      <w:tr w:rsidR="008A2DB5" w:rsidRPr="006B41CA" w:rsidTr="008A2DB5">
        <w:trPr>
          <w:cantSplit/>
          <w:trHeight w:hRule="exact" w:val="255"/>
          <w:jc w:val="center"/>
        </w:trPr>
        <w:tc>
          <w:tcPr>
            <w:tcW w:w="4293" w:type="dxa"/>
            <w:gridSpan w:val="4"/>
            <w:tcBorders>
              <w:top w:val="single" w:sz="12" w:space="0" w:color="auto"/>
              <w:left w:val="double" w:sz="4" w:space="0" w:color="auto"/>
              <w:bottom w:val="single" w:sz="6" w:space="0" w:color="auto"/>
              <w:right w:val="nil"/>
            </w:tcBorders>
            <w:vAlign w:val="center"/>
          </w:tcPr>
          <w:p w:rsidR="008A2DB5" w:rsidRPr="006B41CA" w:rsidRDefault="008A2DB5" w:rsidP="008A2DB5">
            <w:pPr>
              <w:spacing w:before="0"/>
              <w:jc w:val="left"/>
              <w:rPr>
                <w:sz w:val="20"/>
                <w:lang w:eastAsia="it-IT"/>
              </w:rPr>
            </w:pPr>
            <w:r w:rsidRPr="006B41CA">
              <w:rPr>
                <w:b/>
                <w:bCs/>
                <w:sz w:val="20"/>
                <w:lang w:eastAsia="it-IT"/>
              </w:rPr>
              <w:t>ОСНОВНЫЕ ЭКСПЕРТЫ</w:t>
            </w:r>
          </w:p>
        </w:tc>
        <w:tc>
          <w:tcPr>
            <w:tcW w:w="1253"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828"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783"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80"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699"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806"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12" w:space="0" w:color="auto"/>
              <w:left w:val="nil"/>
              <w:bottom w:val="single" w:sz="6" w:space="0" w:color="auto"/>
              <w:right w:val="nil"/>
            </w:tcBorders>
          </w:tcPr>
          <w:p w:rsidR="008A2DB5" w:rsidRPr="006B41CA" w:rsidRDefault="008A2DB5" w:rsidP="008A2DB5">
            <w:pPr>
              <w:spacing w:before="0"/>
              <w:jc w:val="left"/>
              <w:rPr>
                <w:sz w:val="20"/>
                <w:szCs w:val="20"/>
                <w:highlight w:val="yellow"/>
                <w:lang w:val="en-GB" w:eastAsia="en-GB"/>
              </w:rPr>
            </w:pPr>
          </w:p>
        </w:tc>
        <w:tc>
          <w:tcPr>
            <w:tcW w:w="952" w:type="dxa"/>
            <w:tcBorders>
              <w:top w:val="single" w:sz="12" w:space="0" w:color="auto"/>
              <w:left w:val="nil"/>
              <w:bottom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K-1</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lang w:val="en-GB" w:eastAsia="it-IT"/>
              </w:rPr>
            </w:pPr>
            <w:r w:rsidRPr="006B41CA">
              <w:rPr>
                <w:sz w:val="20"/>
                <w:lang w:val="en-GB" w:eastAsia="it-IT"/>
              </w:rPr>
              <w:t>{</w:t>
            </w:r>
            <w:r w:rsidRPr="006B41CA">
              <w:rPr>
                <w:i/>
                <w:sz w:val="20"/>
                <w:lang w:eastAsia="it-IT"/>
              </w:rPr>
              <w:t>напр</w:t>
            </w:r>
            <w:r w:rsidRPr="006B41CA">
              <w:rPr>
                <w:i/>
                <w:sz w:val="20"/>
                <w:lang w:val="en-GB" w:eastAsia="it-IT"/>
              </w:rPr>
              <w:t xml:space="preserve">., </w:t>
            </w:r>
            <w:r w:rsidRPr="006B41CA">
              <w:rPr>
                <w:i/>
                <w:sz w:val="20"/>
                <w:lang w:eastAsia="it-IT"/>
              </w:rPr>
              <w:t xml:space="preserve">г-н </w:t>
            </w:r>
            <w:r w:rsidRPr="006B41CA">
              <w:rPr>
                <w:i/>
                <w:sz w:val="20"/>
                <w:lang w:val="en-GB" w:eastAsia="it-IT"/>
              </w:rPr>
              <w:t xml:space="preserve"> Abbbb</w:t>
            </w:r>
            <w:r w:rsidRPr="006B41CA">
              <w:rPr>
                <w:sz w:val="20"/>
                <w:lang w:val="en-GB" w:eastAsia="it-IT"/>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8A2DB5" w:rsidRPr="006B41CA" w:rsidRDefault="008A2DB5" w:rsidP="008A2DB5">
            <w:pPr>
              <w:spacing w:before="0"/>
              <w:jc w:val="left"/>
              <w:rPr>
                <w:sz w:val="16"/>
                <w:szCs w:val="20"/>
                <w:lang w:val="en-GB" w:eastAsia="en-GB"/>
              </w:rPr>
            </w:pPr>
            <w:r w:rsidRPr="006B41CA">
              <w:rPr>
                <w:sz w:val="16"/>
                <w:szCs w:val="20"/>
                <w:lang w:val="en-GB" w:eastAsia="en-GB"/>
              </w:rPr>
              <w:t>[</w:t>
            </w:r>
            <w:r w:rsidRPr="006B41CA">
              <w:rPr>
                <w:i/>
                <w:sz w:val="16"/>
                <w:szCs w:val="20"/>
                <w:lang w:eastAsia="en-GB"/>
              </w:rPr>
              <w:t>Руководитель группы</w:t>
            </w:r>
            <w:r w:rsidRPr="006B41CA">
              <w:rPr>
                <w:sz w:val="16"/>
                <w:szCs w:val="20"/>
                <w:lang w:val="en-GB" w:eastAsia="en-GB"/>
              </w:rPr>
              <w:t>]</w:t>
            </w: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16"/>
                <w:szCs w:val="20"/>
                <w:lang w:val="en-GB" w:eastAsia="en-GB"/>
              </w:rPr>
              <w:t>[</w:t>
            </w:r>
            <w:r w:rsidRPr="006B41CA">
              <w:rPr>
                <w:i/>
                <w:iCs/>
                <w:sz w:val="16"/>
                <w:szCs w:val="20"/>
                <w:lang w:eastAsia="en-GB"/>
              </w:rPr>
              <w:t>в офисе</w:t>
            </w:r>
            <w:r w:rsidRPr="006B41CA">
              <w:rPr>
                <w:i/>
                <w:iCs/>
                <w:sz w:val="16"/>
                <w:szCs w:val="20"/>
                <w:lang w:val="en-GB" w:eastAsia="en-GB"/>
              </w:rPr>
              <w:t>]</w:t>
            </w: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 xml:space="preserve">2 </w:t>
            </w:r>
            <w:r w:rsidRPr="006B41CA">
              <w:rPr>
                <w:i/>
                <w:sz w:val="20"/>
                <w:szCs w:val="20"/>
                <w:lang w:eastAsia="en-GB"/>
              </w:rPr>
              <w:t>месяца</w:t>
            </w:r>
            <w:r w:rsidRPr="006B41CA">
              <w:rPr>
                <w:sz w:val="20"/>
                <w:szCs w:val="20"/>
                <w:lang w:val="en-GB" w:eastAsia="en-GB"/>
              </w:rPr>
              <w:t>]</w:t>
            </w: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1</w:t>
            </w:r>
            <w:r w:rsidRPr="006B41CA">
              <w:rPr>
                <w:i/>
                <w:sz w:val="20"/>
                <w:szCs w:val="20"/>
                <w:lang w:eastAsia="en-GB"/>
              </w:rPr>
              <w:t>,</w:t>
            </w:r>
            <w:r w:rsidRPr="006B41CA">
              <w:rPr>
                <w:i/>
                <w:sz w:val="20"/>
                <w:szCs w:val="20"/>
                <w:lang w:val="en-GB" w:eastAsia="en-GB"/>
              </w:rPr>
              <w:t>0</w:t>
            </w:r>
            <w:r w:rsidRPr="006B41CA">
              <w:rPr>
                <w:sz w:val="20"/>
                <w:szCs w:val="20"/>
                <w:lang w:val="en-GB" w:eastAsia="en-GB"/>
              </w:rPr>
              <w:t>]</w:t>
            </w: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1</w:t>
            </w:r>
            <w:r w:rsidRPr="006B41CA">
              <w:rPr>
                <w:i/>
                <w:sz w:val="20"/>
                <w:szCs w:val="20"/>
                <w:lang w:eastAsia="en-GB"/>
              </w:rPr>
              <w:t>,</w:t>
            </w:r>
            <w:r w:rsidRPr="006B41CA">
              <w:rPr>
                <w:i/>
                <w:sz w:val="20"/>
                <w:szCs w:val="20"/>
                <w:lang w:val="en-GB" w:eastAsia="en-GB"/>
              </w:rPr>
              <w:t>0</w:t>
            </w:r>
            <w:r w:rsidRPr="006B41CA">
              <w:rPr>
                <w:sz w:val="20"/>
                <w:szCs w:val="20"/>
                <w:lang w:val="en-GB" w:eastAsia="en-GB"/>
              </w:rPr>
              <w:t>]</w:t>
            </w: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vMerge w:val="restart"/>
            <w:tcBorders>
              <w:top w:val="single" w:sz="6" w:space="0" w:color="auto"/>
              <w:left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bottom w:val="single" w:sz="6"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single" w:sz="6" w:space="0" w:color="auto"/>
              <w:right w:val="single" w:sz="6" w:space="0" w:color="auto"/>
            </w:tcBorders>
            <w:tcMar>
              <w:left w:w="28" w:type="dxa"/>
            </w:tcMar>
            <w:vAlign w:val="center"/>
          </w:tcPr>
          <w:p w:rsidR="008A2DB5" w:rsidRPr="006B41CA" w:rsidRDefault="008A2DB5" w:rsidP="008A2DB5">
            <w:pPr>
              <w:spacing w:before="0"/>
              <w:jc w:val="left"/>
              <w:rPr>
                <w:sz w:val="16"/>
                <w:szCs w:val="20"/>
                <w:lang w:val="en-GB" w:eastAsia="en-GB"/>
              </w:rPr>
            </w:pPr>
          </w:p>
        </w:tc>
        <w:tc>
          <w:tcPr>
            <w:tcW w:w="115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16"/>
                <w:szCs w:val="20"/>
                <w:lang w:val="en-GB" w:eastAsia="en-GB"/>
              </w:rPr>
              <w:t>[</w:t>
            </w:r>
            <w:r w:rsidRPr="006B41CA">
              <w:rPr>
                <w:i/>
                <w:iCs/>
                <w:sz w:val="16"/>
                <w:szCs w:val="20"/>
                <w:lang w:eastAsia="en-GB"/>
              </w:rPr>
              <w:t>на объекте</w:t>
            </w:r>
            <w:r w:rsidRPr="006B41CA">
              <w:rPr>
                <w:sz w:val="16"/>
                <w:szCs w:val="20"/>
                <w:lang w:val="en-GB" w:eastAsia="en-GB"/>
              </w:rPr>
              <w:t>]</w:t>
            </w:r>
          </w:p>
        </w:tc>
        <w:tc>
          <w:tcPr>
            <w:tcW w:w="125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0</w:t>
            </w:r>
            <w:r w:rsidRPr="006B41CA">
              <w:rPr>
                <w:i/>
                <w:sz w:val="20"/>
                <w:szCs w:val="20"/>
                <w:lang w:eastAsia="en-GB"/>
              </w:rPr>
              <w:t>,</w:t>
            </w:r>
            <w:r w:rsidRPr="006B41CA">
              <w:rPr>
                <w:i/>
                <w:sz w:val="20"/>
                <w:szCs w:val="20"/>
                <w:lang w:val="en-GB" w:eastAsia="en-GB"/>
              </w:rPr>
              <w:t xml:space="preserve">5 </w:t>
            </w:r>
            <w:r w:rsidRPr="006B41CA">
              <w:rPr>
                <w:i/>
                <w:sz w:val="20"/>
                <w:szCs w:val="20"/>
                <w:lang w:eastAsia="en-GB"/>
              </w:rPr>
              <w:t>месяца</w:t>
            </w:r>
            <w:r w:rsidRPr="006B41CA">
              <w:rPr>
                <w:sz w:val="20"/>
                <w:szCs w:val="20"/>
                <w:lang w:val="en-GB" w:eastAsia="en-GB"/>
              </w:rPr>
              <w:t>]</w:t>
            </w: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2</w:t>
            </w:r>
            <w:r w:rsidRPr="006B41CA">
              <w:rPr>
                <w:i/>
                <w:sz w:val="20"/>
                <w:szCs w:val="20"/>
                <w:lang w:eastAsia="en-GB"/>
              </w:rPr>
              <w:t>,</w:t>
            </w:r>
            <w:r w:rsidRPr="006B41CA">
              <w:rPr>
                <w:i/>
                <w:sz w:val="20"/>
                <w:szCs w:val="20"/>
                <w:lang w:val="en-GB" w:eastAsia="en-GB"/>
              </w:rPr>
              <w:t>5</w:t>
            </w:r>
            <w:r w:rsidRPr="006B41CA">
              <w:rPr>
                <w:sz w:val="20"/>
                <w:szCs w:val="20"/>
                <w:lang w:val="en-GB" w:eastAsia="en-GB"/>
              </w:rPr>
              <w:t>]</w:t>
            </w: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i/>
                <w:sz w:val="20"/>
                <w:szCs w:val="20"/>
                <w:lang w:val="en-GB" w:eastAsia="en-GB"/>
              </w:rPr>
              <w:t>0</w:t>
            </w:r>
            <w:r w:rsidRPr="006B41CA">
              <w:rPr>
                <w:sz w:val="20"/>
                <w:szCs w:val="20"/>
                <w:lang w:val="en-GB" w:eastAsia="en-GB"/>
              </w:rPr>
              <w:t>]</w:t>
            </w: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vMerge/>
            <w:tcBorders>
              <w:left w:val="single" w:sz="6" w:space="0" w:color="auto"/>
              <w:bottom w:val="single" w:sz="6" w:space="0" w:color="auto"/>
              <w:right w:val="double" w:sz="4" w:space="0" w:color="auto"/>
            </w:tcBorders>
          </w:tcPr>
          <w:p w:rsidR="008A2DB5" w:rsidRPr="006B41CA" w:rsidRDefault="008A2DB5" w:rsidP="008A2DB5">
            <w:pPr>
              <w:spacing w:before="0"/>
              <w:jc w:val="righ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K-2</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lang w:val="en-GB" w:eastAsia="it-IT"/>
              </w:rPr>
            </w:pPr>
          </w:p>
        </w:tc>
        <w:tc>
          <w:tcPr>
            <w:tcW w:w="912"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vMerge w:val="restart"/>
            <w:tcBorders>
              <w:top w:val="single" w:sz="6" w:space="0" w:color="auto"/>
              <w:left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bottom w:val="single" w:sz="6"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lang w:val="en-GB" w:eastAsia="it-IT"/>
              </w:rPr>
            </w:pPr>
          </w:p>
        </w:tc>
        <w:tc>
          <w:tcPr>
            <w:tcW w:w="125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vMerge/>
            <w:tcBorders>
              <w:left w:val="single" w:sz="6" w:space="0" w:color="auto"/>
              <w:bottom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n</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lang w:val="en-GB" w:eastAsia="it-IT"/>
              </w:rPr>
            </w:pPr>
          </w:p>
        </w:tc>
        <w:tc>
          <w:tcPr>
            <w:tcW w:w="912"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vMerge w:val="restart"/>
            <w:tcBorders>
              <w:top w:val="single" w:sz="6" w:space="0" w:color="auto"/>
              <w:left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bottom w:val="single" w:sz="6"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dashSmallGap" w:sz="4" w:space="0" w:color="auto"/>
              <w:bottom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bottom w:val="single" w:sz="6" w:space="0" w:color="auto"/>
            </w:tcBorders>
          </w:tcPr>
          <w:p w:rsidR="008A2DB5" w:rsidRPr="006B41CA" w:rsidRDefault="008A2DB5" w:rsidP="008A2DB5">
            <w:pPr>
              <w:spacing w:before="0"/>
              <w:jc w:val="left"/>
              <w:rPr>
                <w:sz w:val="20"/>
                <w:lang w:val="en-GB" w:eastAsia="it-IT"/>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bottom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bottom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vMerge/>
            <w:tcBorders>
              <w:left w:val="single" w:sz="6" w:space="0" w:color="auto"/>
              <w:bottom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trHeight w:hRule="exact" w:val="284"/>
          <w:jc w:val="center"/>
        </w:trPr>
        <w:tc>
          <w:tcPr>
            <w:tcW w:w="495" w:type="dxa"/>
            <w:tcBorders>
              <w:top w:val="single" w:sz="6" w:space="0" w:color="auto"/>
              <w:left w:val="double" w:sz="4" w:space="0" w:color="auto"/>
              <w:bottom w:val="single" w:sz="8" w:space="0" w:color="auto"/>
              <w:right w:val="nil"/>
            </w:tcBorders>
          </w:tcPr>
          <w:p w:rsidR="008A2DB5" w:rsidRPr="006B41CA" w:rsidRDefault="008A2DB5" w:rsidP="008A2DB5">
            <w:pPr>
              <w:spacing w:before="0"/>
              <w:ind w:left="-162"/>
              <w:jc w:val="left"/>
              <w:rPr>
                <w:sz w:val="20"/>
                <w:szCs w:val="20"/>
                <w:lang w:val="en-GB" w:eastAsia="en-GB"/>
              </w:rPr>
            </w:pPr>
          </w:p>
        </w:tc>
        <w:tc>
          <w:tcPr>
            <w:tcW w:w="1728"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912"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nil"/>
              <w:bottom w:val="single" w:sz="8" w:space="0" w:color="auto"/>
              <w:right w:val="nil"/>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nil"/>
              <w:bottom w:val="single" w:sz="8"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8A2DB5" w:rsidRPr="006B41CA" w:rsidRDefault="008A2DB5" w:rsidP="008A2DB5">
            <w:pPr>
              <w:spacing w:before="0"/>
              <w:jc w:val="left"/>
              <w:rPr>
                <w:b/>
                <w:bCs/>
                <w:sz w:val="20"/>
                <w:szCs w:val="20"/>
                <w:lang w:eastAsia="en-GB"/>
              </w:rPr>
            </w:pPr>
            <w:r w:rsidRPr="006B41CA">
              <w:rPr>
                <w:b/>
                <w:bCs/>
                <w:sz w:val="20"/>
                <w:szCs w:val="20"/>
                <w:lang w:eastAsia="en-GB"/>
              </w:rPr>
              <w:t>Под</w:t>
            </w:r>
            <w:r>
              <w:rPr>
                <w:b/>
                <w:bCs/>
                <w:sz w:val="20"/>
                <w:szCs w:val="20"/>
                <w:lang w:eastAsia="en-GB"/>
              </w:rPr>
              <w:t>и</w:t>
            </w:r>
            <w:r w:rsidRPr="006B41CA">
              <w:rPr>
                <w:b/>
                <w:bCs/>
                <w:sz w:val="20"/>
                <w:szCs w:val="20"/>
                <w:lang w:eastAsia="en-GB"/>
              </w:rPr>
              <w:t>тог</w:t>
            </w:r>
          </w:p>
        </w:tc>
        <w:tc>
          <w:tcPr>
            <w:tcW w:w="806" w:type="dxa"/>
            <w:tcBorders>
              <w:top w:val="single" w:sz="6" w:space="0" w:color="auto"/>
              <w:left w:val="single" w:sz="6" w:space="0" w:color="auto"/>
              <w:bottom w:val="single" w:sz="8" w:space="0" w:color="auto"/>
              <w:right w:val="single" w:sz="6" w:space="0" w:color="auto"/>
            </w:tcBorders>
          </w:tcPr>
          <w:p w:rsidR="008A2DB5" w:rsidRPr="006B41CA" w:rsidRDefault="008A2DB5" w:rsidP="008A2DB5">
            <w:pPr>
              <w:spacing w:before="0" w:after="240"/>
              <w:ind w:left="1440" w:hanging="720"/>
              <w:jc w:val="left"/>
              <w:outlineLvl w:val="5"/>
              <w:rPr>
                <w:szCs w:val="20"/>
                <w:highlight w:val="yellow"/>
                <w:lang w:val="en-US" w:eastAsia="en-US"/>
              </w:rPr>
            </w:pPr>
          </w:p>
        </w:tc>
        <w:tc>
          <w:tcPr>
            <w:tcW w:w="981" w:type="dxa"/>
            <w:tcBorders>
              <w:top w:val="single" w:sz="6" w:space="0" w:color="auto"/>
              <w:left w:val="single" w:sz="6" w:space="0" w:color="auto"/>
              <w:bottom w:val="single" w:sz="8"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single" w:sz="8"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2223" w:type="dxa"/>
            <w:gridSpan w:val="2"/>
            <w:tcBorders>
              <w:top w:val="single" w:sz="8" w:space="0" w:color="auto"/>
              <w:left w:val="double" w:sz="4" w:space="0" w:color="auto"/>
              <w:bottom w:val="single" w:sz="6" w:space="0" w:color="auto"/>
              <w:right w:val="nil"/>
            </w:tcBorders>
            <w:vAlign w:val="center"/>
          </w:tcPr>
          <w:p w:rsidR="008A2DB5" w:rsidRPr="006B41CA" w:rsidRDefault="008A2DB5" w:rsidP="008A2DB5">
            <w:pPr>
              <w:spacing w:before="0"/>
              <w:jc w:val="left"/>
              <w:rPr>
                <w:b/>
                <w:bCs/>
                <w:sz w:val="20"/>
                <w:szCs w:val="20"/>
                <w:lang w:val="en-GB" w:eastAsia="it-IT"/>
              </w:rPr>
            </w:pPr>
            <w:r w:rsidRPr="006B41CA">
              <w:rPr>
                <w:b/>
                <w:bCs/>
                <w:sz w:val="20"/>
                <w:lang w:eastAsia="it-IT"/>
              </w:rPr>
              <w:t>НЕОСНОВНЫЕ ЭКСПЕРТЫ</w:t>
            </w:r>
          </w:p>
        </w:tc>
        <w:tc>
          <w:tcPr>
            <w:tcW w:w="912"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158"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253"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828"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783"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80"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699"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lang w:val="en-GB" w:eastAsia="en-GB"/>
              </w:rPr>
            </w:pPr>
          </w:p>
        </w:tc>
        <w:tc>
          <w:tcPr>
            <w:tcW w:w="806"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8" w:space="0" w:color="auto"/>
              <w:left w:val="nil"/>
              <w:bottom w:val="single" w:sz="6" w:space="0" w:color="auto"/>
              <w:right w:val="nil"/>
            </w:tcBorders>
          </w:tcPr>
          <w:p w:rsidR="008A2DB5" w:rsidRPr="006B41CA" w:rsidRDefault="008A2DB5" w:rsidP="008A2DB5">
            <w:pPr>
              <w:spacing w:before="0"/>
              <w:jc w:val="left"/>
              <w:rPr>
                <w:sz w:val="20"/>
                <w:szCs w:val="20"/>
                <w:highlight w:val="yellow"/>
                <w:lang w:val="en-GB" w:eastAsia="en-GB"/>
              </w:rPr>
            </w:pPr>
          </w:p>
        </w:tc>
        <w:tc>
          <w:tcPr>
            <w:tcW w:w="952" w:type="dxa"/>
            <w:tcBorders>
              <w:top w:val="single" w:sz="8" w:space="0" w:color="auto"/>
              <w:left w:val="nil"/>
              <w:bottom w:val="single" w:sz="6"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N-1</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8A2DB5" w:rsidRPr="006B41CA" w:rsidRDefault="008A2DB5" w:rsidP="008A2DB5">
            <w:pPr>
              <w:spacing w:before="0"/>
              <w:jc w:val="left"/>
              <w:rPr>
                <w:sz w:val="16"/>
                <w:szCs w:val="20"/>
                <w:lang w:val="en-GB" w:eastAsia="en-GB"/>
              </w:rPr>
            </w:pP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16"/>
                <w:szCs w:val="20"/>
                <w:lang w:val="en-GB" w:eastAsia="en-GB"/>
              </w:rPr>
              <w:t>[</w:t>
            </w:r>
            <w:r w:rsidRPr="006B41CA">
              <w:rPr>
                <w:i/>
                <w:iCs/>
                <w:sz w:val="16"/>
                <w:szCs w:val="20"/>
                <w:lang w:eastAsia="en-GB"/>
              </w:rPr>
              <w:t>в офисе</w:t>
            </w:r>
            <w:r w:rsidRPr="006B41CA">
              <w:rPr>
                <w:i/>
                <w:iCs/>
                <w:sz w:val="16"/>
                <w:szCs w:val="20"/>
                <w:lang w:val="en-GB" w:eastAsia="en-GB"/>
              </w:rPr>
              <w:t>]</w:t>
            </w: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nil"/>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single" w:sz="6" w:space="0" w:color="auto"/>
              <w:right w:val="single" w:sz="6" w:space="0" w:color="auto"/>
            </w:tcBorders>
            <w:tcMar>
              <w:left w:w="28" w:type="dxa"/>
            </w:tcMar>
            <w:vAlign w:val="center"/>
          </w:tcPr>
          <w:p w:rsidR="008A2DB5" w:rsidRPr="006B41CA" w:rsidRDefault="008A2DB5" w:rsidP="008A2DB5">
            <w:pPr>
              <w:spacing w:before="0"/>
              <w:jc w:val="left"/>
              <w:rPr>
                <w:sz w:val="16"/>
                <w:szCs w:val="20"/>
                <w:lang w:val="en-GB" w:eastAsia="en-GB"/>
              </w:rPr>
            </w:pPr>
          </w:p>
        </w:tc>
        <w:tc>
          <w:tcPr>
            <w:tcW w:w="115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r w:rsidRPr="006B41CA">
              <w:rPr>
                <w:sz w:val="16"/>
                <w:szCs w:val="20"/>
                <w:lang w:val="en-GB" w:eastAsia="en-GB"/>
              </w:rPr>
              <w:t>[</w:t>
            </w:r>
            <w:r w:rsidRPr="006B41CA">
              <w:rPr>
                <w:i/>
                <w:iCs/>
                <w:sz w:val="16"/>
                <w:szCs w:val="20"/>
                <w:lang w:eastAsia="en-GB"/>
              </w:rPr>
              <w:t>на объекте</w:t>
            </w:r>
            <w:r w:rsidRPr="006B41CA">
              <w:rPr>
                <w:sz w:val="16"/>
                <w:szCs w:val="20"/>
                <w:lang w:val="en-GB" w:eastAsia="en-GB"/>
              </w:rPr>
              <w:t>]</w:t>
            </w:r>
          </w:p>
        </w:tc>
        <w:tc>
          <w:tcPr>
            <w:tcW w:w="125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tcBorders>
              <w:top w:val="nil"/>
              <w:left w:val="single" w:sz="6" w:space="0" w:color="auto"/>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N-2</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nil"/>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tcBorders>
              <w:top w:val="nil"/>
              <w:left w:val="single" w:sz="6" w:space="0" w:color="auto"/>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val="restart"/>
            <w:tcBorders>
              <w:top w:val="single" w:sz="6" w:space="0" w:color="auto"/>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r w:rsidRPr="006B41CA">
              <w:rPr>
                <w:sz w:val="20"/>
                <w:szCs w:val="20"/>
                <w:lang w:val="en-GB" w:eastAsia="en-GB"/>
              </w:rPr>
              <w:t>n</w:t>
            </w:r>
          </w:p>
        </w:tc>
        <w:tc>
          <w:tcPr>
            <w:tcW w:w="1728"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val="restart"/>
            <w:tcBorders>
              <w:top w:val="single" w:sz="6" w:space="0" w:color="auto"/>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single" w:sz="6" w:space="0" w:color="auto"/>
              <w:bottom w:val="dashSmallGap"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nil"/>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jc w:val="center"/>
        </w:trPr>
        <w:tc>
          <w:tcPr>
            <w:tcW w:w="495" w:type="dxa"/>
            <w:vMerge/>
            <w:tcBorders>
              <w:left w:val="double" w:sz="4" w:space="0" w:color="auto"/>
              <w:right w:val="single" w:sz="6" w:space="0" w:color="auto"/>
            </w:tcBorders>
            <w:vAlign w:val="center"/>
          </w:tcPr>
          <w:p w:rsidR="008A2DB5" w:rsidRPr="006B41CA" w:rsidRDefault="008A2DB5" w:rsidP="008A2DB5">
            <w:pPr>
              <w:spacing w:before="0"/>
              <w:jc w:val="center"/>
              <w:rPr>
                <w:sz w:val="20"/>
                <w:szCs w:val="20"/>
                <w:lang w:val="en-GB" w:eastAsia="en-GB"/>
              </w:rPr>
            </w:pPr>
          </w:p>
        </w:tc>
        <w:tc>
          <w:tcPr>
            <w:tcW w:w="1728" w:type="dxa"/>
            <w:vMerge/>
            <w:tcBorders>
              <w:left w:val="single" w:sz="6"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12" w:type="dxa"/>
            <w:vMerge/>
            <w:tcBorders>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158"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253"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28"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783"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80"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900"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699"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164" w:type="dxa"/>
            <w:tcBorders>
              <w:top w:val="dashSmallGap" w:sz="4" w:space="0" w:color="auto"/>
              <w:left w:val="single" w:sz="6" w:space="0" w:color="auto"/>
              <w:bottom w:val="dotted" w:sz="4" w:space="0" w:color="auto"/>
              <w:right w:val="single" w:sz="6" w:space="0" w:color="auto"/>
            </w:tcBorders>
          </w:tcPr>
          <w:p w:rsidR="008A2DB5" w:rsidRPr="006B41CA" w:rsidRDefault="008A2DB5" w:rsidP="008A2DB5">
            <w:pPr>
              <w:spacing w:before="0"/>
              <w:jc w:val="left"/>
              <w:rPr>
                <w:sz w:val="20"/>
                <w:szCs w:val="20"/>
                <w:lang w:val="en-GB" w:eastAsia="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tcBorders>
              <w:top w:val="nil"/>
              <w:left w:val="single" w:sz="6" w:space="0" w:color="auto"/>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trHeight w:hRule="exact" w:val="284"/>
          <w:jc w:val="center"/>
        </w:trPr>
        <w:tc>
          <w:tcPr>
            <w:tcW w:w="495" w:type="dxa"/>
            <w:tcBorders>
              <w:top w:val="single" w:sz="6" w:space="0" w:color="auto"/>
              <w:left w:val="double" w:sz="4" w:space="0" w:color="auto"/>
              <w:bottom w:val="nil"/>
              <w:right w:val="nil"/>
            </w:tcBorders>
          </w:tcPr>
          <w:p w:rsidR="008A2DB5" w:rsidRPr="006B41CA" w:rsidRDefault="008A2DB5" w:rsidP="008A2DB5">
            <w:pPr>
              <w:spacing w:before="0"/>
              <w:jc w:val="left"/>
              <w:rPr>
                <w:sz w:val="20"/>
                <w:szCs w:val="20"/>
                <w:lang w:val="en-GB" w:eastAsia="en-GB"/>
              </w:rPr>
            </w:pPr>
          </w:p>
        </w:tc>
        <w:tc>
          <w:tcPr>
            <w:tcW w:w="1728"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912"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1158"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1253"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828"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164"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783"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900" w:type="dxa"/>
            <w:tcBorders>
              <w:top w:val="single" w:sz="6" w:space="0" w:color="auto"/>
              <w:left w:val="nil"/>
              <w:bottom w:val="nil"/>
              <w:right w:val="nil"/>
            </w:tcBorders>
          </w:tcPr>
          <w:p w:rsidR="008A2DB5" w:rsidRPr="006B41CA" w:rsidRDefault="008A2DB5" w:rsidP="008A2DB5">
            <w:pPr>
              <w:spacing w:before="0"/>
              <w:jc w:val="left"/>
              <w:rPr>
                <w:sz w:val="20"/>
                <w:szCs w:val="20"/>
                <w:lang w:val="en-GB" w:eastAsia="en-GB"/>
              </w:rPr>
            </w:pPr>
          </w:p>
        </w:tc>
        <w:tc>
          <w:tcPr>
            <w:tcW w:w="180" w:type="dxa"/>
            <w:tcBorders>
              <w:top w:val="single" w:sz="6" w:space="0" w:color="auto"/>
              <w:left w:val="nil"/>
              <w:bottom w:val="nil"/>
            </w:tcBorders>
          </w:tcPr>
          <w:p w:rsidR="008A2DB5" w:rsidRPr="006B41CA" w:rsidRDefault="008A2DB5" w:rsidP="008A2DB5">
            <w:pPr>
              <w:spacing w:before="0"/>
              <w:jc w:val="left"/>
              <w:rPr>
                <w:sz w:val="20"/>
                <w:szCs w:val="20"/>
                <w:lang w:val="en-GB" w:eastAsia="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8A2DB5" w:rsidRPr="006B41CA" w:rsidRDefault="008A2DB5" w:rsidP="008A2DB5">
            <w:pPr>
              <w:spacing w:before="0"/>
              <w:jc w:val="left"/>
              <w:rPr>
                <w:sz w:val="20"/>
                <w:szCs w:val="20"/>
                <w:lang w:val="en-GB" w:eastAsia="en-GB"/>
              </w:rPr>
            </w:pPr>
            <w:r w:rsidRPr="006B41CA">
              <w:rPr>
                <w:b/>
                <w:bCs/>
                <w:sz w:val="20"/>
                <w:szCs w:val="20"/>
                <w:lang w:eastAsia="en-GB"/>
              </w:rPr>
              <w:t>Под</w:t>
            </w:r>
            <w:r>
              <w:rPr>
                <w:b/>
                <w:bCs/>
                <w:sz w:val="20"/>
                <w:szCs w:val="20"/>
                <w:lang w:eastAsia="en-GB"/>
              </w:rPr>
              <w:t>и</w:t>
            </w:r>
            <w:r w:rsidRPr="006B41CA">
              <w:rPr>
                <w:b/>
                <w:bCs/>
                <w:sz w:val="20"/>
                <w:szCs w:val="20"/>
                <w:lang w:eastAsia="en-GB"/>
              </w:rPr>
              <w:t>тог</w:t>
            </w:r>
          </w:p>
        </w:tc>
        <w:tc>
          <w:tcPr>
            <w:tcW w:w="806" w:type="dxa"/>
            <w:tcBorders>
              <w:top w:val="single" w:sz="6" w:space="0" w:color="auto"/>
              <w:bottom w:val="single" w:sz="6" w:space="0" w:color="auto"/>
              <w:right w:val="single" w:sz="6" w:space="0" w:color="auto"/>
            </w:tcBorders>
          </w:tcPr>
          <w:p w:rsidR="008A2DB5" w:rsidRPr="006B41CA" w:rsidRDefault="008A2DB5" w:rsidP="008A2DB5">
            <w:pPr>
              <w:spacing w:before="0" w:after="240"/>
              <w:ind w:left="1440" w:hanging="720"/>
              <w:jc w:val="left"/>
              <w:outlineLvl w:val="5"/>
              <w:rPr>
                <w:szCs w:val="20"/>
                <w:highlight w:val="yellow"/>
                <w:lang w:val="en-US" w:eastAsia="en-US"/>
              </w:rPr>
            </w:pPr>
          </w:p>
        </w:tc>
        <w:tc>
          <w:tcPr>
            <w:tcW w:w="981" w:type="dxa"/>
            <w:tcBorders>
              <w:top w:val="single" w:sz="6" w:space="0" w:color="auto"/>
              <w:left w:val="single" w:sz="6" w:space="0" w:color="auto"/>
              <w:bottom w:val="single" w:sz="6" w:space="0" w:color="auto"/>
              <w:right w:val="single" w:sz="6" w:space="0" w:color="auto"/>
            </w:tcBorders>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single" w:sz="6" w:space="0" w:color="auto"/>
              <w:right w:val="double" w:sz="4" w:space="0" w:color="auto"/>
            </w:tcBorders>
            <w:vAlign w:val="center"/>
          </w:tcPr>
          <w:p w:rsidR="008A2DB5" w:rsidRPr="006B41CA" w:rsidRDefault="008A2DB5" w:rsidP="008A2DB5">
            <w:pPr>
              <w:spacing w:before="0"/>
              <w:jc w:val="left"/>
              <w:rPr>
                <w:sz w:val="20"/>
                <w:szCs w:val="20"/>
                <w:highlight w:val="yellow"/>
                <w:lang w:val="en-GB" w:eastAsia="en-GB"/>
              </w:rPr>
            </w:pPr>
          </w:p>
        </w:tc>
      </w:tr>
      <w:tr w:rsidR="008A2DB5" w:rsidRPr="006B41CA" w:rsidTr="008A2DB5">
        <w:trPr>
          <w:cantSplit/>
          <w:trHeight w:hRule="exact" w:val="284"/>
          <w:jc w:val="center"/>
        </w:trPr>
        <w:tc>
          <w:tcPr>
            <w:tcW w:w="495" w:type="dxa"/>
            <w:tcBorders>
              <w:top w:val="nil"/>
              <w:left w:val="double" w:sz="4" w:space="0" w:color="auto"/>
              <w:bottom w:val="double" w:sz="4" w:space="0" w:color="auto"/>
              <w:right w:val="nil"/>
            </w:tcBorders>
          </w:tcPr>
          <w:p w:rsidR="008A2DB5" w:rsidRPr="006B41CA" w:rsidRDefault="008A2DB5" w:rsidP="008A2DB5">
            <w:pPr>
              <w:spacing w:before="0"/>
              <w:jc w:val="left"/>
              <w:rPr>
                <w:sz w:val="20"/>
                <w:szCs w:val="20"/>
                <w:lang w:val="en-GB" w:eastAsia="en-GB"/>
              </w:rPr>
            </w:pPr>
          </w:p>
        </w:tc>
        <w:tc>
          <w:tcPr>
            <w:tcW w:w="1728"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912"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1158"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1253"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828"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164"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783"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900" w:type="dxa"/>
            <w:tcBorders>
              <w:top w:val="nil"/>
              <w:left w:val="nil"/>
              <w:bottom w:val="double" w:sz="4" w:space="0" w:color="auto"/>
              <w:right w:val="nil"/>
            </w:tcBorders>
          </w:tcPr>
          <w:p w:rsidR="008A2DB5" w:rsidRPr="006B41CA" w:rsidRDefault="008A2DB5" w:rsidP="008A2DB5">
            <w:pPr>
              <w:spacing w:before="0"/>
              <w:jc w:val="left"/>
              <w:rPr>
                <w:sz w:val="20"/>
                <w:szCs w:val="20"/>
                <w:lang w:val="en-GB" w:eastAsia="en-GB"/>
              </w:rPr>
            </w:pPr>
          </w:p>
        </w:tc>
        <w:tc>
          <w:tcPr>
            <w:tcW w:w="180" w:type="dxa"/>
            <w:tcBorders>
              <w:top w:val="nil"/>
              <w:left w:val="nil"/>
              <w:bottom w:val="double" w:sz="4" w:space="0" w:color="auto"/>
            </w:tcBorders>
          </w:tcPr>
          <w:p w:rsidR="008A2DB5" w:rsidRPr="006B41CA" w:rsidRDefault="008A2DB5" w:rsidP="008A2DB5">
            <w:pPr>
              <w:spacing w:before="0"/>
              <w:jc w:val="left"/>
              <w:rPr>
                <w:sz w:val="20"/>
                <w:szCs w:val="20"/>
                <w:lang w:val="en-GB" w:eastAsia="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8A2DB5" w:rsidRPr="006B41CA" w:rsidRDefault="008A2DB5" w:rsidP="008A2DB5">
            <w:pPr>
              <w:spacing w:before="0"/>
              <w:jc w:val="left"/>
              <w:rPr>
                <w:b/>
                <w:bCs/>
                <w:sz w:val="20"/>
                <w:szCs w:val="20"/>
                <w:lang w:eastAsia="en-GB"/>
              </w:rPr>
            </w:pPr>
            <w:r w:rsidRPr="006B41CA">
              <w:rPr>
                <w:b/>
                <w:bCs/>
                <w:sz w:val="20"/>
                <w:szCs w:val="20"/>
                <w:lang w:eastAsia="en-GB"/>
              </w:rPr>
              <w:t>Итого</w:t>
            </w:r>
          </w:p>
        </w:tc>
        <w:tc>
          <w:tcPr>
            <w:tcW w:w="806" w:type="dxa"/>
            <w:tcBorders>
              <w:top w:val="single" w:sz="6" w:space="0" w:color="auto"/>
              <w:bottom w:val="double" w:sz="4"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81" w:type="dxa"/>
            <w:tcBorders>
              <w:top w:val="single" w:sz="6" w:space="0" w:color="auto"/>
              <w:left w:val="single" w:sz="6" w:space="0" w:color="auto"/>
              <w:bottom w:val="double" w:sz="4" w:space="0" w:color="auto"/>
              <w:right w:val="single" w:sz="6" w:space="0" w:color="auto"/>
            </w:tcBorders>
            <w:shd w:val="thinDiagCross" w:color="auto" w:fill="auto"/>
          </w:tcPr>
          <w:p w:rsidR="008A2DB5" w:rsidRPr="006B41CA" w:rsidRDefault="008A2DB5" w:rsidP="008A2DB5">
            <w:pPr>
              <w:spacing w:before="0"/>
              <w:jc w:val="left"/>
              <w:rPr>
                <w:sz w:val="20"/>
                <w:szCs w:val="20"/>
                <w:highlight w:val="yellow"/>
                <w:lang w:val="en-GB" w:eastAsia="en-GB"/>
              </w:rPr>
            </w:pPr>
          </w:p>
        </w:tc>
        <w:tc>
          <w:tcPr>
            <w:tcW w:w="952" w:type="dxa"/>
            <w:tcBorders>
              <w:top w:val="single" w:sz="6" w:space="0" w:color="auto"/>
              <w:left w:val="single" w:sz="6" w:space="0" w:color="auto"/>
              <w:bottom w:val="double" w:sz="4" w:space="0" w:color="auto"/>
              <w:right w:val="double" w:sz="4" w:space="0" w:color="auto"/>
            </w:tcBorders>
          </w:tcPr>
          <w:p w:rsidR="008A2DB5" w:rsidRPr="006B41CA" w:rsidRDefault="008A2DB5" w:rsidP="008A2DB5">
            <w:pPr>
              <w:spacing w:before="0"/>
              <w:jc w:val="left"/>
              <w:rPr>
                <w:sz w:val="20"/>
                <w:szCs w:val="20"/>
                <w:highlight w:val="yellow"/>
                <w:lang w:val="en-GB" w:eastAsia="en-GB"/>
              </w:rPr>
            </w:pPr>
          </w:p>
        </w:tc>
      </w:tr>
    </w:tbl>
    <w:p w:rsidR="008A2DB5" w:rsidRPr="006B41CA" w:rsidRDefault="008A2DB5" w:rsidP="008A2DB5">
      <w:pPr>
        <w:tabs>
          <w:tab w:val="left" w:pos="360"/>
        </w:tabs>
        <w:spacing w:before="0"/>
        <w:jc w:val="left"/>
        <w:rPr>
          <w:sz w:val="20"/>
          <w:szCs w:val="20"/>
          <w:lang w:eastAsia="en-GB"/>
        </w:rPr>
      </w:pPr>
      <w:r w:rsidRPr="006B41CA">
        <w:rPr>
          <w:sz w:val="16"/>
          <w:szCs w:val="16"/>
          <w:lang w:eastAsia="en-GB"/>
        </w:rPr>
        <w:t>1</w:t>
      </w:r>
      <w:r w:rsidRPr="006B41CA">
        <w:rPr>
          <w:sz w:val="20"/>
          <w:szCs w:val="20"/>
          <w:lang w:eastAsia="en-GB"/>
        </w:rPr>
        <w:tab/>
        <w:t xml:space="preserve">Для Основных экспертов трудозатраты указываются индивидуально согласно позициям, приведенным в п. </w:t>
      </w:r>
      <w:r w:rsidR="00F37D06" w:rsidRPr="00F37D06">
        <w:rPr>
          <w:sz w:val="20"/>
          <w:szCs w:val="20"/>
          <w:lang w:eastAsia="en-GB"/>
        </w:rPr>
        <w:t>15</w:t>
      </w:r>
      <w:r w:rsidRPr="006B41CA">
        <w:rPr>
          <w:sz w:val="20"/>
          <w:szCs w:val="20"/>
          <w:lang w:eastAsia="en-GB"/>
        </w:rPr>
        <w:t xml:space="preserve"> Информационно</w:t>
      </w:r>
      <w:r>
        <w:rPr>
          <w:sz w:val="20"/>
          <w:szCs w:val="20"/>
          <w:lang w:eastAsia="en-GB"/>
        </w:rPr>
        <w:t>й карты</w:t>
      </w:r>
      <w:r w:rsidRPr="006B41CA">
        <w:rPr>
          <w:sz w:val="20"/>
          <w:szCs w:val="20"/>
          <w:lang w:eastAsia="en-GB"/>
        </w:rPr>
        <w:t>.</w:t>
      </w:r>
    </w:p>
    <w:p w:rsidR="008A2DB5" w:rsidRPr="006B41CA" w:rsidRDefault="008A2DB5" w:rsidP="008A2DB5">
      <w:pPr>
        <w:tabs>
          <w:tab w:val="left" w:pos="360"/>
        </w:tabs>
        <w:spacing w:before="0"/>
        <w:ind w:left="360" w:hanging="360"/>
        <w:jc w:val="left"/>
        <w:rPr>
          <w:sz w:val="20"/>
          <w:szCs w:val="20"/>
          <w:lang w:eastAsia="en-GB"/>
        </w:rPr>
      </w:pPr>
      <w:r w:rsidRPr="006B41CA">
        <w:rPr>
          <w:sz w:val="16"/>
          <w:szCs w:val="16"/>
          <w:lang w:eastAsia="en-GB"/>
        </w:rPr>
        <w:t>2</w:t>
      </w:r>
      <w:r w:rsidRPr="006B41CA">
        <w:rPr>
          <w:sz w:val="20"/>
          <w:szCs w:val="20"/>
          <w:lang w:eastAsia="en-GB"/>
        </w:rPr>
        <w:tab/>
        <w:t>Месяцы отсчитываются с даты начала задания/мобилизации. Один (1) месяц равняется двадцати двум (22) рабочим дням. Один рабочий день составляет не менее восьми (8) рабочих часов.</w:t>
      </w:r>
    </w:p>
    <w:p w:rsidR="008A2DB5" w:rsidRPr="006B41CA" w:rsidRDefault="008A2DB5" w:rsidP="008A2DB5">
      <w:pPr>
        <w:tabs>
          <w:tab w:val="left" w:pos="360"/>
        </w:tabs>
        <w:spacing w:before="0"/>
        <w:ind w:left="360" w:hanging="360"/>
        <w:jc w:val="left"/>
        <w:rPr>
          <w:sz w:val="20"/>
          <w:szCs w:val="20"/>
          <w:lang w:eastAsia="en-GB"/>
        </w:rPr>
      </w:pPr>
      <w:r w:rsidRPr="006B41CA">
        <w:rPr>
          <w:sz w:val="16"/>
          <w:szCs w:val="16"/>
          <w:lang w:eastAsia="en-GB"/>
        </w:rPr>
        <w:t>3</w:t>
      </w:r>
      <w:r w:rsidRPr="006B41CA">
        <w:rPr>
          <w:sz w:val="20"/>
          <w:szCs w:val="20"/>
          <w:lang w:eastAsia="en-GB"/>
        </w:rPr>
        <w:tab/>
        <w:t xml:space="preserve">«В офисе» означает работы в офисе в стране местожительства эксперта. «На объекте» означает работы, выполняемые в стране </w:t>
      </w:r>
      <w:r>
        <w:rPr>
          <w:sz w:val="20"/>
          <w:szCs w:val="20"/>
          <w:lang w:eastAsia="en-GB"/>
        </w:rPr>
        <w:t>Заказчик</w:t>
      </w:r>
      <w:r w:rsidRPr="006B41CA">
        <w:rPr>
          <w:sz w:val="20"/>
          <w:szCs w:val="20"/>
          <w:lang w:eastAsia="en-GB"/>
        </w:rPr>
        <w:t>а или иной другой стране, не являющейся страной местожительства эксперта.</w:t>
      </w:r>
    </w:p>
    <w:p w:rsidR="008A2DB5" w:rsidRPr="006B41CA" w:rsidRDefault="008A2DB5" w:rsidP="008A2DB5">
      <w:pPr>
        <w:tabs>
          <w:tab w:val="left" w:pos="360"/>
        </w:tabs>
        <w:spacing w:before="0"/>
        <w:jc w:val="left"/>
        <w:rPr>
          <w:sz w:val="20"/>
          <w:szCs w:val="20"/>
          <w:lang w:eastAsia="en-GB"/>
        </w:rPr>
      </w:pPr>
      <w:r>
        <w:rPr>
          <w:noProof/>
          <w:sz w:val="20"/>
          <w:szCs w:val="2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17145</wp:posOffset>
                </wp:positionV>
                <wp:extent cx="457200" cy="90170"/>
                <wp:effectExtent l="5715" t="6350" r="1333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C13A" id="Прямоугольник 2" o:spid="_x0000_s1026" style="position:absolute;margin-left:9pt;margin-top:1.35pt;width:36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" fillcolor="black"/>
            </w:pict>
          </mc:Fallback>
        </mc:AlternateContent>
      </w:r>
      <w:r w:rsidRPr="006B41CA">
        <w:rPr>
          <w:sz w:val="20"/>
          <w:szCs w:val="20"/>
          <w:lang w:eastAsia="en-GB"/>
        </w:rPr>
        <w:t xml:space="preserve">                       Полная занятость</w:t>
      </w:r>
    </w:p>
    <w:p w:rsidR="008A2DB5" w:rsidRPr="006B41CA" w:rsidRDefault="008A2DB5" w:rsidP="008A2DB5">
      <w:pPr>
        <w:tabs>
          <w:tab w:val="left" w:pos="360"/>
        </w:tabs>
        <w:spacing w:before="0"/>
        <w:jc w:val="left"/>
        <w:rPr>
          <w:sz w:val="20"/>
          <w:szCs w:val="20"/>
          <w:lang w:eastAsia="en-GB"/>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23495</wp:posOffset>
                </wp:positionV>
                <wp:extent cx="457200" cy="90170"/>
                <wp:effectExtent l="5715" t="6350" r="1333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A749" id="Прямоугольник 1" o:spid="_x0000_s1026" style="position:absolute;margin-left:9pt;margin-top:1.85pt;width:36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" fillcolor="black">
                <v:fill r:id="rId17" o:title="" type="pattern"/>
              </v:rect>
            </w:pict>
          </mc:Fallback>
        </mc:AlternateContent>
      </w:r>
      <w:r w:rsidRPr="006B41CA">
        <w:rPr>
          <w:sz w:val="20"/>
          <w:szCs w:val="20"/>
          <w:lang w:eastAsia="en-GB"/>
        </w:rPr>
        <w:t xml:space="preserve">                         Частичная занятость</w:t>
      </w:r>
    </w:p>
    <w:p w:rsidR="008A2DB5" w:rsidRDefault="008A2DB5" w:rsidP="008A2DB5">
      <w:pPr>
        <w:jc w:val="center"/>
        <w:rPr>
          <w:b/>
        </w:rPr>
        <w:sectPr w:rsidR="008A2DB5" w:rsidSect="00F06611">
          <w:pgSz w:w="16838" w:h="11906" w:orient="landscape"/>
          <w:pgMar w:top="850" w:right="1134" w:bottom="1701" w:left="1134" w:header="708" w:footer="708" w:gutter="0"/>
          <w:cols w:space="708"/>
          <w:docGrid w:linePitch="360"/>
        </w:sectPr>
      </w:pPr>
    </w:p>
    <w:p w:rsidR="008A2DB5" w:rsidRPr="002935A2" w:rsidRDefault="008A2DB5" w:rsidP="008A2DB5">
      <w:pPr>
        <w:pStyle w:val="3"/>
      </w:pPr>
      <w:bookmarkStart w:id="92" w:name="_Toc442302666"/>
      <w:bookmarkStart w:id="93" w:name="_Toc445849740"/>
      <w:bookmarkStart w:id="94" w:name="_Toc532791158"/>
      <w:r w:rsidRPr="002935A2">
        <w:lastRenderedPageBreak/>
        <w:t>Форма TECH-6</w:t>
      </w:r>
      <w:r w:rsidR="00F37D06" w:rsidRPr="005518AC">
        <w:t xml:space="preserve"> </w:t>
      </w:r>
      <w:r w:rsidRPr="002935A2">
        <w:t>РЕЗЮМЕ</w:t>
      </w:r>
      <w:bookmarkEnd w:id="92"/>
      <w:bookmarkEnd w:id="93"/>
      <w:bookmarkEnd w:id="94"/>
    </w:p>
    <w:p w:rsidR="008A2DB5" w:rsidRPr="009D48A7" w:rsidRDefault="008A2DB5" w:rsidP="008A2DB5">
      <w:pPr>
        <w:spacing w:before="0"/>
        <w:jc w:val="left"/>
        <w:rPr>
          <w:sz w:val="20"/>
          <w:szCs w:val="20"/>
          <w:lang w:eastAsia="en-GB"/>
        </w:rPr>
      </w:pPr>
    </w:p>
    <w:p w:rsidR="008A2DB5" w:rsidRPr="009D48A7" w:rsidRDefault="008A2DB5" w:rsidP="008A2DB5">
      <w:pPr>
        <w:spacing w:before="0"/>
        <w:jc w:val="left"/>
        <w:rPr>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8A2DB5" w:rsidRPr="006B41CA" w:rsidTr="008A2DB5">
        <w:tc>
          <w:tcPr>
            <w:tcW w:w="3618" w:type="dxa"/>
          </w:tcPr>
          <w:p w:rsidR="008A2DB5" w:rsidRPr="006B41CA" w:rsidRDefault="008A2DB5" w:rsidP="008A2DB5">
            <w:pPr>
              <w:spacing w:before="0"/>
              <w:jc w:val="left"/>
              <w:rPr>
                <w:sz w:val="20"/>
                <w:szCs w:val="20"/>
                <w:lang w:val="en-GB" w:eastAsia="en-GB"/>
              </w:rPr>
            </w:pPr>
            <w:r w:rsidRPr="006B41CA">
              <w:rPr>
                <w:b/>
                <w:sz w:val="22"/>
                <w:szCs w:val="22"/>
                <w:lang w:val="en-US" w:eastAsia="en-GB"/>
              </w:rPr>
              <w:t xml:space="preserve">№ </w:t>
            </w:r>
            <w:r w:rsidRPr="006B41CA">
              <w:rPr>
                <w:b/>
                <w:sz w:val="22"/>
                <w:szCs w:val="22"/>
                <w:lang w:eastAsia="en-GB"/>
              </w:rPr>
              <w:t>и</w:t>
            </w:r>
            <w:r w:rsidRPr="006B41CA">
              <w:rPr>
                <w:b/>
                <w:sz w:val="22"/>
                <w:szCs w:val="22"/>
                <w:lang w:val="en-US" w:eastAsia="en-GB"/>
              </w:rPr>
              <w:t xml:space="preserve"> </w:t>
            </w:r>
            <w:r w:rsidRPr="006B41CA">
              <w:rPr>
                <w:b/>
                <w:sz w:val="22"/>
                <w:szCs w:val="22"/>
                <w:lang w:eastAsia="en-GB"/>
              </w:rPr>
              <w:t>название</w:t>
            </w:r>
            <w:r w:rsidRPr="006B41CA">
              <w:rPr>
                <w:b/>
                <w:sz w:val="22"/>
                <w:szCs w:val="22"/>
                <w:lang w:val="en-US" w:eastAsia="en-GB"/>
              </w:rPr>
              <w:t xml:space="preserve"> </w:t>
            </w:r>
            <w:r w:rsidRPr="006B41CA">
              <w:rPr>
                <w:b/>
                <w:sz w:val="22"/>
                <w:szCs w:val="22"/>
                <w:lang w:eastAsia="en-GB"/>
              </w:rPr>
              <w:t>позиции</w:t>
            </w:r>
          </w:p>
        </w:tc>
        <w:tc>
          <w:tcPr>
            <w:tcW w:w="5598" w:type="dxa"/>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sz w:val="20"/>
                <w:szCs w:val="20"/>
                <w:lang w:eastAsia="en-GB"/>
              </w:rPr>
              <w:t>напр</w:t>
            </w:r>
            <w:r w:rsidRPr="006B41CA">
              <w:rPr>
                <w:sz w:val="20"/>
                <w:szCs w:val="20"/>
                <w:lang w:val="en-GB" w:eastAsia="en-GB"/>
              </w:rPr>
              <w:t xml:space="preserve">., K-1, </w:t>
            </w:r>
            <w:r w:rsidRPr="006B41CA">
              <w:rPr>
                <w:sz w:val="20"/>
                <w:szCs w:val="20"/>
                <w:lang w:eastAsia="en-GB"/>
              </w:rPr>
              <w:t>РУКОВОДИТЕЛЬ ГРУППЫ</w:t>
            </w:r>
            <w:r w:rsidRPr="006B41CA">
              <w:rPr>
                <w:sz w:val="20"/>
                <w:szCs w:val="20"/>
                <w:lang w:val="en-GB" w:eastAsia="en-GB"/>
              </w:rPr>
              <w:t>}</w:t>
            </w:r>
          </w:p>
        </w:tc>
      </w:tr>
      <w:tr w:rsidR="008A2DB5" w:rsidRPr="006B41CA" w:rsidTr="008A2DB5">
        <w:tc>
          <w:tcPr>
            <w:tcW w:w="3618" w:type="dxa"/>
          </w:tcPr>
          <w:p w:rsidR="008A2DB5" w:rsidRPr="006B41CA" w:rsidRDefault="008A2DB5" w:rsidP="008A2DB5">
            <w:pPr>
              <w:spacing w:before="0"/>
              <w:jc w:val="left"/>
              <w:rPr>
                <w:sz w:val="20"/>
                <w:szCs w:val="20"/>
                <w:lang w:val="en-GB" w:eastAsia="en-GB"/>
              </w:rPr>
            </w:pPr>
            <w:r w:rsidRPr="006B41CA">
              <w:rPr>
                <w:b/>
                <w:sz w:val="22"/>
                <w:szCs w:val="22"/>
                <w:lang w:eastAsia="en-GB"/>
              </w:rPr>
              <w:t>ФИО</w:t>
            </w:r>
            <w:r w:rsidRPr="006B41CA">
              <w:rPr>
                <w:b/>
                <w:sz w:val="22"/>
                <w:szCs w:val="22"/>
                <w:lang w:val="en-GB" w:eastAsia="en-GB"/>
              </w:rPr>
              <w:t xml:space="preserve"> </w:t>
            </w:r>
            <w:r w:rsidRPr="006B41CA">
              <w:rPr>
                <w:b/>
                <w:sz w:val="22"/>
                <w:szCs w:val="22"/>
                <w:lang w:eastAsia="en-GB"/>
              </w:rPr>
              <w:t>эксперта</w:t>
            </w:r>
            <w:r w:rsidRPr="006B41CA">
              <w:rPr>
                <w:b/>
                <w:sz w:val="22"/>
                <w:szCs w:val="22"/>
                <w:lang w:val="en-GB" w:eastAsia="en-GB"/>
              </w:rPr>
              <w:t>:</w:t>
            </w:r>
            <w:r w:rsidRPr="006B41CA">
              <w:rPr>
                <w:sz w:val="22"/>
                <w:szCs w:val="22"/>
                <w:lang w:val="en-GB" w:eastAsia="en-GB"/>
              </w:rPr>
              <w:t xml:space="preserve"> </w:t>
            </w:r>
          </w:p>
        </w:tc>
        <w:tc>
          <w:tcPr>
            <w:tcW w:w="5598" w:type="dxa"/>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sz w:val="20"/>
                <w:szCs w:val="20"/>
                <w:lang w:eastAsia="en-GB"/>
              </w:rPr>
              <w:t>укажите ФИО полностью</w:t>
            </w:r>
            <w:r w:rsidRPr="006B41CA">
              <w:rPr>
                <w:sz w:val="20"/>
                <w:szCs w:val="20"/>
                <w:lang w:val="en-GB" w:eastAsia="en-GB"/>
              </w:rPr>
              <w:t>}</w:t>
            </w:r>
          </w:p>
        </w:tc>
      </w:tr>
      <w:tr w:rsidR="008A2DB5" w:rsidRPr="006B41CA" w:rsidTr="008A2DB5">
        <w:tc>
          <w:tcPr>
            <w:tcW w:w="3618" w:type="dxa"/>
          </w:tcPr>
          <w:p w:rsidR="008A2DB5" w:rsidRPr="006B41CA" w:rsidRDefault="008A2DB5" w:rsidP="008A2DB5">
            <w:pPr>
              <w:spacing w:before="0"/>
              <w:jc w:val="left"/>
              <w:rPr>
                <w:sz w:val="20"/>
                <w:szCs w:val="20"/>
                <w:lang w:val="en-GB" w:eastAsia="en-GB"/>
              </w:rPr>
            </w:pPr>
            <w:r w:rsidRPr="006B41CA">
              <w:rPr>
                <w:b/>
                <w:sz w:val="22"/>
                <w:szCs w:val="22"/>
                <w:lang w:eastAsia="en-GB"/>
              </w:rPr>
              <w:t>Дата</w:t>
            </w:r>
            <w:r w:rsidRPr="006B41CA">
              <w:rPr>
                <w:b/>
                <w:sz w:val="22"/>
                <w:szCs w:val="22"/>
                <w:lang w:val="en-GB" w:eastAsia="en-GB"/>
              </w:rPr>
              <w:t xml:space="preserve"> </w:t>
            </w:r>
            <w:r w:rsidRPr="006B41CA">
              <w:rPr>
                <w:b/>
                <w:sz w:val="22"/>
                <w:szCs w:val="22"/>
                <w:lang w:eastAsia="en-GB"/>
              </w:rPr>
              <w:t>рождения</w:t>
            </w:r>
            <w:r w:rsidRPr="006B41CA">
              <w:rPr>
                <w:b/>
                <w:sz w:val="22"/>
                <w:szCs w:val="22"/>
                <w:lang w:val="en-GB" w:eastAsia="en-GB"/>
              </w:rPr>
              <w:t>:</w:t>
            </w:r>
          </w:p>
        </w:tc>
        <w:tc>
          <w:tcPr>
            <w:tcW w:w="5598" w:type="dxa"/>
          </w:tcPr>
          <w:p w:rsidR="008A2DB5" w:rsidRPr="006B41CA" w:rsidRDefault="008A2DB5" w:rsidP="008A2DB5">
            <w:pPr>
              <w:spacing w:before="0"/>
              <w:jc w:val="left"/>
              <w:rPr>
                <w:sz w:val="20"/>
                <w:szCs w:val="20"/>
                <w:lang w:val="en-GB" w:eastAsia="en-GB"/>
              </w:rPr>
            </w:pPr>
            <w:r w:rsidRPr="006B41CA">
              <w:rPr>
                <w:sz w:val="20"/>
                <w:szCs w:val="20"/>
                <w:lang w:val="en-GB" w:eastAsia="en-GB"/>
              </w:rPr>
              <w:t>{</w:t>
            </w:r>
            <w:r w:rsidRPr="006B41CA">
              <w:rPr>
                <w:sz w:val="20"/>
                <w:szCs w:val="20"/>
                <w:lang w:eastAsia="en-GB"/>
              </w:rPr>
              <w:t>день</w:t>
            </w:r>
            <w:r w:rsidRPr="006B41CA">
              <w:rPr>
                <w:sz w:val="20"/>
                <w:szCs w:val="20"/>
                <w:lang w:val="en-GB" w:eastAsia="en-GB"/>
              </w:rPr>
              <w:t>/</w:t>
            </w:r>
            <w:r w:rsidRPr="006B41CA">
              <w:rPr>
                <w:sz w:val="20"/>
                <w:szCs w:val="20"/>
                <w:lang w:eastAsia="en-GB"/>
              </w:rPr>
              <w:t>месяц</w:t>
            </w:r>
            <w:r w:rsidRPr="006B41CA">
              <w:rPr>
                <w:sz w:val="20"/>
                <w:szCs w:val="20"/>
                <w:lang w:val="en-GB" w:eastAsia="en-GB"/>
              </w:rPr>
              <w:t>/</w:t>
            </w:r>
            <w:r w:rsidRPr="006B41CA">
              <w:rPr>
                <w:sz w:val="20"/>
                <w:szCs w:val="20"/>
                <w:lang w:eastAsia="en-GB"/>
              </w:rPr>
              <w:t>год</w:t>
            </w:r>
            <w:r w:rsidRPr="006B41CA">
              <w:rPr>
                <w:sz w:val="20"/>
                <w:szCs w:val="20"/>
                <w:lang w:val="en-GB" w:eastAsia="en-GB"/>
              </w:rPr>
              <w:t>}</w:t>
            </w:r>
          </w:p>
        </w:tc>
      </w:tr>
      <w:tr w:rsidR="008A2DB5" w:rsidRPr="006B41CA" w:rsidTr="008A2DB5">
        <w:tc>
          <w:tcPr>
            <w:tcW w:w="3618" w:type="dxa"/>
          </w:tcPr>
          <w:p w:rsidR="008A2DB5" w:rsidRPr="006B41CA" w:rsidRDefault="008A2DB5" w:rsidP="008A2DB5">
            <w:pPr>
              <w:spacing w:before="0"/>
              <w:jc w:val="left"/>
              <w:rPr>
                <w:sz w:val="20"/>
                <w:szCs w:val="20"/>
                <w:lang w:val="en-GB" w:eastAsia="en-GB"/>
              </w:rPr>
            </w:pPr>
            <w:r w:rsidRPr="006B41CA">
              <w:rPr>
                <w:b/>
                <w:sz w:val="22"/>
                <w:szCs w:val="22"/>
                <w:lang w:eastAsia="en-GB"/>
              </w:rPr>
              <w:t>Гражданство</w:t>
            </w:r>
            <w:r w:rsidRPr="006B41CA">
              <w:rPr>
                <w:b/>
                <w:sz w:val="22"/>
                <w:szCs w:val="22"/>
                <w:lang w:val="en-GB" w:eastAsia="en-GB"/>
              </w:rPr>
              <w:t>/</w:t>
            </w:r>
            <w:r w:rsidRPr="006B41CA">
              <w:rPr>
                <w:b/>
                <w:sz w:val="22"/>
                <w:szCs w:val="22"/>
                <w:lang w:eastAsia="en-GB"/>
              </w:rPr>
              <w:t>Страна</w:t>
            </w:r>
            <w:r w:rsidRPr="006B41CA">
              <w:rPr>
                <w:b/>
                <w:sz w:val="22"/>
                <w:szCs w:val="22"/>
                <w:lang w:val="en-GB" w:eastAsia="en-GB"/>
              </w:rPr>
              <w:t xml:space="preserve"> </w:t>
            </w:r>
            <w:r w:rsidRPr="006B41CA">
              <w:rPr>
                <w:b/>
                <w:sz w:val="22"/>
                <w:szCs w:val="22"/>
                <w:lang w:eastAsia="en-GB"/>
              </w:rPr>
              <w:t>местожительства</w:t>
            </w:r>
          </w:p>
        </w:tc>
        <w:tc>
          <w:tcPr>
            <w:tcW w:w="5598" w:type="dxa"/>
          </w:tcPr>
          <w:p w:rsidR="008A2DB5" w:rsidRPr="006B41CA" w:rsidRDefault="008A2DB5" w:rsidP="008A2DB5">
            <w:pPr>
              <w:spacing w:before="0"/>
              <w:jc w:val="left"/>
              <w:rPr>
                <w:sz w:val="20"/>
                <w:szCs w:val="20"/>
                <w:lang w:val="en-GB" w:eastAsia="en-GB"/>
              </w:rPr>
            </w:pPr>
          </w:p>
        </w:tc>
      </w:tr>
    </w:tbl>
    <w:p w:rsidR="008A2DB5" w:rsidRPr="006B41CA" w:rsidRDefault="008A2DB5" w:rsidP="008A2DB5">
      <w:pPr>
        <w:spacing w:before="0"/>
        <w:jc w:val="left"/>
        <w:rPr>
          <w:sz w:val="20"/>
          <w:szCs w:val="20"/>
          <w:lang w:val="en-GB" w:eastAsia="en-GB"/>
        </w:rPr>
      </w:pPr>
    </w:p>
    <w:p w:rsidR="008A2DB5" w:rsidRPr="006B41CA" w:rsidRDefault="008A2DB5" w:rsidP="008A2DB5">
      <w:pPr>
        <w:spacing w:before="0"/>
        <w:rPr>
          <w:sz w:val="18"/>
          <w:szCs w:val="20"/>
          <w:lang w:eastAsia="en-GB"/>
        </w:rPr>
      </w:pPr>
      <w:r w:rsidRPr="006B41CA">
        <w:rPr>
          <w:b/>
          <w:sz w:val="20"/>
          <w:szCs w:val="20"/>
          <w:lang w:eastAsia="en-GB"/>
        </w:rPr>
        <w:t xml:space="preserve">Образование: </w:t>
      </w:r>
      <w:r w:rsidRPr="006B41CA">
        <w:rPr>
          <w:sz w:val="20"/>
          <w:szCs w:val="20"/>
          <w:lang w:eastAsia="en-GB"/>
        </w:rPr>
        <w:t>{</w:t>
      </w:r>
      <w:r w:rsidRPr="006B41CA">
        <w:rPr>
          <w:i/>
          <w:iCs/>
          <w:sz w:val="20"/>
          <w:szCs w:val="20"/>
          <w:lang w:eastAsia="en-GB"/>
        </w:rPr>
        <w:t>Вставить название ВУЗа</w:t>
      </w:r>
      <w:r w:rsidRPr="006B41CA">
        <w:rPr>
          <w:i/>
          <w:sz w:val="20"/>
          <w:szCs w:val="20"/>
          <w:lang w:eastAsia="en-GB"/>
        </w:rPr>
        <w:t>/университета или иного специального образовательного учреждения с указанием периода обучения и полученных ученых степеней/дипломов</w:t>
      </w:r>
      <w:r w:rsidRPr="006B41CA">
        <w:rPr>
          <w:sz w:val="20"/>
          <w:szCs w:val="20"/>
          <w:lang w:eastAsia="en-GB"/>
        </w:rPr>
        <w:t>}</w:t>
      </w:r>
    </w:p>
    <w:p w:rsidR="008A2DB5" w:rsidRPr="006B41CA" w:rsidRDefault="008A2DB5" w:rsidP="008A2DB5">
      <w:pPr>
        <w:spacing w:before="0"/>
        <w:jc w:val="left"/>
        <w:rPr>
          <w:b/>
          <w:sz w:val="20"/>
          <w:szCs w:val="20"/>
          <w:lang w:eastAsia="en-GB"/>
        </w:rPr>
      </w:pPr>
      <w:r w:rsidRPr="006B41CA">
        <w:rPr>
          <w:b/>
          <w:sz w:val="20"/>
          <w:szCs w:val="20"/>
          <w:lang w:eastAsia="en-GB"/>
        </w:rPr>
        <w:t>________________________________________________________________________</w:t>
      </w:r>
    </w:p>
    <w:p w:rsidR="008A2DB5" w:rsidRPr="006B41CA" w:rsidRDefault="008A2DB5" w:rsidP="008A2DB5">
      <w:pPr>
        <w:spacing w:before="0"/>
        <w:jc w:val="left"/>
        <w:rPr>
          <w:b/>
          <w:sz w:val="20"/>
          <w:szCs w:val="20"/>
          <w:lang w:eastAsia="en-GB"/>
        </w:rPr>
      </w:pPr>
      <w:r w:rsidRPr="006B41CA">
        <w:rPr>
          <w:b/>
          <w:sz w:val="20"/>
          <w:szCs w:val="20"/>
          <w:lang w:eastAsia="en-GB"/>
        </w:rPr>
        <w:t>________________________________________________________________________</w:t>
      </w:r>
    </w:p>
    <w:p w:rsidR="008A2DB5" w:rsidRPr="006B41CA" w:rsidRDefault="008A2DB5" w:rsidP="008A2DB5">
      <w:pPr>
        <w:spacing w:before="0"/>
        <w:jc w:val="left"/>
        <w:rPr>
          <w:b/>
          <w:sz w:val="20"/>
          <w:szCs w:val="20"/>
          <w:lang w:eastAsia="en-GB"/>
        </w:rPr>
      </w:pPr>
    </w:p>
    <w:p w:rsidR="008A2DB5" w:rsidRPr="006B41CA" w:rsidRDefault="008A2DB5" w:rsidP="008A2DB5">
      <w:pPr>
        <w:spacing w:before="0"/>
        <w:rPr>
          <w:i/>
          <w:sz w:val="20"/>
          <w:szCs w:val="20"/>
          <w:lang w:eastAsia="en-GB"/>
        </w:rPr>
      </w:pPr>
      <w:r w:rsidRPr="006B41CA">
        <w:rPr>
          <w:b/>
          <w:sz w:val="20"/>
          <w:szCs w:val="20"/>
          <w:lang w:eastAsia="en-GB"/>
        </w:rPr>
        <w:t xml:space="preserve">Опыт работы, имеющий значение для настоящего Задания: </w:t>
      </w:r>
      <w:r w:rsidRPr="006B41CA">
        <w:rPr>
          <w:sz w:val="20"/>
          <w:szCs w:val="20"/>
          <w:lang w:eastAsia="en-GB"/>
        </w:rPr>
        <w:t>{</w:t>
      </w:r>
      <w:r w:rsidRPr="006B41CA">
        <w:rPr>
          <w:i/>
          <w:sz w:val="20"/>
          <w:szCs w:val="20"/>
          <w:lang w:eastAsia="en-GB"/>
        </w:rPr>
        <w:t xml:space="preserve">Начиная с должности, занимаемой в настоящее время, перечислите в обратном порядке все должности, которые занимал сотрудник, с момента окончания ВУЗа, указывая: периоды пребывания в должности, название нанимавшей организации, занимаемую должность, ключевые обязанности, место выполнения задания, контактную информацию </w:t>
      </w:r>
      <w:r>
        <w:rPr>
          <w:i/>
          <w:sz w:val="20"/>
          <w:szCs w:val="20"/>
          <w:lang w:eastAsia="en-GB"/>
        </w:rPr>
        <w:t>Заказчик</w:t>
      </w:r>
      <w:r w:rsidRPr="006B41CA">
        <w:rPr>
          <w:i/>
          <w:sz w:val="20"/>
          <w:szCs w:val="20"/>
          <w:lang w:eastAsia="en-GB"/>
        </w:rPr>
        <w:t>а/Заказчика. Сведения об опыте работы, не имеющем отношения к настоящему Заданию, указывать не нужно</w:t>
      </w:r>
      <w:r w:rsidRPr="006B41CA">
        <w:rPr>
          <w:sz w:val="20"/>
          <w:szCs w:val="20"/>
          <w:lang w:eastAsia="en-GB"/>
        </w:rPr>
        <w:t>.}</w:t>
      </w:r>
    </w:p>
    <w:p w:rsidR="008A2DB5" w:rsidRPr="006B41CA" w:rsidRDefault="008A2DB5" w:rsidP="008A2DB5">
      <w:pPr>
        <w:spacing w:before="0"/>
        <w:jc w:val="left"/>
        <w:rPr>
          <w:sz w:val="18"/>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8A2DB5" w:rsidRPr="006B41CA" w:rsidTr="008A2DB5">
        <w:tc>
          <w:tcPr>
            <w:tcW w:w="1278" w:type="dxa"/>
          </w:tcPr>
          <w:p w:rsidR="008A2DB5" w:rsidRPr="006B41CA" w:rsidRDefault="008A2DB5" w:rsidP="008A2DB5">
            <w:pPr>
              <w:spacing w:before="0"/>
              <w:jc w:val="left"/>
              <w:rPr>
                <w:b/>
                <w:sz w:val="20"/>
                <w:szCs w:val="20"/>
                <w:lang w:eastAsia="en-GB"/>
              </w:rPr>
            </w:pPr>
            <w:r w:rsidRPr="006B41CA">
              <w:rPr>
                <w:b/>
                <w:sz w:val="22"/>
                <w:szCs w:val="22"/>
                <w:lang w:eastAsia="en-GB"/>
              </w:rPr>
              <w:t>Период</w:t>
            </w:r>
          </w:p>
        </w:tc>
        <w:tc>
          <w:tcPr>
            <w:tcW w:w="3330" w:type="dxa"/>
          </w:tcPr>
          <w:p w:rsidR="008A2DB5" w:rsidRPr="006B41CA" w:rsidRDefault="008A2DB5" w:rsidP="008A2DB5">
            <w:pPr>
              <w:spacing w:before="0"/>
              <w:jc w:val="left"/>
              <w:rPr>
                <w:b/>
                <w:sz w:val="20"/>
                <w:szCs w:val="20"/>
                <w:lang w:eastAsia="en-GB"/>
              </w:rPr>
            </w:pPr>
            <w:r w:rsidRPr="006B41CA">
              <w:rPr>
                <w:b/>
                <w:sz w:val="22"/>
                <w:szCs w:val="22"/>
                <w:lang w:eastAsia="en-GB"/>
              </w:rPr>
              <w:t>Компания-работодатель, занимаемая должность/позиция. Контактная информация</w:t>
            </w:r>
          </w:p>
        </w:tc>
        <w:tc>
          <w:tcPr>
            <w:tcW w:w="2304" w:type="dxa"/>
          </w:tcPr>
          <w:p w:rsidR="008A2DB5" w:rsidRPr="006B41CA" w:rsidRDefault="008A2DB5" w:rsidP="008A2DB5">
            <w:pPr>
              <w:spacing w:before="0"/>
              <w:jc w:val="left"/>
              <w:rPr>
                <w:b/>
                <w:sz w:val="20"/>
                <w:szCs w:val="20"/>
                <w:lang w:val="en-GB" w:eastAsia="en-GB"/>
              </w:rPr>
            </w:pPr>
            <w:r w:rsidRPr="006B41CA">
              <w:rPr>
                <w:b/>
                <w:sz w:val="22"/>
                <w:szCs w:val="22"/>
                <w:lang w:eastAsia="en-GB"/>
              </w:rPr>
              <w:t>Страна</w:t>
            </w:r>
            <w:r w:rsidRPr="006B41CA">
              <w:rPr>
                <w:b/>
                <w:sz w:val="22"/>
                <w:szCs w:val="22"/>
                <w:lang w:val="en-GB" w:eastAsia="en-GB"/>
              </w:rPr>
              <w:t xml:space="preserve"> </w:t>
            </w:r>
          </w:p>
        </w:tc>
        <w:tc>
          <w:tcPr>
            <w:tcW w:w="2304" w:type="dxa"/>
          </w:tcPr>
          <w:p w:rsidR="008A2DB5" w:rsidRPr="006B41CA" w:rsidRDefault="008A2DB5" w:rsidP="008A2DB5">
            <w:pPr>
              <w:spacing w:before="0"/>
              <w:jc w:val="left"/>
              <w:rPr>
                <w:b/>
                <w:sz w:val="20"/>
                <w:szCs w:val="20"/>
                <w:lang w:eastAsia="en-GB"/>
              </w:rPr>
            </w:pPr>
            <w:r w:rsidRPr="006B41CA">
              <w:rPr>
                <w:b/>
                <w:sz w:val="22"/>
                <w:szCs w:val="22"/>
                <w:lang w:eastAsia="en-GB"/>
              </w:rPr>
              <w:t>Описание выполняемых ключевых задач, имеющих значение дня настоящего Задания</w:t>
            </w:r>
          </w:p>
        </w:tc>
      </w:tr>
      <w:tr w:rsidR="008A2DB5" w:rsidRPr="006B41CA" w:rsidTr="008A2DB5">
        <w:tc>
          <w:tcPr>
            <w:tcW w:w="1278" w:type="dxa"/>
          </w:tcPr>
          <w:p w:rsidR="008A2DB5" w:rsidRPr="006B41CA" w:rsidRDefault="008A2DB5" w:rsidP="008A2DB5">
            <w:pPr>
              <w:spacing w:before="0"/>
              <w:jc w:val="left"/>
              <w:rPr>
                <w:sz w:val="20"/>
                <w:szCs w:val="20"/>
                <w:lang w:eastAsia="en-GB"/>
              </w:rPr>
            </w:pPr>
            <w:r w:rsidRPr="006B41CA">
              <w:rPr>
                <w:sz w:val="22"/>
                <w:szCs w:val="22"/>
                <w:lang w:eastAsia="en-GB"/>
              </w:rPr>
              <w:t>[</w:t>
            </w:r>
            <w:r w:rsidRPr="006B41CA">
              <w:rPr>
                <w:i/>
                <w:sz w:val="22"/>
                <w:szCs w:val="22"/>
                <w:lang w:eastAsia="en-GB"/>
              </w:rPr>
              <w:t>напр., май 2005 г. –по наст. время</w:t>
            </w:r>
            <w:r w:rsidRPr="006B41CA">
              <w:rPr>
                <w:sz w:val="22"/>
                <w:szCs w:val="22"/>
                <w:lang w:eastAsia="en-GB"/>
              </w:rPr>
              <w:t>]</w:t>
            </w:r>
          </w:p>
        </w:tc>
        <w:tc>
          <w:tcPr>
            <w:tcW w:w="3330" w:type="dxa"/>
          </w:tcPr>
          <w:p w:rsidR="008A2DB5" w:rsidRPr="006B41CA" w:rsidRDefault="008A2DB5" w:rsidP="008A2DB5">
            <w:pPr>
              <w:spacing w:before="0"/>
              <w:jc w:val="left"/>
              <w:rPr>
                <w:i/>
                <w:sz w:val="20"/>
                <w:szCs w:val="20"/>
                <w:lang w:eastAsia="en-GB"/>
              </w:rPr>
            </w:pPr>
            <w:r w:rsidRPr="006B41CA">
              <w:rPr>
                <w:sz w:val="22"/>
                <w:szCs w:val="22"/>
                <w:lang w:eastAsia="en-GB"/>
              </w:rPr>
              <w:t>[</w:t>
            </w:r>
            <w:r w:rsidRPr="006B41CA">
              <w:rPr>
                <w:i/>
                <w:sz w:val="22"/>
                <w:szCs w:val="22"/>
                <w:lang w:eastAsia="en-GB"/>
              </w:rPr>
              <w:t>напр., Министерство ……, советник/консультант по…</w:t>
            </w:r>
          </w:p>
          <w:p w:rsidR="008A2DB5" w:rsidRPr="006B41CA" w:rsidRDefault="008A2DB5" w:rsidP="008A2DB5">
            <w:pPr>
              <w:spacing w:before="0"/>
              <w:jc w:val="left"/>
              <w:rPr>
                <w:i/>
                <w:sz w:val="20"/>
                <w:szCs w:val="20"/>
                <w:lang w:eastAsia="en-GB"/>
              </w:rPr>
            </w:pPr>
          </w:p>
          <w:p w:rsidR="008A2DB5" w:rsidRPr="006B41CA" w:rsidRDefault="008A2DB5" w:rsidP="008A2DB5">
            <w:pPr>
              <w:spacing w:before="0"/>
              <w:jc w:val="left"/>
              <w:rPr>
                <w:sz w:val="20"/>
                <w:szCs w:val="20"/>
                <w:lang w:eastAsia="en-GB"/>
              </w:rPr>
            </w:pPr>
            <w:r w:rsidRPr="006B41CA">
              <w:rPr>
                <w:i/>
                <w:sz w:val="22"/>
                <w:szCs w:val="22"/>
                <w:lang w:eastAsia="en-GB"/>
              </w:rPr>
              <w:t>Контактная информация: тел.…………/</w:t>
            </w:r>
            <w:r w:rsidRPr="006B41CA">
              <w:rPr>
                <w:i/>
                <w:sz w:val="22"/>
                <w:szCs w:val="22"/>
                <w:lang w:val="en-GB" w:eastAsia="en-GB"/>
              </w:rPr>
              <w:t>e</w:t>
            </w:r>
            <w:r w:rsidRPr="006B41CA">
              <w:rPr>
                <w:i/>
                <w:sz w:val="22"/>
                <w:szCs w:val="22"/>
                <w:lang w:eastAsia="en-GB"/>
              </w:rPr>
              <w:t>-</w:t>
            </w:r>
            <w:r w:rsidRPr="006B41CA">
              <w:rPr>
                <w:i/>
                <w:sz w:val="22"/>
                <w:szCs w:val="22"/>
                <w:lang w:val="en-GB" w:eastAsia="en-GB"/>
              </w:rPr>
              <w:t>mail</w:t>
            </w:r>
            <w:r w:rsidRPr="006B41CA">
              <w:rPr>
                <w:i/>
                <w:sz w:val="22"/>
                <w:szCs w:val="22"/>
                <w:lang w:eastAsia="en-GB"/>
              </w:rPr>
              <w:t xml:space="preserve">……; г-н </w:t>
            </w:r>
            <w:r w:rsidRPr="006B41CA">
              <w:rPr>
                <w:i/>
                <w:sz w:val="22"/>
                <w:szCs w:val="22"/>
                <w:lang w:val="en-GB" w:eastAsia="en-GB"/>
              </w:rPr>
              <w:t>Hbbbbb</w:t>
            </w:r>
            <w:r w:rsidRPr="006B41CA">
              <w:rPr>
                <w:i/>
                <w:sz w:val="22"/>
                <w:szCs w:val="22"/>
                <w:lang w:eastAsia="en-GB"/>
              </w:rPr>
              <w:t>, заместитель министра</w:t>
            </w:r>
            <w:r w:rsidRPr="006B41CA">
              <w:rPr>
                <w:sz w:val="22"/>
                <w:szCs w:val="22"/>
                <w:lang w:eastAsia="en-GB"/>
              </w:rPr>
              <w:t>]</w:t>
            </w:r>
          </w:p>
        </w:tc>
        <w:tc>
          <w:tcPr>
            <w:tcW w:w="2304" w:type="dxa"/>
          </w:tcPr>
          <w:p w:rsidR="008A2DB5" w:rsidRPr="006B41CA" w:rsidRDefault="008A2DB5" w:rsidP="008A2DB5">
            <w:pPr>
              <w:spacing w:before="0"/>
              <w:jc w:val="left"/>
              <w:rPr>
                <w:b/>
                <w:sz w:val="20"/>
                <w:szCs w:val="20"/>
                <w:lang w:eastAsia="en-GB"/>
              </w:rPr>
            </w:pPr>
          </w:p>
        </w:tc>
        <w:tc>
          <w:tcPr>
            <w:tcW w:w="2304" w:type="dxa"/>
          </w:tcPr>
          <w:p w:rsidR="008A2DB5" w:rsidRPr="006B41CA" w:rsidRDefault="008A2DB5" w:rsidP="008A2DB5">
            <w:pPr>
              <w:spacing w:before="0"/>
              <w:jc w:val="left"/>
              <w:rPr>
                <w:b/>
                <w:sz w:val="20"/>
                <w:szCs w:val="20"/>
                <w:lang w:eastAsia="en-GB"/>
              </w:rPr>
            </w:pPr>
          </w:p>
        </w:tc>
      </w:tr>
      <w:tr w:rsidR="008A2DB5" w:rsidRPr="006B41CA" w:rsidTr="008A2DB5">
        <w:tc>
          <w:tcPr>
            <w:tcW w:w="1278" w:type="dxa"/>
          </w:tcPr>
          <w:p w:rsidR="008A2DB5" w:rsidRPr="006B41CA" w:rsidRDefault="008A2DB5" w:rsidP="008A2DB5">
            <w:pPr>
              <w:spacing w:before="0"/>
              <w:jc w:val="left"/>
              <w:rPr>
                <w:b/>
                <w:sz w:val="20"/>
                <w:szCs w:val="20"/>
                <w:lang w:eastAsia="en-GB"/>
              </w:rPr>
            </w:pPr>
          </w:p>
        </w:tc>
        <w:tc>
          <w:tcPr>
            <w:tcW w:w="3330" w:type="dxa"/>
          </w:tcPr>
          <w:p w:rsidR="008A2DB5" w:rsidRPr="006B41CA" w:rsidRDefault="008A2DB5" w:rsidP="008A2DB5">
            <w:pPr>
              <w:spacing w:before="0"/>
              <w:jc w:val="left"/>
              <w:rPr>
                <w:b/>
                <w:sz w:val="20"/>
                <w:szCs w:val="20"/>
                <w:lang w:eastAsia="en-GB"/>
              </w:rPr>
            </w:pPr>
          </w:p>
        </w:tc>
        <w:tc>
          <w:tcPr>
            <w:tcW w:w="2304" w:type="dxa"/>
          </w:tcPr>
          <w:p w:rsidR="008A2DB5" w:rsidRPr="006B41CA" w:rsidRDefault="008A2DB5" w:rsidP="008A2DB5">
            <w:pPr>
              <w:spacing w:before="0"/>
              <w:jc w:val="left"/>
              <w:rPr>
                <w:b/>
                <w:sz w:val="20"/>
                <w:szCs w:val="20"/>
                <w:lang w:eastAsia="en-GB"/>
              </w:rPr>
            </w:pPr>
          </w:p>
        </w:tc>
        <w:tc>
          <w:tcPr>
            <w:tcW w:w="2304" w:type="dxa"/>
          </w:tcPr>
          <w:p w:rsidR="008A2DB5" w:rsidRPr="006B41CA" w:rsidRDefault="008A2DB5" w:rsidP="008A2DB5">
            <w:pPr>
              <w:spacing w:before="0"/>
              <w:jc w:val="left"/>
              <w:rPr>
                <w:b/>
                <w:sz w:val="20"/>
                <w:szCs w:val="20"/>
                <w:lang w:eastAsia="en-GB"/>
              </w:rPr>
            </w:pPr>
          </w:p>
        </w:tc>
      </w:tr>
      <w:tr w:rsidR="008A2DB5" w:rsidRPr="006B41CA" w:rsidTr="008A2DB5">
        <w:tc>
          <w:tcPr>
            <w:tcW w:w="1278" w:type="dxa"/>
          </w:tcPr>
          <w:p w:rsidR="008A2DB5" w:rsidRPr="006B41CA" w:rsidRDefault="008A2DB5" w:rsidP="008A2DB5">
            <w:pPr>
              <w:spacing w:before="0"/>
              <w:jc w:val="left"/>
              <w:rPr>
                <w:b/>
                <w:sz w:val="20"/>
                <w:szCs w:val="20"/>
                <w:lang w:eastAsia="en-GB"/>
              </w:rPr>
            </w:pPr>
          </w:p>
        </w:tc>
        <w:tc>
          <w:tcPr>
            <w:tcW w:w="3330" w:type="dxa"/>
          </w:tcPr>
          <w:p w:rsidR="008A2DB5" w:rsidRPr="006B41CA" w:rsidRDefault="008A2DB5" w:rsidP="008A2DB5">
            <w:pPr>
              <w:spacing w:before="0"/>
              <w:jc w:val="left"/>
              <w:rPr>
                <w:b/>
                <w:sz w:val="20"/>
                <w:szCs w:val="20"/>
                <w:lang w:eastAsia="en-GB"/>
              </w:rPr>
            </w:pPr>
          </w:p>
        </w:tc>
        <w:tc>
          <w:tcPr>
            <w:tcW w:w="2304" w:type="dxa"/>
          </w:tcPr>
          <w:p w:rsidR="008A2DB5" w:rsidRPr="006B41CA" w:rsidRDefault="008A2DB5" w:rsidP="008A2DB5">
            <w:pPr>
              <w:spacing w:before="0"/>
              <w:jc w:val="left"/>
              <w:rPr>
                <w:b/>
                <w:sz w:val="20"/>
                <w:szCs w:val="20"/>
                <w:lang w:eastAsia="en-GB"/>
              </w:rPr>
            </w:pPr>
          </w:p>
        </w:tc>
        <w:tc>
          <w:tcPr>
            <w:tcW w:w="2304" w:type="dxa"/>
          </w:tcPr>
          <w:p w:rsidR="008A2DB5" w:rsidRPr="006B41CA" w:rsidRDefault="008A2DB5" w:rsidP="008A2DB5">
            <w:pPr>
              <w:spacing w:before="0"/>
              <w:jc w:val="left"/>
              <w:rPr>
                <w:b/>
                <w:sz w:val="20"/>
                <w:szCs w:val="20"/>
                <w:lang w:eastAsia="en-GB"/>
              </w:rPr>
            </w:pPr>
          </w:p>
        </w:tc>
      </w:tr>
    </w:tbl>
    <w:p w:rsidR="008A2DB5" w:rsidRPr="006B41CA" w:rsidRDefault="008A2DB5" w:rsidP="008A2DB5">
      <w:pPr>
        <w:spacing w:before="0"/>
        <w:jc w:val="left"/>
        <w:rPr>
          <w:b/>
          <w:sz w:val="20"/>
          <w:szCs w:val="20"/>
          <w:lang w:eastAsia="en-GB"/>
        </w:rPr>
      </w:pPr>
    </w:p>
    <w:p w:rsidR="008A2DB5" w:rsidRPr="006B41CA" w:rsidRDefault="008A2DB5" w:rsidP="008A2DB5">
      <w:pPr>
        <w:spacing w:before="0"/>
        <w:jc w:val="left"/>
        <w:rPr>
          <w:b/>
          <w:sz w:val="20"/>
          <w:szCs w:val="20"/>
          <w:lang w:eastAsia="en-GB"/>
        </w:rPr>
      </w:pPr>
      <w:r w:rsidRPr="006B41CA">
        <w:rPr>
          <w:b/>
          <w:bCs/>
          <w:sz w:val="20"/>
          <w:szCs w:val="20"/>
          <w:lang w:eastAsia="en-GB"/>
        </w:rPr>
        <w:t>Членство в профессиональных объединениях и публикации</w:t>
      </w:r>
      <w:r w:rsidRPr="006B41CA">
        <w:rPr>
          <w:b/>
          <w:sz w:val="20"/>
          <w:szCs w:val="20"/>
          <w:lang w:eastAsia="en-GB"/>
        </w:rPr>
        <w:t>: ______________________________________________________________________</w:t>
      </w:r>
    </w:p>
    <w:p w:rsidR="008A2DB5" w:rsidRPr="006B41CA" w:rsidRDefault="008A2DB5" w:rsidP="008A2DB5">
      <w:pPr>
        <w:spacing w:before="0"/>
        <w:jc w:val="left"/>
        <w:rPr>
          <w:sz w:val="20"/>
          <w:szCs w:val="20"/>
          <w:lang w:eastAsia="en-GB"/>
        </w:rPr>
      </w:pPr>
    </w:p>
    <w:p w:rsidR="008A2DB5" w:rsidRPr="006B41CA" w:rsidRDefault="008A2DB5" w:rsidP="008A2DB5">
      <w:pPr>
        <w:spacing w:before="0"/>
        <w:jc w:val="left"/>
        <w:rPr>
          <w:b/>
          <w:sz w:val="20"/>
          <w:szCs w:val="20"/>
          <w:lang w:eastAsia="en-GB"/>
        </w:rPr>
      </w:pPr>
      <w:r w:rsidRPr="006B41CA">
        <w:rPr>
          <w:b/>
          <w:sz w:val="20"/>
          <w:szCs w:val="20"/>
          <w:lang w:eastAsia="en-GB"/>
        </w:rPr>
        <w:t>Знание языков (укажите только те языки, которыми вы владеете в достаточной степени, чтобы работать): ______________</w:t>
      </w:r>
    </w:p>
    <w:p w:rsidR="008A2DB5" w:rsidRPr="006B41CA" w:rsidRDefault="008A2DB5" w:rsidP="008A2DB5">
      <w:pPr>
        <w:spacing w:before="0"/>
        <w:jc w:val="left"/>
        <w:rPr>
          <w:sz w:val="20"/>
          <w:szCs w:val="20"/>
          <w:lang w:val="en-GB" w:eastAsia="en-GB"/>
        </w:rPr>
      </w:pPr>
      <w:r w:rsidRPr="006B41CA">
        <w:rPr>
          <w:b/>
          <w:sz w:val="20"/>
          <w:szCs w:val="20"/>
          <w:lang w:val="en-GB" w:eastAsia="en-GB"/>
        </w:rPr>
        <w:t>______________________________________________________________________</w:t>
      </w:r>
    </w:p>
    <w:p w:rsidR="008A2DB5" w:rsidRPr="006B41CA" w:rsidRDefault="008A2DB5" w:rsidP="008A2DB5">
      <w:pPr>
        <w:spacing w:before="0"/>
        <w:jc w:val="left"/>
        <w:rPr>
          <w:sz w:val="18"/>
          <w:szCs w:val="20"/>
          <w:lang w:val="en-GB" w:eastAsia="en-GB"/>
        </w:rPr>
      </w:pPr>
    </w:p>
    <w:p w:rsidR="008A2DB5" w:rsidRPr="006B41CA" w:rsidRDefault="008A2DB5" w:rsidP="008A2DB5">
      <w:pPr>
        <w:spacing w:before="0"/>
        <w:jc w:val="left"/>
        <w:rPr>
          <w:sz w:val="20"/>
          <w:szCs w:val="20"/>
          <w:lang w:val="en-GB" w:eastAsia="en-GB"/>
        </w:rPr>
      </w:pPr>
    </w:p>
    <w:p w:rsidR="008A2DB5" w:rsidRPr="006B41CA" w:rsidRDefault="008A2DB5" w:rsidP="008A2DB5">
      <w:pPr>
        <w:spacing w:before="0"/>
        <w:jc w:val="left"/>
        <w:rPr>
          <w:b/>
          <w:sz w:val="20"/>
          <w:szCs w:val="20"/>
          <w:lang w:val="en-GB" w:eastAsia="en-GB"/>
        </w:rPr>
      </w:pPr>
      <w:r w:rsidRPr="006B41CA">
        <w:rPr>
          <w:b/>
          <w:sz w:val="20"/>
          <w:szCs w:val="20"/>
          <w:lang w:val="en-GB" w:eastAsia="en-GB"/>
        </w:rPr>
        <w:br w:type="page"/>
      </w:r>
    </w:p>
    <w:p w:rsidR="008A2DB5" w:rsidRPr="006B41CA" w:rsidRDefault="008A2DB5" w:rsidP="008A2DB5">
      <w:pPr>
        <w:spacing w:before="0"/>
        <w:jc w:val="left"/>
        <w:rPr>
          <w:b/>
          <w:sz w:val="20"/>
          <w:szCs w:val="20"/>
          <w:lang w:val="en-GB" w:eastAsia="en-GB"/>
        </w:rPr>
      </w:pPr>
      <w:r w:rsidRPr="006B41CA">
        <w:rPr>
          <w:b/>
          <w:sz w:val="20"/>
          <w:szCs w:val="20"/>
          <w:lang w:eastAsia="en-GB"/>
        </w:rPr>
        <w:lastRenderedPageBreak/>
        <w:t>Соответствие предлагаемой позиции</w:t>
      </w:r>
      <w:r w:rsidRPr="006B41CA">
        <w:rPr>
          <w:b/>
          <w:sz w:val="20"/>
          <w:szCs w:val="20"/>
          <w:lang w:val="en-GB" w:eastAsia="en-GB"/>
        </w:rPr>
        <w:t>:</w:t>
      </w:r>
    </w:p>
    <w:p w:rsidR="008A2DB5" w:rsidRPr="006B41CA" w:rsidRDefault="008A2DB5" w:rsidP="008A2DB5">
      <w:pPr>
        <w:spacing w:before="0"/>
        <w:jc w:val="left"/>
        <w:rPr>
          <w:sz w:val="20"/>
          <w:szCs w:val="20"/>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8A2DB5" w:rsidRPr="006B41CA" w:rsidTr="008A2DB5">
        <w:tc>
          <w:tcPr>
            <w:tcW w:w="4595" w:type="dxa"/>
          </w:tcPr>
          <w:p w:rsidR="008A2DB5" w:rsidRPr="00B60CE8" w:rsidRDefault="008A2DB5" w:rsidP="008A2DB5">
            <w:pPr>
              <w:jc w:val="center"/>
              <w:rPr>
                <w:b/>
                <w:sz w:val="20"/>
                <w:szCs w:val="20"/>
              </w:rPr>
            </w:pPr>
            <w:bookmarkStart w:id="95" w:name="_Toc442295914"/>
            <w:bookmarkStart w:id="96" w:name="_Toc442302667"/>
            <w:r w:rsidRPr="00B60CE8">
              <w:rPr>
                <w:b/>
                <w:sz w:val="20"/>
                <w:szCs w:val="20"/>
              </w:rPr>
              <w:t>Подробное описание задач, поставленных перед командой экспертов Консультанта:</w:t>
            </w:r>
            <w:bookmarkEnd w:id="95"/>
            <w:bookmarkEnd w:id="96"/>
          </w:p>
          <w:p w:rsidR="008A2DB5" w:rsidRPr="00B60CE8" w:rsidRDefault="008A2DB5" w:rsidP="008A2DB5">
            <w:pPr>
              <w:jc w:val="center"/>
              <w:rPr>
                <w:b/>
                <w:sz w:val="20"/>
                <w:szCs w:val="20"/>
              </w:rPr>
            </w:pPr>
          </w:p>
        </w:tc>
        <w:tc>
          <w:tcPr>
            <w:tcW w:w="4621" w:type="dxa"/>
          </w:tcPr>
          <w:p w:rsidR="008A2DB5" w:rsidRPr="00B60CE8" w:rsidRDefault="008A2DB5" w:rsidP="008A2DB5">
            <w:pPr>
              <w:jc w:val="center"/>
              <w:rPr>
                <w:b/>
                <w:sz w:val="20"/>
                <w:szCs w:val="20"/>
              </w:rPr>
            </w:pPr>
            <w:bookmarkStart w:id="97" w:name="_Toc442295915"/>
            <w:bookmarkStart w:id="98" w:name="_Toc442302668"/>
            <w:r w:rsidRPr="00B60CE8">
              <w:rPr>
                <w:b/>
                <w:sz w:val="20"/>
                <w:szCs w:val="20"/>
              </w:rPr>
              <w:t>Сведения о ранее выполненных заданиях, наилучшим образом иллюстрирующие способность выполнить поставленные задачи</w:t>
            </w:r>
            <w:bookmarkEnd w:id="97"/>
            <w:bookmarkEnd w:id="98"/>
          </w:p>
        </w:tc>
      </w:tr>
      <w:tr w:rsidR="008A2DB5" w:rsidRPr="006B41CA" w:rsidTr="008A2DB5">
        <w:trPr>
          <w:trHeight w:val="70"/>
        </w:trPr>
        <w:tc>
          <w:tcPr>
            <w:tcW w:w="4595" w:type="dxa"/>
          </w:tcPr>
          <w:p w:rsidR="008A2DB5" w:rsidRPr="00B60CE8" w:rsidRDefault="008A2DB5" w:rsidP="008A2DB5">
            <w:pPr>
              <w:jc w:val="left"/>
              <w:rPr>
                <w:i/>
                <w:sz w:val="20"/>
                <w:szCs w:val="20"/>
              </w:rPr>
            </w:pPr>
            <w:bookmarkStart w:id="99" w:name="_Toc442295916"/>
            <w:bookmarkStart w:id="100" w:name="_Toc442302669"/>
            <w:r w:rsidRPr="00B60CE8">
              <w:rPr>
                <w:i/>
                <w:sz w:val="20"/>
                <w:szCs w:val="20"/>
              </w:rPr>
              <w:t>{ Перечислите все отчетные документы/задачи, см. форму TECH-5, в подготовку/выполнение которых будет вовлечен данный эксперт}</w:t>
            </w:r>
            <w:bookmarkEnd w:id="99"/>
            <w:bookmarkEnd w:id="100"/>
          </w:p>
          <w:p w:rsidR="008A2DB5" w:rsidRPr="006B41CA" w:rsidRDefault="008A2DB5" w:rsidP="008A2DB5">
            <w:pPr>
              <w:keepLines/>
              <w:spacing w:before="0" w:after="120"/>
              <w:ind w:left="431"/>
              <w:jc w:val="left"/>
              <w:outlineLvl w:val="0"/>
              <w:rPr>
                <w:b/>
                <w:sz w:val="20"/>
                <w:szCs w:val="20"/>
                <w:lang w:eastAsia="en-GB"/>
              </w:rPr>
            </w:pPr>
          </w:p>
          <w:p w:rsidR="008A2DB5" w:rsidRPr="006B41CA" w:rsidRDefault="008A2DB5" w:rsidP="008A2DB5">
            <w:pPr>
              <w:keepLines/>
              <w:spacing w:before="0" w:after="120"/>
              <w:ind w:left="431"/>
              <w:jc w:val="left"/>
              <w:outlineLvl w:val="0"/>
              <w:rPr>
                <w:b/>
                <w:sz w:val="20"/>
                <w:szCs w:val="20"/>
                <w:lang w:eastAsia="en-GB"/>
              </w:rPr>
            </w:pPr>
          </w:p>
          <w:p w:rsidR="008A2DB5" w:rsidRPr="006B41CA" w:rsidRDefault="008A2DB5" w:rsidP="008A2DB5">
            <w:pPr>
              <w:keepLines/>
              <w:spacing w:before="0" w:after="120"/>
              <w:ind w:left="431"/>
              <w:jc w:val="left"/>
              <w:outlineLvl w:val="0"/>
              <w:rPr>
                <w:b/>
                <w:sz w:val="20"/>
                <w:szCs w:val="20"/>
                <w:lang w:eastAsia="en-GB"/>
              </w:rPr>
            </w:pPr>
          </w:p>
          <w:p w:rsidR="008A2DB5" w:rsidRPr="006B41CA" w:rsidRDefault="008A2DB5" w:rsidP="008A2DB5">
            <w:pPr>
              <w:keepLines/>
              <w:spacing w:before="0" w:after="120"/>
              <w:jc w:val="left"/>
              <w:outlineLvl w:val="0"/>
              <w:rPr>
                <w:b/>
                <w:sz w:val="20"/>
                <w:szCs w:val="20"/>
                <w:lang w:eastAsia="en-GB"/>
              </w:rPr>
            </w:pPr>
            <w:r w:rsidRPr="006B41CA">
              <w:rPr>
                <w:b/>
                <w:sz w:val="18"/>
                <w:szCs w:val="20"/>
                <w:lang w:eastAsia="en-GB"/>
              </w:rPr>
              <w:t xml:space="preserve"> </w:t>
            </w:r>
          </w:p>
        </w:tc>
        <w:tc>
          <w:tcPr>
            <w:tcW w:w="4621" w:type="dxa"/>
          </w:tcPr>
          <w:p w:rsidR="008A2DB5" w:rsidRPr="006B41CA" w:rsidRDefault="008A2DB5" w:rsidP="008A2DB5">
            <w:pPr>
              <w:keepLines/>
              <w:spacing w:before="0" w:after="120"/>
              <w:jc w:val="left"/>
              <w:outlineLvl w:val="0"/>
              <w:rPr>
                <w:b/>
                <w:sz w:val="20"/>
                <w:szCs w:val="20"/>
                <w:lang w:eastAsia="en-GB"/>
              </w:rPr>
            </w:pPr>
          </w:p>
          <w:p w:rsidR="008A2DB5" w:rsidRPr="006B41CA" w:rsidRDefault="008A2DB5" w:rsidP="008A2DB5">
            <w:pPr>
              <w:keepLines/>
              <w:spacing w:before="0" w:after="120"/>
              <w:jc w:val="left"/>
              <w:outlineLvl w:val="0"/>
              <w:rPr>
                <w:b/>
                <w:sz w:val="20"/>
                <w:szCs w:val="20"/>
                <w:lang w:eastAsia="en-GB"/>
              </w:rPr>
            </w:pPr>
          </w:p>
          <w:p w:rsidR="008A2DB5" w:rsidRPr="006B41CA" w:rsidRDefault="008A2DB5" w:rsidP="008A2DB5">
            <w:pPr>
              <w:keepLines/>
              <w:spacing w:before="0" w:after="120"/>
              <w:jc w:val="left"/>
              <w:outlineLvl w:val="0"/>
              <w:rPr>
                <w:b/>
                <w:sz w:val="20"/>
                <w:szCs w:val="20"/>
                <w:lang w:eastAsia="en-GB"/>
              </w:rPr>
            </w:pPr>
          </w:p>
        </w:tc>
      </w:tr>
      <w:tr w:rsidR="008A2DB5" w:rsidRPr="006B41CA" w:rsidTr="008A2DB5">
        <w:tc>
          <w:tcPr>
            <w:tcW w:w="4595" w:type="dxa"/>
          </w:tcPr>
          <w:p w:rsidR="008A2DB5" w:rsidRPr="006B41CA" w:rsidRDefault="008A2DB5" w:rsidP="008A2DB5">
            <w:pPr>
              <w:keepLines/>
              <w:spacing w:before="0" w:after="120"/>
              <w:ind w:left="431"/>
              <w:jc w:val="left"/>
              <w:outlineLvl w:val="0"/>
              <w:rPr>
                <w:b/>
                <w:sz w:val="18"/>
                <w:szCs w:val="20"/>
                <w:lang w:eastAsia="en-GB"/>
              </w:rPr>
            </w:pPr>
          </w:p>
        </w:tc>
        <w:tc>
          <w:tcPr>
            <w:tcW w:w="4621" w:type="dxa"/>
          </w:tcPr>
          <w:p w:rsidR="008A2DB5" w:rsidRPr="006B41CA" w:rsidRDefault="008A2DB5" w:rsidP="008A2DB5">
            <w:pPr>
              <w:keepLines/>
              <w:spacing w:before="0" w:after="120"/>
              <w:jc w:val="left"/>
              <w:outlineLvl w:val="0"/>
              <w:rPr>
                <w:b/>
                <w:sz w:val="20"/>
                <w:szCs w:val="20"/>
                <w:lang w:eastAsia="en-GB"/>
              </w:rPr>
            </w:pPr>
          </w:p>
        </w:tc>
      </w:tr>
      <w:tr w:rsidR="008A2DB5" w:rsidRPr="006B41CA" w:rsidTr="008A2DB5">
        <w:tc>
          <w:tcPr>
            <w:tcW w:w="4595" w:type="dxa"/>
          </w:tcPr>
          <w:p w:rsidR="008A2DB5" w:rsidRPr="006B41CA" w:rsidRDefault="008A2DB5" w:rsidP="008A2DB5">
            <w:pPr>
              <w:keepLines/>
              <w:spacing w:before="0" w:after="120"/>
              <w:ind w:left="431"/>
              <w:jc w:val="left"/>
              <w:outlineLvl w:val="0"/>
              <w:rPr>
                <w:b/>
                <w:sz w:val="18"/>
                <w:szCs w:val="20"/>
                <w:lang w:eastAsia="en-GB"/>
              </w:rPr>
            </w:pPr>
          </w:p>
        </w:tc>
        <w:tc>
          <w:tcPr>
            <w:tcW w:w="4621" w:type="dxa"/>
          </w:tcPr>
          <w:p w:rsidR="008A2DB5" w:rsidRPr="006B41CA" w:rsidRDefault="008A2DB5" w:rsidP="008A2DB5">
            <w:pPr>
              <w:keepLines/>
              <w:spacing w:before="0" w:after="120"/>
              <w:jc w:val="left"/>
              <w:outlineLvl w:val="0"/>
              <w:rPr>
                <w:b/>
                <w:sz w:val="20"/>
                <w:szCs w:val="20"/>
                <w:lang w:eastAsia="en-GB"/>
              </w:rPr>
            </w:pPr>
          </w:p>
        </w:tc>
      </w:tr>
    </w:tbl>
    <w:p w:rsidR="008A2DB5" w:rsidRPr="006B41CA" w:rsidRDefault="008A2DB5" w:rsidP="008A2DB5">
      <w:pPr>
        <w:spacing w:before="0"/>
        <w:jc w:val="left"/>
        <w:rPr>
          <w:sz w:val="20"/>
          <w:szCs w:val="20"/>
          <w:lang w:eastAsia="en-GB"/>
        </w:rPr>
      </w:pPr>
      <w:r w:rsidRPr="006B41CA">
        <w:rPr>
          <w:sz w:val="20"/>
          <w:szCs w:val="20"/>
          <w:lang w:eastAsia="en-GB"/>
        </w:rPr>
        <w:tab/>
      </w:r>
    </w:p>
    <w:p w:rsidR="008A2DB5" w:rsidRPr="006B41CA" w:rsidRDefault="008A2DB5" w:rsidP="008A2DB5">
      <w:pPr>
        <w:spacing w:before="0"/>
        <w:jc w:val="left"/>
        <w:rPr>
          <w:sz w:val="18"/>
          <w:szCs w:val="20"/>
          <w:lang w:eastAsia="en-GB"/>
        </w:rPr>
      </w:pPr>
    </w:p>
    <w:p w:rsidR="008A2DB5" w:rsidRPr="006B41CA" w:rsidRDefault="008A2DB5" w:rsidP="008A2DB5">
      <w:pPr>
        <w:spacing w:before="0"/>
        <w:jc w:val="left"/>
        <w:rPr>
          <w:b/>
          <w:sz w:val="20"/>
          <w:szCs w:val="20"/>
          <w:lang w:val="fr-FR" w:eastAsia="en-GB"/>
        </w:rPr>
      </w:pPr>
      <w:r w:rsidRPr="006B41CA">
        <w:rPr>
          <w:b/>
          <w:sz w:val="18"/>
          <w:szCs w:val="20"/>
          <w:lang w:eastAsia="en-GB"/>
        </w:rPr>
        <w:t>Контактная информация Эксперта</w:t>
      </w:r>
      <w:r w:rsidRPr="006B41CA">
        <w:rPr>
          <w:b/>
          <w:sz w:val="20"/>
          <w:szCs w:val="20"/>
          <w:lang w:val="fr-FR" w:eastAsia="en-GB"/>
        </w:rPr>
        <w:t xml:space="preserve">: </w:t>
      </w:r>
      <w:r w:rsidRPr="006B41CA">
        <w:rPr>
          <w:sz w:val="18"/>
          <w:szCs w:val="20"/>
          <w:lang w:val="fr-FR" w:eastAsia="en-GB"/>
        </w:rPr>
        <w:t xml:space="preserve"> (e-mail</w:t>
      </w:r>
      <w:r w:rsidRPr="006B41CA">
        <w:rPr>
          <w:sz w:val="18"/>
          <w:szCs w:val="20"/>
          <w:lang w:eastAsia="en-GB"/>
        </w:rPr>
        <w:t>:</w:t>
      </w:r>
      <w:r w:rsidRPr="006B41CA">
        <w:rPr>
          <w:sz w:val="18"/>
          <w:szCs w:val="20"/>
          <w:lang w:val="fr-FR" w:eastAsia="en-GB"/>
        </w:rPr>
        <w:t xml:space="preserve">…………………., </w:t>
      </w:r>
      <w:r w:rsidRPr="006B41CA">
        <w:rPr>
          <w:sz w:val="18"/>
          <w:szCs w:val="20"/>
          <w:lang w:eastAsia="en-GB"/>
        </w:rPr>
        <w:t>тел.:</w:t>
      </w:r>
      <w:r w:rsidRPr="006B41CA">
        <w:rPr>
          <w:sz w:val="18"/>
          <w:szCs w:val="20"/>
          <w:lang w:val="fr-FR" w:eastAsia="en-GB"/>
        </w:rPr>
        <w:t>……………)</w:t>
      </w:r>
    </w:p>
    <w:p w:rsidR="008A2DB5" w:rsidRPr="006B41CA" w:rsidRDefault="008A2DB5" w:rsidP="008A2DB5">
      <w:pPr>
        <w:spacing w:before="0"/>
        <w:jc w:val="left"/>
        <w:rPr>
          <w:sz w:val="20"/>
          <w:szCs w:val="20"/>
          <w:lang w:val="fr-FR" w:eastAsia="en-GB"/>
        </w:rPr>
      </w:pPr>
    </w:p>
    <w:p w:rsidR="008A2DB5" w:rsidRPr="006B41CA" w:rsidRDefault="008A2DB5" w:rsidP="008A2DB5">
      <w:pPr>
        <w:spacing w:before="0"/>
        <w:jc w:val="left"/>
        <w:rPr>
          <w:sz w:val="20"/>
          <w:szCs w:val="20"/>
          <w:lang w:eastAsia="en-GB"/>
        </w:rPr>
      </w:pPr>
      <w:r w:rsidRPr="006B41CA">
        <w:rPr>
          <w:sz w:val="20"/>
          <w:szCs w:val="20"/>
          <w:lang w:eastAsia="en-GB"/>
        </w:rPr>
        <w:t>Подтверждение:</w:t>
      </w:r>
    </w:p>
    <w:p w:rsidR="008A2DB5" w:rsidRPr="006B41CA" w:rsidRDefault="008A2DB5" w:rsidP="008A2DB5">
      <w:pPr>
        <w:spacing w:before="0"/>
        <w:rPr>
          <w:sz w:val="20"/>
          <w:szCs w:val="20"/>
          <w:lang w:eastAsia="en-GB"/>
        </w:rPr>
      </w:pPr>
      <w:r w:rsidRPr="006B41CA">
        <w:rPr>
          <w:sz w:val="20"/>
          <w:szCs w:val="20"/>
          <w:lang w:eastAsia="en-GB"/>
        </w:rPr>
        <w:t xml:space="preserve">Я, ниже подписавшийся, подтверждаю, что насколько я знаю, это Резюме правильно характеризует меня, мою квалификацию и мой опыт, и я готов к выполнению поставленных в рамках Задания задач в случае присуждения Контракта. Я понимаю, что любое умышленное предоставление неверных сведений, описанных здесь, может послужить причиной для моей дисквалификации или отклонения со стороны </w:t>
      </w:r>
      <w:r>
        <w:rPr>
          <w:sz w:val="20"/>
          <w:szCs w:val="20"/>
          <w:lang w:eastAsia="en-GB"/>
        </w:rPr>
        <w:t>Заказчик</w:t>
      </w:r>
      <w:r w:rsidRPr="006B41CA">
        <w:rPr>
          <w:sz w:val="20"/>
          <w:szCs w:val="20"/>
          <w:lang w:eastAsia="en-GB"/>
        </w:rPr>
        <w:t xml:space="preserve">а и/или применения санкций со стороны Банка. </w:t>
      </w:r>
    </w:p>
    <w:p w:rsidR="008A2DB5" w:rsidRPr="006B41CA" w:rsidRDefault="008A2DB5" w:rsidP="008A2DB5">
      <w:pPr>
        <w:spacing w:before="0"/>
        <w:rPr>
          <w:sz w:val="20"/>
          <w:szCs w:val="20"/>
          <w:lang w:eastAsia="en-GB"/>
        </w:rPr>
      </w:pPr>
    </w:p>
    <w:p w:rsidR="008A2DB5" w:rsidRPr="006B41CA" w:rsidRDefault="008A2DB5" w:rsidP="008A2DB5">
      <w:pPr>
        <w:spacing w:before="0"/>
        <w:jc w:val="left"/>
        <w:rPr>
          <w:sz w:val="20"/>
          <w:szCs w:val="20"/>
          <w:lang w:eastAsia="en-GB"/>
        </w:rPr>
      </w:pP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t>{</w:t>
      </w:r>
      <w:r w:rsidRPr="006B41CA">
        <w:rPr>
          <w:i/>
          <w:sz w:val="20"/>
          <w:szCs w:val="20"/>
          <w:lang w:eastAsia="en-GB"/>
        </w:rPr>
        <w:t>день/месяц/год</w:t>
      </w:r>
      <w:r w:rsidRPr="006B41CA">
        <w:rPr>
          <w:sz w:val="20"/>
          <w:szCs w:val="20"/>
          <w:lang w:eastAsia="en-GB"/>
        </w:rPr>
        <w:t>}</w:t>
      </w:r>
    </w:p>
    <w:p w:rsidR="008A2DB5" w:rsidRPr="006B41CA" w:rsidRDefault="00F56E15" w:rsidP="008A2DB5">
      <w:pPr>
        <w:spacing w:before="0"/>
        <w:jc w:val="left"/>
        <w:rPr>
          <w:sz w:val="18"/>
          <w:szCs w:val="20"/>
          <w:lang w:val="en-GB" w:eastAsia="en-GB"/>
        </w:rPr>
      </w:pPr>
      <w:r>
        <w:rPr>
          <w:sz w:val="18"/>
          <w:szCs w:val="20"/>
          <w:lang w:val="en-GB" w:eastAsia="en-GB"/>
        </w:rPr>
        <w:pict>
          <v:rect id="_x0000_i1025" style="width:0;height:1.5pt" o:hralign="center" o:hrstd="t" o:hr="t" fillcolor="#a0a0a0" stroked="f"/>
        </w:pict>
      </w:r>
    </w:p>
    <w:p w:rsidR="008A2DB5" w:rsidRPr="006B41CA" w:rsidRDefault="008A2DB5" w:rsidP="008A2DB5">
      <w:pPr>
        <w:spacing w:before="0"/>
        <w:jc w:val="left"/>
        <w:rPr>
          <w:sz w:val="18"/>
          <w:szCs w:val="20"/>
          <w:lang w:eastAsia="en-GB"/>
        </w:rPr>
      </w:pPr>
      <w:r w:rsidRPr="006B41CA">
        <w:rPr>
          <w:sz w:val="18"/>
          <w:szCs w:val="20"/>
          <w:lang w:eastAsia="en-GB"/>
        </w:rPr>
        <w:t xml:space="preserve">ФИО Эксперта </w:t>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t xml:space="preserve"> Подпись </w:t>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t>Дата</w:t>
      </w:r>
    </w:p>
    <w:p w:rsidR="008A2DB5" w:rsidRPr="006B41CA" w:rsidRDefault="008A2DB5" w:rsidP="008A2DB5">
      <w:pPr>
        <w:spacing w:before="0"/>
        <w:jc w:val="left"/>
        <w:rPr>
          <w:sz w:val="20"/>
          <w:szCs w:val="20"/>
          <w:lang w:eastAsia="en-GB"/>
        </w:rPr>
      </w:pPr>
    </w:p>
    <w:p w:rsidR="008A2DB5" w:rsidRPr="006B41CA" w:rsidRDefault="008A2DB5" w:rsidP="008A2DB5">
      <w:pPr>
        <w:spacing w:before="0"/>
        <w:jc w:val="left"/>
        <w:rPr>
          <w:sz w:val="20"/>
          <w:szCs w:val="20"/>
          <w:lang w:eastAsia="en-GB"/>
        </w:rPr>
      </w:pPr>
    </w:p>
    <w:p w:rsidR="008A2DB5" w:rsidRPr="006B41CA" w:rsidRDefault="008A2DB5" w:rsidP="008A2DB5">
      <w:pPr>
        <w:spacing w:before="0"/>
        <w:jc w:val="left"/>
        <w:rPr>
          <w:sz w:val="20"/>
          <w:szCs w:val="20"/>
          <w:lang w:eastAsia="en-GB"/>
        </w:rPr>
      </w:pP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r>
      <w:r w:rsidRPr="006B41CA">
        <w:rPr>
          <w:sz w:val="20"/>
          <w:szCs w:val="20"/>
          <w:lang w:eastAsia="en-GB"/>
        </w:rPr>
        <w:tab/>
        <w:t>{</w:t>
      </w:r>
      <w:r w:rsidRPr="006B41CA">
        <w:rPr>
          <w:i/>
          <w:sz w:val="20"/>
          <w:szCs w:val="20"/>
          <w:lang w:eastAsia="en-GB"/>
        </w:rPr>
        <w:t>день/месяц/год</w:t>
      </w:r>
      <w:r w:rsidRPr="006B41CA">
        <w:rPr>
          <w:sz w:val="20"/>
          <w:szCs w:val="20"/>
          <w:lang w:eastAsia="en-GB"/>
        </w:rPr>
        <w:t>}</w:t>
      </w:r>
    </w:p>
    <w:p w:rsidR="008A2DB5" w:rsidRPr="006B41CA" w:rsidRDefault="00F56E15" w:rsidP="008A2DB5">
      <w:pPr>
        <w:spacing w:before="0"/>
        <w:jc w:val="left"/>
        <w:rPr>
          <w:sz w:val="18"/>
          <w:szCs w:val="20"/>
          <w:lang w:val="en-GB" w:eastAsia="en-GB"/>
        </w:rPr>
      </w:pPr>
      <w:r>
        <w:rPr>
          <w:sz w:val="18"/>
          <w:szCs w:val="20"/>
          <w:lang w:val="en-GB" w:eastAsia="en-GB"/>
        </w:rPr>
        <w:pict>
          <v:rect id="_x0000_i1026" style="width:0;height:1.5pt" o:hralign="center" o:hrstd="t" o:hr="t" fillcolor="#a0a0a0" stroked="f"/>
        </w:pict>
      </w:r>
    </w:p>
    <w:p w:rsidR="008A2DB5" w:rsidRPr="006B41CA" w:rsidRDefault="008A2DB5" w:rsidP="008A2DB5">
      <w:pPr>
        <w:spacing w:before="0"/>
        <w:jc w:val="left"/>
        <w:rPr>
          <w:sz w:val="18"/>
          <w:szCs w:val="20"/>
          <w:lang w:eastAsia="en-GB"/>
        </w:rPr>
      </w:pPr>
      <w:r w:rsidRPr="006B41CA">
        <w:rPr>
          <w:sz w:val="18"/>
          <w:szCs w:val="20"/>
          <w:lang w:eastAsia="en-GB"/>
        </w:rPr>
        <w:t>ФИО уполномоченного</w:t>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t>Подпись</w:t>
      </w:r>
      <w:r w:rsidRPr="006B41CA">
        <w:rPr>
          <w:sz w:val="18"/>
          <w:szCs w:val="20"/>
          <w:lang w:eastAsia="en-GB"/>
        </w:rPr>
        <w:tab/>
      </w:r>
      <w:r w:rsidRPr="006B41CA">
        <w:rPr>
          <w:sz w:val="18"/>
          <w:szCs w:val="20"/>
          <w:lang w:eastAsia="en-GB"/>
        </w:rPr>
        <w:tab/>
      </w:r>
      <w:r w:rsidRPr="006B41CA">
        <w:rPr>
          <w:sz w:val="18"/>
          <w:szCs w:val="20"/>
          <w:lang w:eastAsia="en-GB"/>
        </w:rPr>
        <w:tab/>
      </w:r>
      <w:r w:rsidRPr="006B41CA">
        <w:rPr>
          <w:sz w:val="18"/>
          <w:szCs w:val="20"/>
          <w:lang w:eastAsia="en-GB"/>
        </w:rPr>
        <w:tab/>
      </w:r>
    </w:p>
    <w:p w:rsidR="008A2DB5" w:rsidRPr="006B41CA" w:rsidRDefault="008A2DB5" w:rsidP="008A2DB5">
      <w:pPr>
        <w:spacing w:before="0"/>
        <w:jc w:val="left"/>
        <w:rPr>
          <w:sz w:val="18"/>
          <w:szCs w:val="20"/>
          <w:lang w:eastAsia="en-GB"/>
        </w:rPr>
      </w:pPr>
      <w:r w:rsidRPr="006B41CA">
        <w:rPr>
          <w:sz w:val="18"/>
          <w:szCs w:val="20"/>
          <w:lang w:eastAsia="en-GB"/>
        </w:rPr>
        <w:t xml:space="preserve">представителя Консультанта </w:t>
      </w:r>
    </w:p>
    <w:p w:rsidR="008A2DB5" w:rsidRPr="006B41CA" w:rsidRDefault="008A2DB5" w:rsidP="008A2DB5">
      <w:pPr>
        <w:spacing w:before="0"/>
        <w:jc w:val="left"/>
        <w:rPr>
          <w:sz w:val="18"/>
          <w:szCs w:val="20"/>
          <w:lang w:eastAsia="en-GB"/>
        </w:rPr>
      </w:pPr>
      <w:r w:rsidRPr="006B41CA">
        <w:rPr>
          <w:sz w:val="18"/>
          <w:szCs w:val="20"/>
          <w:lang w:eastAsia="en-GB"/>
        </w:rPr>
        <w:t>(подписывающего Предложение)</w:t>
      </w:r>
      <w:r w:rsidRPr="006B41CA">
        <w:rPr>
          <w:sz w:val="18"/>
          <w:szCs w:val="20"/>
          <w:lang w:eastAsia="en-GB"/>
        </w:rPr>
        <w:tab/>
      </w:r>
    </w:p>
    <w:p w:rsidR="008A2DB5" w:rsidRPr="006B41CA" w:rsidRDefault="008A2DB5" w:rsidP="008A2DB5">
      <w:pPr>
        <w:spacing w:before="0"/>
        <w:ind w:firstLine="720"/>
        <w:jc w:val="left"/>
        <w:rPr>
          <w:sz w:val="18"/>
          <w:szCs w:val="20"/>
          <w:lang w:eastAsia="en-GB"/>
        </w:rPr>
      </w:pPr>
      <w:r w:rsidRPr="006B41CA">
        <w:rPr>
          <w:sz w:val="18"/>
          <w:szCs w:val="20"/>
          <w:lang w:eastAsia="en-GB"/>
        </w:rPr>
        <w:t>Дата</w:t>
      </w:r>
    </w:p>
    <w:p w:rsidR="008A2DB5" w:rsidRPr="006B41CA" w:rsidRDefault="008A2DB5" w:rsidP="008A2DB5">
      <w:pPr>
        <w:spacing w:before="0"/>
        <w:jc w:val="left"/>
        <w:rPr>
          <w:sz w:val="18"/>
          <w:szCs w:val="20"/>
          <w:lang w:eastAsia="en-GB"/>
        </w:rPr>
      </w:pPr>
      <w:r w:rsidRPr="006B41CA">
        <w:rPr>
          <w:sz w:val="18"/>
          <w:szCs w:val="20"/>
          <w:lang w:eastAsia="en-GB"/>
        </w:rPr>
        <w:tab/>
      </w:r>
    </w:p>
    <w:p w:rsidR="008A2DB5" w:rsidRPr="006B41CA" w:rsidRDefault="008A2DB5" w:rsidP="008A2DB5">
      <w:pPr>
        <w:spacing w:before="0"/>
        <w:jc w:val="left"/>
        <w:rPr>
          <w:sz w:val="18"/>
          <w:szCs w:val="20"/>
          <w:lang w:eastAsia="en-GB"/>
        </w:rPr>
      </w:pPr>
    </w:p>
    <w:p w:rsidR="008A2DB5" w:rsidRDefault="008A2DB5" w:rsidP="008A2DB5">
      <w:pPr>
        <w:sectPr w:rsidR="008A2DB5">
          <w:pgSz w:w="11906" w:h="16838"/>
          <w:pgMar w:top="1134" w:right="850" w:bottom="1134" w:left="1701" w:header="708" w:footer="708" w:gutter="0"/>
          <w:cols w:space="708"/>
          <w:docGrid w:linePitch="360"/>
        </w:sectPr>
      </w:pPr>
    </w:p>
    <w:p w:rsidR="008A2DB5" w:rsidRPr="002935A2" w:rsidRDefault="008A2DB5" w:rsidP="008A2DB5">
      <w:pPr>
        <w:pStyle w:val="2"/>
      </w:pPr>
      <w:bookmarkStart w:id="101" w:name="_Toc445849741"/>
      <w:bookmarkStart w:id="102" w:name="_Toc532791159"/>
      <w:r w:rsidRPr="002935A2">
        <w:lastRenderedPageBreak/>
        <w:t xml:space="preserve">Раздел </w:t>
      </w:r>
      <w:r w:rsidR="00A02AC8">
        <w:t>1.5</w:t>
      </w:r>
      <w:r w:rsidRPr="002935A2">
        <w:t xml:space="preserve"> Финансовое Предложение – Стандартные Формы</w:t>
      </w:r>
      <w:bookmarkEnd w:id="101"/>
      <w:bookmarkEnd w:id="102"/>
    </w:p>
    <w:p w:rsidR="008A2DB5" w:rsidRPr="006B41CA" w:rsidRDefault="008A2DB5" w:rsidP="008A2DB5">
      <w:pPr>
        <w:spacing w:before="0"/>
        <w:rPr>
          <w:b/>
        </w:rPr>
      </w:pPr>
      <w:r>
        <w:rPr>
          <w:bCs/>
          <w:i/>
          <w:sz w:val="20"/>
          <w:szCs w:val="20"/>
          <w:lang w:eastAsia="en-GB"/>
        </w:rPr>
        <w:t>(</w:t>
      </w:r>
      <w:r w:rsidRPr="006B41CA">
        <w:rPr>
          <w:bCs/>
          <w:i/>
          <w:sz w:val="20"/>
          <w:szCs w:val="20"/>
          <w:lang w:eastAsia="en-GB"/>
        </w:rPr>
        <w:t xml:space="preserve">В качестве руководства для Консультантов при подготовке Финансовых предложений в скобках </w:t>
      </w:r>
      <w:r w:rsidRPr="006B41CA">
        <w:rPr>
          <w:bCs/>
          <w:sz w:val="20"/>
          <w:szCs w:val="20"/>
          <w:lang w:eastAsia="en-GB"/>
        </w:rPr>
        <w:t>{  }</w:t>
      </w:r>
      <w:r w:rsidRPr="006B41CA">
        <w:rPr>
          <w:bCs/>
          <w:iCs/>
          <w:sz w:val="20"/>
          <w:szCs w:val="20"/>
          <w:lang w:eastAsia="en-GB"/>
        </w:rPr>
        <w:t xml:space="preserve"> </w:t>
      </w:r>
      <w:r w:rsidRPr="006B41CA">
        <w:rPr>
          <w:bCs/>
          <w:i/>
          <w:sz w:val="20"/>
          <w:szCs w:val="20"/>
          <w:lang w:eastAsia="en-GB"/>
        </w:rPr>
        <w:t>даны примечания</w:t>
      </w:r>
      <w:r w:rsidRPr="006B41CA">
        <w:rPr>
          <w:bCs/>
          <w:i/>
          <w:iCs/>
          <w:sz w:val="20"/>
          <w:szCs w:val="20"/>
          <w:lang w:eastAsia="en-GB"/>
        </w:rPr>
        <w:t>; эти примечания должны быть удалены из текста готового к подаче Финансового предложения.</w:t>
      </w:r>
      <w:r>
        <w:rPr>
          <w:bCs/>
          <w:i/>
          <w:sz w:val="20"/>
          <w:szCs w:val="20"/>
          <w:lang w:eastAsia="en-GB"/>
        </w:rPr>
        <w:t>)</w:t>
      </w:r>
      <w:r w:rsidRPr="006B41CA">
        <w:rPr>
          <w:b/>
        </w:rPr>
        <w:t xml:space="preserve"> </w:t>
      </w:r>
    </w:p>
    <w:p w:rsidR="008A2DB5" w:rsidRPr="002935A2" w:rsidRDefault="008A2DB5" w:rsidP="008A2DB5"/>
    <w:p w:rsidR="008A2DB5" w:rsidRPr="003468E8" w:rsidRDefault="008A2DB5" w:rsidP="008A2DB5">
      <w:pPr>
        <w:spacing w:before="0"/>
        <w:ind w:left="720" w:hanging="720"/>
        <w:rPr>
          <w:sz w:val="20"/>
          <w:szCs w:val="20"/>
          <w:lang w:eastAsia="en-GB"/>
        </w:rPr>
      </w:pPr>
    </w:p>
    <w:p w:rsidR="008A2DB5" w:rsidRPr="003468E8" w:rsidRDefault="008A2DB5" w:rsidP="008A2DB5">
      <w:pPr>
        <w:spacing w:before="0"/>
        <w:rPr>
          <w:sz w:val="20"/>
          <w:szCs w:val="20"/>
          <w:lang w:eastAsia="en-GB"/>
        </w:rPr>
      </w:pPr>
      <w:r w:rsidRPr="003468E8">
        <w:rPr>
          <w:sz w:val="20"/>
          <w:szCs w:val="20"/>
          <w:lang w:eastAsia="en-GB"/>
        </w:rPr>
        <w:t>Стандартные формы Финансового предложения используются для подготовки Финансового предложения в соответствии с инструкциями, приведенными в Разделе 2.</w:t>
      </w:r>
    </w:p>
    <w:p w:rsidR="008A2DB5" w:rsidRPr="003468E8" w:rsidRDefault="008A2DB5" w:rsidP="008A2DB5">
      <w:pPr>
        <w:spacing w:before="0"/>
        <w:jc w:val="left"/>
        <w:rPr>
          <w:sz w:val="20"/>
          <w:szCs w:val="20"/>
          <w:lang w:eastAsia="en-GB"/>
        </w:rPr>
      </w:pPr>
    </w:p>
    <w:p w:rsidR="008A2DB5" w:rsidRPr="003468E8" w:rsidRDefault="008A2DB5" w:rsidP="008A2DB5">
      <w:pPr>
        <w:spacing w:before="0"/>
        <w:ind w:left="720" w:hanging="720"/>
        <w:jc w:val="left"/>
        <w:rPr>
          <w:sz w:val="20"/>
          <w:szCs w:val="20"/>
          <w:lang w:eastAsia="en-GB"/>
        </w:rPr>
      </w:pPr>
    </w:p>
    <w:p w:rsidR="008A2DB5" w:rsidRPr="003468E8" w:rsidRDefault="008A2DB5" w:rsidP="008A2DB5">
      <w:pPr>
        <w:spacing w:before="0"/>
        <w:ind w:left="1080" w:hanging="1080"/>
        <w:jc w:val="left"/>
        <w:rPr>
          <w:sz w:val="20"/>
          <w:szCs w:val="20"/>
          <w:lang w:eastAsia="en-GB"/>
        </w:rPr>
      </w:pPr>
      <w:r w:rsidRPr="003468E8">
        <w:rPr>
          <w:sz w:val="20"/>
          <w:szCs w:val="20"/>
          <w:lang w:val="en-GB" w:eastAsia="en-GB"/>
        </w:rPr>
        <w:t>FIN</w:t>
      </w:r>
      <w:r w:rsidRPr="003468E8">
        <w:rPr>
          <w:sz w:val="20"/>
          <w:szCs w:val="20"/>
          <w:lang w:eastAsia="en-GB"/>
        </w:rPr>
        <w:t>-1</w:t>
      </w:r>
      <w:r w:rsidRPr="003468E8">
        <w:rPr>
          <w:sz w:val="20"/>
          <w:szCs w:val="20"/>
          <w:lang w:eastAsia="en-GB"/>
        </w:rPr>
        <w:tab/>
        <w:t>Форма подачи Финансового предложения</w:t>
      </w:r>
    </w:p>
    <w:p w:rsidR="008A2DB5" w:rsidRPr="003468E8" w:rsidRDefault="008A2DB5" w:rsidP="008A2DB5">
      <w:pPr>
        <w:spacing w:before="0"/>
        <w:ind w:left="540" w:hanging="540"/>
        <w:jc w:val="left"/>
        <w:rPr>
          <w:sz w:val="20"/>
          <w:szCs w:val="20"/>
          <w:lang w:eastAsia="en-GB"/>
        </w:rPr>
      </w:pPr>
    </w:p>
    <w:p w:rsidR="008A2DB5" w:rsidRPr="003468E8" w:rsidRDefault="008A2DB5" w:rsidP="008A2DB5">
      <w:pPr>
        <w:spacing w:before="0"/>
        <w:ind w:left="1080" w:hanging="1080"/>
        <w:jc w:val="left"/>
        <w:rPr>
          <w:sz w:val="20"/>
          <w:szCs w:val="20"/>
          <w:lang w:eastAsia="en-GB"/>
        </w:rPr>
      </w:pPr>
      <w:r w:rsidRPr="003468E8">
        <w:rPr>
          <w:sz w:val="20"/>
          <w:szCs w:val="20"/>
          <w:lang w:val="en-GB" w:eastAsia="en-GB"/>
        </w:rPr>
        <w:t>FIN</w:t>
      </w:r>
      <w:r w:rsidRPr="003468E8">
        <w:rPr>
          <w:sz w:val="20"/>
          <w:szCs w:val="20"/>
          <w:lang w:eastAsia="en-GB"/>
        </w:rPr>
        <w:t>-2</w:t>
      </w:r>
      <w:r w:rsidRPr="003468E8">
        <w:rPr>
          <w:sz w:val="20"/>
          <w:szCs w:val="20"/>
          <w:lang w:eastAsia="en-GB"/>
        </w:rPr>
        <w:tab/>
        <w:t>Сводные данные о затратах</w:t>
      </w:r>
    </w:p>
    <w:p w:rsidR="008A2DB5" w:rsidRPr="003468E8" w:rsidRDefault="008A2DB5" w:rsidP="008A2DB5">
      <w:pPr>
        <w:spacing w:before="0"/>
        <w:ind w:left="540" w:hanging="540"/>
        <w:jc w:val="left"/>
        <w:rPr>
          <w:sz w:val="20"/>
          <w:szCs w:val="20"/>
          <w:lang w:eastAsia="en-GB"/>
        </w:rPr>
      </w:pPr>
    </w:p>
    <w:p w:rsidR="008A2DB5" w:rsidRPr="005518AC" w:rsidRDefault="008A2DB5" w:rsidP="008A2DB5">
      <w:pPr>
        <w:spacing w:before="0"/>
        <w:ind w:left="1080" w:hanging="1080"/>
        <w:jc w:val="left"/>
        <w:rPr>
          <w:sz w:val="20"/>
          <w:szCs w:val="20"/>
          <w:lang w:eastAsia="en-GB"/>
        </w:rPr>
      </w:pPr>
      <w:r w:rsidRPr="003468E8">
        <w:rPr>
          <w:sz w:val="20"/>
          <w:szCs w:val="20"/>
          <w:lang w:val="en-GB" w:eastAsia="en-GB"/>
        </w:rPr>
        <w:t>FIN</w:t>
      </w:r>
      <w:r w:rsidRPr="003468E8">
        <w:rPr>
          <w:sz w:val="20"/>
          <w:szCs w:val="20"/>
          <w:lang w:eastAsia="en-GB"/>
        </w:rPr>
        <w:t>-3</w:t>
      </w:r>
      <w:r w:rsidRPr="003468E8">
        <w:rPr>
          <w:sz w:val="20"/>
          <w:szCs w:val="20"/>
          <w:lang w:eastAsia="en-GB"/>
        </w:rPr>
        <w:tab/>
        <w:t xml:space="preserve">Разбивка </w:t>
      </w:r>
      <w:r w:rsidR="00535092">
        <w:rPr>
          <w:sz w:val="20"/>
          <w:szCs w:val="20"/>
          <w:lang w:eastAsia="en-GB"/>
        </w:rPr>
        <w:t>затрат</w:t>
      </w:r>
    </w:p>
    <w:p w:rsidR="008A2DB5" w:rsidRPr="002935A2" w:rsidRDefault="008A2DB5" w:rsidP="008A2DB5"/>
    <w:p w:rsidR="008A2DB5" w:rsidRDefault="008A2DB5" w:rsidP="008A2DB5">
      <w:pPr>
        <w:rPr>
          <w:b/>
        </w:rPr>
        <w:sectPr w:rsidR="008A2DB5" w:rsidSect="00F06611">
          <w:headerReference w:type="default" r:id="rId18"/>
          <w:pgSz w:w="11906" w:h="16838"/>
          <w:pgMar w:top="1134" w:right="850" w:bottom="1134" w:left="1701" w:header="708" w:footer="708" w:gutter="0"/>
          <w:cols w:space="708"/>
          <w:docGrid w:linePitch="360"/>
        </w:sectPr>
      </w:pPr>
    </w:p>
    <w:p w:rsidR="008A2DB5" w:rsidRPr="002935A2" w:rsidRDefault="008A2DB5" w:rsidP="008A2DB5">
      <w:pPr>
        <w:pStyle w:val="3"/>
      </w:pPr>
      <w:bookmarkStart w:id="103" w:name="_Toc442302671"/>
      <w:bookmarkStart w:id="104" w:name="_Toc445849742"/>
      <w:bookmarkStart w:id="105" w:name="_Toc532791160"/>
      <w:r w:rsidRPr="002935A2">
        <w:lastRenderedPageBreak/>
        <w:t>Форма FIN-1 Форма подачи Финансового предложения</w:t>
      </w:r>
      <w:bookmarkEnd w:id="103"/>
      <w:bookmarkEnd w:id="104"/>
      <w:bookmarkEnd w:id="105"/>
    </w:p>
    <w:p w:rsidR="008A2DB5" w:rsidRPr="00237B84" w:rsidRDefault="008A2DB5" w:rsidP="008A2DB5">
      <w:pPr>
        <w:pBdr>
          <w:bottom w:val="single" w:sz="8" w:space="1" w:color="auto"/>
        </w:pBdr>
        <w:spacing w:before="0"/>
        <w:jc w:val="right"/>
        <w:rPr>
          <w:sz w:val="20"/>
          <w:szCs w:val="20"/>
          <w:lang w:eastAsia="en-GB"/>
        </w:rPr>
      </w:pPr>
    </w:p>
    <w:p w:rsidR="008A2DB5" w:rsidRPr="00237B84" w:rsidRDefault="008A2DB5" w:rsidP="008A2DB5">
      <w:pPr>
        <w:spacing w:before="0"/>
        <w:jc w:val="right"/>
        <w:rPr>
          <w:sz w:val="20"/>
          <w:szCs w:val="20"/>
          <w:lang w:eastAsia="en-GB"/>
        </w:rPr>
      </w:pPr>
    </w:p>
    <w:p w:rsidR="008A2DB5" w:rsidRPr="00237B84" w:rsidRDefault="008A2DB5" w:rsidP="008A2DB5">
      <w:pPr>
        <w:spacing w:before="0"/>
        <w:jc w:val="right"/>
        <w:rPr>
          <w:sz w:val="20"/>
          <w:szCs w:val="20"/>
          <w:lang w:eastAsia="en-GB"/>
        </w:rPr>
      </w:pPr>
      <w:r w:rsidRPr="00237B84">
        <w:rPr>
          <w:sz w:val="20"/>
          <w:szCs w:val="20"/>
          <w:lang w:eastAsia="en-GB"/>
        </w:rPr>
        <w:t>[Место, дата]</w:t>
      </w:r>
    </w:p>
    <w:p w:rsidR="008A2DB5" w:rsidRPr="00237B84" w:rsidRDefault="008A2DB5" w:rsidP="008A2DB5">
      <w:pPr>
        <w:spacing w:before="0"/>
        <w:jc w:val="left"/>
        <w:rPr>
          <w:sz w:val="20"/>
          <w:szCs w:val="20"/>
          <w:lang w:eastAsia="en-GB"/>
        </w:rPr>
      </w:pPr>
    </w:p>
    <w:p w:rsidR="008A2DB5" w:rsidRPr="00237B84" w:rsidRDefault="008A2DB5" w:rsidP="008A2DB5">
      <w:pPr>
        <w:spacing w:before="0"/>
        <w:jc w:val="left"/>
        <w:rPr>
          <w:sz w:val="20"/>
          <w:szCs w:val="20"/>
          <w:lang w:eastAsia="en-GB"/>
        </w:rPr>
      </w:pPr>
      <w:r w:rsidRPr="00237B84">
        <w:rPr>
          <w:sz w:val="20"/>
          <w:szCs w:val="20"/>
          <w:lang w:eastAsia="en-GB"/>
        </w:rPr>
        <w:t>Кому:</w:t>
      </w:r>
      <w:r w:rsidRPr="00237B84">
        <w:rPr>
          <w:sz w:val="20"/>
          <w:szCs w:val="20"/>
          <w:lang w:eastAsia="en-GB"/>
        </w:rPr>
        <w:tab/>
        <w:t>[</w:t>
      </w:r>
      <w:r w:rsidRPr="00237B84">
        <w:rPr>
          <w:i/>
          <w:color w:val="002060"/>
          <w:sz w:val="20"/>
          <w:szCs w:val="20"/>
          <w:lang w:eastAsia="en-GB"/>
        </w:rPr>
        <w:t xml:space="preserve">название и адрес </w:t>
      </w:r>
      <w:r>
        <w:rPr>
          <w:i/>
          <w:color w:val="002060"/>
          <w:sz w:val="20"/>
          <w:szCs w:val="20"/>
          <w:lang w:eastAsia="en-GB"/>
        </w:rPr>
        <w:t>Заказчик</w:t>
      </w:r>
      <w:r w:rsidRPr="00237B84">
        <w:rPr>
          <w:i/>
          <w:color w:val="002060"/>
          <w:sz w:val="20"/>
          <w:szCs w:val="20"/>
          <w:lang w:eastAsia="en-GB"/>
        </w:rPr>
        <w:t>а</w:t>
      </w:r>
      <w:r w:rsidRPr="00237B84">
        <w:rPr>
          <w:sz w:val="20"/>
          <w:szCs w:val="20"/>
          <w:lang w:eastAsia="en-GB"/>
        </w:rPr>
        <w:t>]</w:t>
      </w:r>
    </w:p>
    <w:p w:rsidR="008A2DB5" w:rsidRPr="00237B84" w:rsidRDefault="008A2DB5" w:rsidP="008A2DB5">
      <w:pPr>
        <w:tabs>
          <w:tab w:val="center" w:pos="4513"/>
          <w:tab w:val="right" w:pos="9026"/>
        </w:tabs>
        <w:spacing w:before="0"/>
        <w:jc w:val="left"/>
        <w:rPr>
          <w:sz w:val="20"/>
          <w:lang w:eastAsia="it-IT"/>
        </w:rPr>
      </w:pPr>
    </w:p>
    <w:p w:rsidR="008A2DB5" w:rsidRPr="00237B84" w:rsidRDefault="008A2DB5" w:rsidP="008A2DB5">
      <w:pPr>
        <w:spacing w:before="0"/>
        <w:jc w:val="left"/>
        <w:rPr>
          <w:sz w:val="20"/>
          <w:szCs w:val="20"/>
          <w:lang w:eastAsia="en-GB"/>
        </w:rPr>
      </w:pPr>
      <w:r w:rsidRPr="00237B84">
        <w:rPr>
          <w:sz w:val="20"/>
          <w:szCs w:val="20"/>
          <w:lang w:eastAsia="en-GB"/>
        </w:rPr>
        <w:t>Уважаемые господа,</w:t>
      </w:r>
    </w:p>
    <w:p w:rsidR="008A2DB5" w:rsidRPr="00237B84" w:rsidRDefault="008A2DB5" w:rsidP="008A2DB5">
      <w:pPr>
        <w:spacing w:before="0"/>
        <w:jc w:val="left"/>
        <w:rPr>
          <w:sz w:val="20"/>
          <w:szCs w:val="20"/>
          <w:lang w:eastAsia="en-GB"/>
        </w:rPr>
      </w:pPr>
    </w:p>
    <w:p w:rsidR="008A2DB5" w:rsidRPr="00237B84" w:rsidRDefault="008A2DB5" w:rsidP="008A2DB5">
      <w:pPr>
        <w:spacing w:before="0"/>
        <w:rPr>
          <w:sz w:val="20"/>
          <w:szCs w:val="20"/>
          <w:lang w:eastAsia="en-GB"/>
        </w:rPr>
      </w:pPr>
      <w:r w:rsidRPr="00237B84">
        <w:rPr>
          <w:sz w:val="20"/>
          <w:szCs w:val="20"/>
          <w:lang w:eastAsia="en-GB"/>
        </w:rPr>
        <w:tab/>
        <w:t>Мы</w:t>
      </w:r>
      <w:r w:rsidR="00F37D06">
        <w:rPr>
          <w:rStyle w:val="aa"/>
          <w:sz w:val="20"/>
          <w:szCs w:val="20"/>
          <w:lang w:eastAsia="en-GB"/>
        </w:rPr>
        <w:footnoteReference w:id="5"/>
      </w:r>
      <w:r w:rsidRPr="00237B84">
        <w:rPr>
          <w:sz w:val="20"/>
          <w:szCs w:val="20"/>
          <w:lang w:eastAsia="en-GB"/>
        </w:rPr>
        <w:t xml:space="preserve">, нижеподписавшиеся, предлагаем консультационные услуги по </w:t>
      </w:r>
      <w:r w:rsidRPr="00237B84">
        <w:rPr>
          <w:color w:val="002060"/>
          <w:sz w:val="20"/>
          <w:szCs w:val="20"/>
          <w:lang w:eastAsia="en-GB"/>
        </w:rPr>
        <w:t>[</w:t>
      </w:r>
      <w:r w:rsidRPr="00237B84">
        <w:rPr>
          <w:i/>
          <w:color w:val="002060"/>
          <w:sz w:val="20"/>
          <w:szCs w:val="20"/>
          <w:lang w:eastAsia="en-GB"/>
        </w:rPr>
        <w:t>вставить название задания</w:t>
      </w:r>
      <w:r w:rsidR="00CD5EA5">
        <w:rPr>
          <w:rStyle w:val="aa"/>
          <w:i/>
          <w:color w:val="002060"/>
          <w:sz w:val="20"/>
          <w:szCs w:val="20"/>
          <w:lang w:eastAsia="en-GB"/>
        </w:rPr>
        <w:footnoteReference w:id="6"/>
      </w:r>
      <w:r w:rsidRPr="00237B84">
        <w:rPr>
          <w:color w:val="002060"/>
          <w:sz w:val="20"/>
          <w:szCs w:val="20"/>
          <w:lang w:eastAsia="en-GB"/>
        </w:rPr>
        <w:t>]</w:t>
      </w:r>
      <w:r w:rsidRPr="00237B84">
        <w:rPr>
          <w:sz w:val="20"/>
          <w:szCs w:val="20"/>
          <w:lang w:eastAsia="en-GB"/>
        </w:rPr>
        <w:t xml:space="preserve"> в соответствии с Вашим Запросом на подачу Предложений от </w:t>
      </w:r>
      <w:r w:rsidRPr="00237B84">
        <w:rPr>
          <w:sz w:val="22"/>
          <w:szCs w:val="20"/>
          <w:lang w:eastAsia="en-GB"/>
        </w:rPr>
        <w:t>[</w:t>
      </w:r>
      <w:r w:rsidRPr="00237B84">
        <w:rPr>
          <w:i/>
          <w:color w:val="002060"/>
          <w:sz w:val="20"/>
          <w:szCs w:val="20"/>
          <w:lang w:eastAsia="en-GB"/>
        </w:rPr>
        <w:t>вставить дату</w:t>
      </w:r>
      <w:r w:rsidRPr="00237B84">
        <w:rPr>
          <w:sz w:val="22"/>
          <w:szCs w:val="20"/>
          <w:lang w:eastAsia="en-GB"/>
        </w:rPr>
        <w:t xml:space="preserve">] </w:t>
      </w:r>
      <w:r w:rsidRPr="00237B84">
        <w:rPr>
          <w:sz w:val="20"/>
          <w:lang w:eastAsia="en-GB"/>
        </w:rPr>
        <w:t>и нашим Техническим предложением</w:t>
      </w:r>
      <w:r w:rsidRPr="00237B84">
        <w:rPr>
          <w:sz w:val="20"/>
          <w:szCs w:val="20"/>
          <w:lang w:eastAsia="en-GB"/>
        </w:rPr>
        <w:t xml:space="preserve">.  </w:t>
      </w:r>
    </w:p>
    <w:p w:rsidR="008A2DB5" w:rsidRPr="00237B84" w:rsidRDefault="008A2DB5" w:rsidP="008A2DB5">
      <w:pPr>
        <w:spacing w:before="0"/>
        <w:rPr>
          <w:sz w:val="20"/>
          <w:szCs w:val="20"/>
          <w:lang w:eastAsia="en-GB"/>
        </w:rPr>
      </w:pPr>
    </w:p>
    <w:p w:rsidR="008A2DB5" w:rsidRPr="00237B84" w:rsidRDefault="008A2DB5" w:rsidP="008A2DB5">
      <w:pPr>
        <w:spacing w:before="0"/>
        <w:ind w:firstLine="720"/>
        <w:rPr>
          <w:sz w:val="20"/>
          <w:szCs w:val="20"/>
          <w:lang w:eastAsia="en-GB"/>
        </w:rPr>
      </w:pPr>
      <w:r w:rsidRPr="00237B84">
        <w:rPr>
          <w:sz w:val="20"/>
          <w:szCs w:val="20"/>
          <w:lang w:eastAsia="en-GB"/>
        </w:rPr>
        <w:t>Прилагаемое Финансовое предложение составлено на сумму [</w:t>
      </w:r>
      <w:r w:rsidRPr="00237B84">
        <w:rPr>
          <w:i/>
          <w:iCs/>
          <w:sz w:val="20"/>
          <w:szCs w:val="20"/>
          <w:lang w:eastAsia="en-GB"/>
        </w:rPr>
        <w:t>вставить</w:t>
      </w:r>
      <w:r w:rsidR="00CD5EA5">
        <w:rPr>
          <w:rStyle w:val="aa"/>
          <w:i/>
          <w:iCs/>
          <w:sz w:val="20"/>
          <w:szCs w:val="20"/>
          <w:lang w:eastAsia="en-GB"/>
        </w:rPr>
        <w:footnoteReference w:id="7"/>
      </w:r>
      <w:r w:rsidRPr="00237B84">
        <w:rPr>
          <w:i/>
          <w:sz w:val="20"/>
          <w:szCs w:val="20"/>
          <w:lang w:eastAsia="en-GB"/>
        </w:rPr>
        <w:t xml:space="preserve"> соответствующую(ие) валюту(ы) и сумму(ы) прописью и цифрами</w:t>
      </w:r>
      <w:r w:rsidRPr="00237B84">
        <w:rPr>
          <w:sz w:val="20"/>
          <w:szCs w:val="20"/>
          <w:lang w:eastAsia="en-GB"/>
        </w:rPr>
        <w:t xml:space="preserve">], </w:t>
      </w:r>
      <w:r w:rsidRPr="00237B84">
        <w:rPr>
          <w:i/>
          <w:sz w:val="20"/>
          <w:szCs w:val="20"/>
          <w:lang w:eastAsia="en-GB"/>
        </w:rPr>
        <w:t xml:space="preserve">[вставить «включая» или «не включая»] </w:t>
      </w:r>
      <w:r w:rsidRPr="00237B84">
        <w:rPr>
          <w:sz w:val="20"/>
          <w:szCs w:val="20"/>
          <w:lang w:eastAsia="en-GB"/>
        </w:rPr>
        <w:t>все</w:t>
      </w:r>
      <w:r w:rsidRPr="00237B84">
        <w:rPr>
          <w:i/>
          <w:sz w:val="20"/>
          <w:szCs w:val="20"/>
          <w:lang w:eastAsia="en-GB"/>
        </w:rPr>
        <w:t xml:space="preserve"> </w:t>
      </w:r>
      <w:r w:rsidRPr="00237B84">
        <w:rPr>
          <w:sz w:val="20"/>
          <w:szCs w:val="20"/>
          <w:lang w:eastAsia="en-GB"/>
        </w:rPr>
        <w:t xml:space="preserve">местные косвенные налоги в соответствии с </w:t>
      </w:r>
      <w:r w:rsidR="00F37D06">
        <w:rPr>
          <w:sz w:val="20"/>
          <w:szCs w:val="20"/>
          <w:lang w:eastAsia="en-GB"/>
        </w:rPr>
        <w:t>требованиями ЗПП</w:t>
      </w:r>
      <w:r w:rsidRPr="00237B84">
        <w:rPr>
          <w:sz w:val="20"/>
          <w:szCs w:val="20"/>
          <w:lang w:eastAsia="en-GB"/>
        </w:rPr>
        <w:t>. Ориентировочная сумма местных косвенных налогов составляет [</w:t>
      </w:r>
      <w:r w:rsidRPr="00237B84">
        <w:rPr>
          <w:i/>
          <w:sz w:val="20"/>
          <w:szCs w:val="20"/>
          <w:lang w:eastAsia="en-GB"/>
        </w:rPr>
        <w:t>вставить валюту</w:t>
      </w:r>
      <w:r w:rsidRPr="00237B84">
        <w:rPr>
          <w:sz w:val="20"/>
          <w:szCs w:val="20"/>
          <w:lang w:eastAsia="en-GB"/>
        </w:rPr>
        <w:t>] [</w:t>
      </w:r>
      <w:r w:rsidRPr="00237B84">
        <w:rPr>
          <w:i/>
          <w:sz w:val="20"/>
          <w:szCs w:val="20"/>
          <w:lang w:eastAsia="en-GB"/>
        </w:rPr>
        <w:t>вставить сумму прописью и цифрами</w:t>
      </w:r>
      <w:r w:rsidRPr="00237B84">
        <w:rPr>
          <w:sz w:val="20"/>
          <w:szCs w:val="20"/>
          <w:lang w:eastAsia="en-GB"/>
        </w:rPr>
        <w:t>] и должна быть подтверждена или откорректирована, если потребуется, во время переговоров. {</w:t>
      </w:r>
      <w:r w:rsidRPr="00237B84">
        <w:rPr>
          <w:i/>
          <w:sz w:val="20"/>
          <w:szCs w:val="20"/>
          <w:lang w:eastAsia="en-GB"/>
        </w:rPr>
        <w:t xml:space="preserve">Все суммы должны соответствовать суммам, указанным в Форме </w:t>
      </w:r>
      <w:r w:rsidRPr="00237B84">
        <w:rPr>
          <w:i/>
          <w:sz w:val="20"/>
          <w:szCs w:val="20"/>
          <w:lang w:val="en-GB" w:eastAsia="en-GB"/>
        </w:rPr>
        <w:t>FIN</w:t>
      </w:r>
      <w:r w:rsidRPr="00237B84">
        <w:rPr>
          <w:i/>
          <w:sz w:val="20"/>
          <w:szCs w:val="20"/>
          <w:lang w:eastAsia="en-GB"/>
        </w:rPr>
        <w:t>-2</w:t>
      </w:r>
      <w:r w:rsidRPr="00237B84">
        <w:rPr>
          <w:sz w:val="20"/>
          <w:szCs w:val="20"/>
          <w:lang w:eastAsia="en-GB"/>
        </w:rPr>
        <w:t>}.</w:t>
      </w:r>
    </w:p>
    <w:p w:rsidR="008A2DB5" w:rsidRPr="00237B84" w:rsidRDefault="008A2DB5" w:rsidP="008A2DB5">
      <w:pPr>
        <w:spacing w:before="0"/>
        <w:rPr>
          <w:sz w:val="20"/>
          <w:szCs w:val="20"/>
          <w:lang w:eastAsia="en-GB"/>
        </w:rPr>
      </w:pPr>
    </w:p>
    <w:p w:rsidR="008A2DB5" w:rsidRPr="00237B84" w:rsidRDefault="008A2DB5" w:rsidP="008A2DB5">
      <w:pPr>
        <w:spacing w:before="0"/>
        <w:rPr>
          <w:sz w:val="20"/>
          <w:szCs w:val="20"/>
          <w:lang w:eastAsia="en-GB"/>
        </w:rPr>
      </w:pPr>
      <w:r w:rsidRPr="00237B84">
        <w:rPr>
          <w:sz w:val="20"/>
          <w:szCs w:val="20"/>
          <w:lang w:eastAsia="en-GB"/>
        </w:rPr>
        <w:tab/>
        <w:t>Наше Финансовое предложение является обязательным для нас и подлежит изменениям в результате переговоров по Контракту вплоть до даты истечения срока действия Предложения.</w:t>
      </w:r>
    </w:p>
    <w:p w:rsidR="008A2DB5" w:rsidRPr="00237B84" w:rsidRDefault="008A2DB5" w:rsidP="008A2DB5">
      <w:pPr>
        <w:spacing w:before="0"/>
        <w:rPr>
          <w:sz w:val="20"/>
          <w:szCs w:val="20"/>
          <w:lang w:eastAsia="en-GB"/>
        </w:rPr>
      </w:pPr>
    </w:p>
    <w:p w:rsidR="008A2DB5" w:rsidRPr="00237B84" w:rsidRDefault="008A2DB5" w:rsidP="008A2DB5">
      <w:pPr>
        <w:spacing w:before="0"/>
        <w:rPr>
          <w:sz w:val="20"/>
          <w:szCs w:val="20"/>
          <w:lang w:val="en-GB" w:eastAsia="en-GB"/>
        </w:rPr>
      </w:pPr>
      <w:r w:rsidRPr="00237B84">
        <w:rPr>
          <w:sz w:val="20"/>
          <w:szCs w:val="20"/>
          <w:lang w:eastAsia="en-GB"/>
        </w:rPr>
        <w:tab/>
        <w:t>Комиссионные и денежные вознаграждения, если таковые выплачивались или подлежат выплате агентам, имеющим отношение к данному Предложению и исполнению Контракта</w:t>
      </w:r>
      <w:r w:rsidRPr="00237B84">
        <w:rPr>
          <w:sz w:val="20"/>
          <w:szCs w:val="20"/>
          <w:lang w:val="en-US" w:eastAsia="en-GB"/>
        </w:rPr>
        <w:t xml:space="preserve">, </w:t>
      </w:r>
      <w:r w:rsidRPr="00237B84">
        <w:rPr>
          <w:sz w:val="20"/>
          <w:szCs w:val="20"/>
          <w:lang w:eastAsia="en-GB"/>
        </w:rPr>
        <w:t>если</w:t>
      </w:r>
      <w:r w:rsidRPr="00237B84">
        <w:rPr>
          <w:sz w:val="20"/>
          <w:szCs w:val="20"/>
          <w:lang w:val="en-US" w:eastAsia="en-GB"/>
        </w:rPr>
        <w:t xml:space="preserve"> </w:t>
      </w:r>
      <w:r w:rsidRPr="00237B84">
        <w:rPr>
          <w:sz w:val="20"/>
          <w:szCs w:val="20"/>
          <w:lang w:eastAsia="en-GB"/>
        </w:rPr>
        <w:t>нам</w:t>
      </w:r>
      <w:r w:rsidRPr="00237B84">
        <w:rPr>
          <w:sz w:val="20"/>
          <w:szCs w:val="20"/>
          <w:lang w:val="en-US" w:eastAsia="en-GB"/>
        </w:rPr>
        <w:t xml:space="preserve"> </w:t>
      </w:r>
      <w:r w:rsidRPr="00237B84">
        <w:rPr>
          <w:sz w:val="20"/>
          <w:szCs w:val="20"/>
          <w:lang w:eastAsia="en-GB"/>
        </w:rPr>
        <w:t>будет</w:t>
      </w:r>
      <w:r w:rsidRPr="00237B84">
        <w:rPr>
          <w:sz w:val="20"/>
          <w:szCs w:val="20"/>
          <w:lang w:val="en-US" w:eastAsia="en-GB"/>
        </w:rPr>
        <w:t xml:space="preserve"> </w:t>
      </w:r>
      <w:r w:rsidRPr="00237B84">
        <w:rPr>
          <w:sz w:val="20"/>
          <w:szCs w:val="20"/>
          <w:lang w:eastAsia="en-GB"/>
        </w:rPr>
        <w:t>присужден</w:t>
      </w:r>
      <w:r w:rsidRPr="00237B84">
        <w:rPr>
          <w:sz w:val="20"/>
          <w:szCs w:val="20"/>
          <w:lang w:val="en-US" w:eastAsia="en-GB"/>
        </w:rPr>
        <w:t xml:space="preserve"> </w:t>
      </w:r>
      <w:r w:rsidRPr="00237B84">
        <w:rPr>
          <w:sz w:val="20"/>
          <w:szCs w:val="20"/>
          <w:lang w:eastAsia="en-GB"/>
        </w:rPr>
        <w:t>Контракт</w:t>
      </w:r>
      <w:r w:rsidRPr="00237B84">
        <w:rPr>
          <w:sz w:val="20"/>
          <w:szCs w:val="20"/>
          <w:lang w:val="en-US" w:eastAsia="en-GB"/>
        </w:rPr>
        <w:t xml:space="preserve">, </w:t>
      </w:r>
      <w:r w:rsidRPr="00237B84">
        <w:rPr>
          <w:sz w:val="20"/>
          <w:szCs w:val="20"/>
          <w:lang w:eastAsia="en-GB"/>
        </w:rPr>
        <w:t>перечислены</w:t>
      </w:r>
      <w:r w:rsidRPr="00237B84">
        <w:rPr>
          <w:sz w:val="20"/>
          <w:szCs w:val="20"/>
          <w:lang w:val="en-US" w:eastAsia="en-GB"/>
        </w:rPr>
        <w:t xml:space="preserve"> </w:t>
      </w:r>
      <w:r w:rsidRPr="00237B84">
        <w:rPr>
          <w:sz w:val="20"/>
          <w:szCs w:val="20"/>
          <w:lang w:eastAsia="en-GB"/>
        </w:rPr>
        <w:t>ниже</w:t>
      </w:r>
      <w:r w:rsidRPr="00237B84">
        <w:rPr>
          <w:sz w:val="20"/>
          <w:szCs w:val="20"/>
          <w:lang w:val="en-GB" w:eastAsia="en-GB"/>
        </w:rPr>
        <w:t>:</w:t>
      </w:r>
    </w:p>
    <w:p w:rsidR="008A2DB5" w:rsidRPr="00237B84" w:rsidRDefault="008A2DB5" w:rsidP="008A2DB5">
      <w:pPr>
        <w:spacing w:before="0"/>
        <w:jc w:val="left"/>
        <w:rPr>
          <w:sz w:val="20"/>
          <w:szCs w:val="20"/>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6"/>
        <w:gridCol w:w="3097"/>
        <w:gridCol w:w="3097"/>
      </w:tblGrid>
      <w:tr w:rsidR="008A2DB5" w:rsidRPr="00237B84" w:rsidTr="008A2DB5">
        <w:tc>
          <w:tcPr>
            <w:tcW w:w="3096" w:type="dxa"/>
            <w:shd w:val="clear" w:color="auto" w:fill="auto"/>
          </w:tcPr>
          <w:p w:rsidR="008A2DB5" w:rsidRPr="00237B84" w:rsidRDefault="008A2DB5" w:rsidP="008A2DB5">
            <w:pPr>
              <w:spacing w:before="0"/>
              <w:jc w:val="center"/>
              <w:rPr>
                <w:sz w:val="20"/>
                <w:szCs w:val="20"/>
                <w:lang w:eastAsia="en-GB"/>
              </w:rPr>
            </w:pPr>
            <w:r w:rsidRPr="00237B84">
              <w:rPr>
                <w:sz w:val="20"/>
                <w:szCs w:val="20"/>
                <w:lang w:eastAsia="en-GB"/>
              </w:rPr>
              <w:t>Название и адрес агента(ов) / иных лиц</w:t>
            </w:r>
          </w:p>
        </w:tc>
        <w:tc>
          <w:tcPr>
            <w:tcW w:w="3097" w:type="dxa"/>
            <w:shd w:val="clear" w:color="auto" w:fill="auto"/>
          </w:tcPr>
          <w:p w:rsidR="008A2DB5" w:rsidRPr="00237B84" w:rsidRDefault="008A2DB5" w:rsidP="008A2DB5">
            <w:pPr>
              <w:spacing w:before="0"/>
              <w:jc w:val="center"/>
              <w:rPr>
                <w:sz w:val="20"/>
                <w:szCs w:val="20"/>
                <w:lang w:eastAsia="en-GB"/>
              </w:rPr>
            </w:pPr>
            <w:r w:rsidRPr="00237B84">
              <w:rPr>
                <w:sz w:val="20"/>
                <w:szCs w:val="20"/>
                <w:lang w:eastAsia="en-GB"/>
              </w:rPr>
              <w:t>Сумма и валюта</w:t>
            </w:r>
          </w:p>
        </w:tc>
        <w:tc>
          <w:tcPr>
            <w:tcW w:w="3097" w:type="dxa"/>
            <w:shd w:val="clear" w:color="auto" w:fill="auto"/>
          </w:tcPr>
          <w:p w:rsidR="008A2DB5" w:rsidRPr="00237B84" w:rsidRDefault="008A2DB5" w:rsidP="008A2DB5">
            <w:pPr>
              <w:spacing w:before="0"/>
              <w:jc w:val="center"/>
              <w:rPr>
                <w:sz w:val="20"/>
                <w:szCs w:val="20"/>
                <w:lang w:eastAsia="en-GB"/>
              </w:rPr>
            </w:pPr>
            <w:r w:rsidRPr="00237B84">
              <w:rPr>
                <w:sz w:val="20"/>
                <w:szCs w:val="20"/>
                <w:lang w:eastAsia="en-GB"/>
              </w:rPr>
              <w:t>Цель комиссии или денежного вознаграждения</w:t>
            </w:r>
          </w:p>
        </w:tc>
      </w:tr>
      <w:tr w:rsidR="008A2DB5" w:rsidRPr="00237B84" w:rsidTr="008A2DB5">
        <w:tc>
          <w:tcPr>
            <w:tcW w:w="3096" w:type="dxa"/>
            <w:shd w:val="clear" w:color="auto" w:fill="auto"/>
          </w:tcPr>
          <w:p w:rsidR="008A2DB5" w:rsidRPr="00237B84" w:rsidRDefault="008A2DB5" w:rsidP="008A2DB5">
            <w:pPr>
              <w:spacing w:before="0"/>
              <w:jc w:val="left"/>
              <w:rPr>
                <w:sz w:val="20"/>
                <w:szCs w:val="20"/>
                <w:lang w:eastAsia="en-GB"/>
              </w:rPr>
            </w:pPr>
          </w:p>
        </w:tc>
        <w:tc>
          <w:tcPr>
            <w:tcW w:w="3097" w:type="dxa"/>
            <w:shd w:val="clear" w:color="auto" w:fill="auto"/>
          </w:tcPr>
          <w:p w:rsidR="008A2DB5" w:rsidRPr="00237B84" w:rsidRDefault="008A2DB5" w:rsidP="008A2DB5">
            <w:pPr>
              <w:spacing w:before="0"/>
              <w:jc w:val="left"/>
              <w:rPr>
                <w:sz w:val="20"/>
                <w:szCs w:val="20"/>
                <w:lang w:eastAsia="en-GB"/>
              </w:rPr>
            </w:pPr>
          </w:p>
        </w:tc>
        <w:tc>
          <w:tcPr>
            <w:tcW w:w="3097" w:type="dxa"/>
            <w:shd w:val="clear" w:color="auto" w:fill="auto"/>
          </w:tcPr>
          <w:p w:rsidR="008A2DB5" w:rsidRPr="00237B84" w:rsidRDefault="008A2DB5" w:rsidP="008A2DB5">
            <w:pPr>
              <w:spacing w:before="0"/>
              <w:jc w:val="left"/>
              <w:rPr>
                <w:sz w:val="20"/>
                <w:szCs w:val="20"/>
                <w:lang w:eastAsia="en-GB"/>
              </w:rPr>
            </w:pPr>
          </w:p>
        </w:tc>
      </w:tr>
      <w:tr w:rsidR="008A2DB5" w:rsidRPr="00237B84" w:rsidTr="008A2DB5">
        <w:tc>
          <w:tcPr>
            <w:tcW w:w="3096" w:type="dxa"/>
            <w:shd w:val="clear" w:color="auto" w:fill="auto"/>
          </w:tcPr>
          <w:p w:rsidR="008A2DB5" w:rsidRPr="00237B84" w:rsidRDefault="008A2DB5" w:rsidP="008A2DB5">
            <w:pPr>
              <w:spacing w:before="0"/>
              <w:jc w:val="left"/>
              <w:rPr>
                <w:sz w:val="20"/>
                <w:szCs w:val="20"/>
                <w:lang w:eastAsia="en-GB"/>
              </w:rPr>
            </w:pPr>
          </w:p>
        </w:tc>
        <w:tc>
          <w:tcPr>
            <w:tcW w:w="3097" w:type="dxa"/>
            <w:shd w:val="clear" w:color="auto" w:fill="auto"/>
          </w:tcPr>
          <w:p w:rsidR="008A2DB5" w:rsidRPr="00237B84" w:rsidRDefault="008A2DB5" w:rsidP="008A2DB5">
            <w:pPr>
              <w:spacing w:before="0"/>
              <w:jc w:val="left"/>
              <w:rPr>
                <w:sz w:val="20"/>
                <w:szCs w:val="20"/>
                <w:lang w:eastAsia="en-GB"/>
              </w:rPr>
            </w:pPr>
          </w:p>
        </w:tc>
        <w:tc>
          <w:tcPr>
            <w:tcW w:w="3097" w:type="dxa"/>
            <w:shd w:val="clear" w:color="auto" w:fill="auto"/>
          </w:tcPr>
          <w:p w:rsidR="008A2DB5" w:rsidRPr="00237B84" w:rsidRDefault="008A2DB5" w:rsidP="008A2DB5">
            <w:pPr>
              <w:spacing w:before="0"/>
              <w:jc w:val="left"/>
              <w:rPr>
                <w:sz w:val="20"/>
                <w:szCs w:val="20"/>
                <w:lang w:eastAsia="en-GB"/>
              </w:rPr>
            </w:pPr>
          </w:p>
        </w:tc>
      </w:tr>
    </w:tbl>
    <w:p w:rsidR="008A2DB5" w:rsidRPr="00237B84" w:rsidRDefault="008A2DB5" w:rsidP="008A2DB5">
      <w:pPr>
        <w:spacing w:before="0"/>
        <w:jc w:val="left"/>
        <w:rPr>
          <w:sz w:val="20"/>
          <w:szCs w:val="20"/>
          <w:lang w:eastAsia="en-GB"/>
        </w:rPr>
      </w:pPr>
    </w:p>
    <w:p w:rsidR="008A2DB5" w:rsidRPr="00237B84" w:rsidRDefault="008A2DB5" w:rsidP="008A2DB5">
      <w:pPr>
        <w:tabs>
          <w:tab w:val="right" w:pos="2520"/>
          <w:tab w:val="left" w:pos="2880"/>
          <w:tab w:val="center" w:pos="4513"/>
          <w:tab w:val="right" w:pos="5760"/>
          <w:tab w:val="left" w:pos="6120"/>
          <w:tab w:val="right" w:pos="9026"/>
        </w:tabs>
        <w:spacing w:before="0"/>
        <w:rPr>
          <w:i/>
          <w:sz w:val="20"/>
          <w:szCs w:val="20"/>
          <w:lang w:eastAsia="en-GB"/>
        </w:rPr>
      </w:pPr>
      <w:r w:rsidRPr="00237B84">
        <w:rPr>
          <w:i/>
          <w:sz w:val="20"/>
          <w:szCs w:val="20"/>
          <w:lang w:eastAsia="en-GB"/>
        </w:rPr>
        <w:t xml:space="preserve">{Если такие платежи не производились или не подлежат выплате, добавьте следующую формулировку: </w:t>
      </w:r>
      <w:r w:rsidRPr="00237B84">
        <w:rPr>
          <w:sz w:val="20"/>
          <w:szCs w:val="20"/>
          <w:lang w:eastAsia="en-GB"/>
        </w:rPr>
        <w:t>«Никакие комиссионные и денежные вознаграждения не выплачивались нами или не подлежат выплате агентам или иным лицам, имеющим отношение к данному Предложению и исполнению Контракта, если нам будет присужден Контракт.»</w:t>
      </w:r>
      <w:r w:rsidRPr="00237B84">
        <w:rPr>
          <w:i/>
          <w:sz w:val="20"/>
          <w:szCs w:val="20"/>
          <w:lang w:eastAsia="en-GB"/>
        </w:rPr>
        <w:t>}</w:t>
      </w:r>
    </w:p>
    <w:p w:rsidR="008A2DB5" w:rsidRPr="00237B84" w:rsidRDefault="008A2DB5" w:rsidP="008A2DB5">
      <w:pPr>
        <w:tabs>
          <w:tab w:val="right" w:pos="2520"/>
          <w:tab w:val="left" w:pos="2880"/>
          <w:tab w:val="center" w:pos="4513"/>
          <w:tab w:val="right" w:pos="5760"/>
          <w:tab w:val="left" w:pos="6120"/>
          <w:tab w:val="right" w:pos="9026"/>
        </w:tabs>
        <w:spacing w:before="0"/>
        <w:jc w:val="left"/>
        <w:rPr>
          <w:lang w:eastAsia="en-GB"/>
        </w:rPr>
      </w:pPr>
    </w:p>
    <w:p w:rsidR="008A2DB5" w:rsidRPr="00237B84" w:rsidRDefault="008A2DB5" w:rsidP="008A2DB5">
      <w:pPr>
        <w:tabs>
          <w:tab w:val="right" w:pos="2520"/>
          <w:tab w:val="left" w:pos="2880"/>
          <w:tab w:val="center" w:pos="4513"/>
          <w:tab w:val="right" w:pos="5760"/>
          <w:tab w:val="left" w:pos="6120"/>
          <w:tab w:val="right" w:pos="9026"/>
        </w:tabs>
        <w:spacing w:before="0"/>
        <w:jc w:val="left"/>
        <w:rPr>
          <w:sz w:val="20"/>
          <w:szCs w:val="20"/>
          <w:u w:val="single"/>
          <w:lang w:eastAsia="en-GB"/>
        </w:rPr>
      </w:pPr>
    </w:p>
    <w:p w:rsidR="008A2DB5" w:rsidRPr="00237B84" w:rsidRDefault="008A2DB5" w:rsidP="008A2DB5">
      <w:pPr>
        <w:spacing w:before="0"/>
        <w:rPr>
          <w:sz w:val="20"/>
          <w:szCs w:val="20"/>
          <w:lang w:eastAsia="en-GB"/>
        </w:rPr>
      </w:pPr>
      <w:r w:rsidRPr="00237B84">
        <w:rPr>
          <w:sz w:val="20"/>
          <w:szCs w:val="20"/>
          <w:lang w:eastAsia="en-GB"/>
        </w:rPr>
        <w:tab/>
      </w:r>
      <w:r w:rsidRPr="00237B84">
        <w:rPr>
          <w:sz w:val="20"/>
          <w:lang w:eastAsia="en-GB"/>
        </w:rPr>
        <w:t>Мы понимаем, что Вы не обязаны принимать любое предложение, которые Вы получаете</w:t>
      </w:r>
      <w:r w:rsidRPr="00237B84">
        <w:rPr>
          <w:sz w:val="20"/>
          <w:szCs w:val="20"/>
          <w:lang w:eastAsia="en-GB"/>
        </w:rPr>
        <w:t>.</w:t>
      </w:r>
    </w:p>
    <w:p w:rsidR="008A2DB5" w:rsidRPr="00237B84" w:rsidRDefault="008A2DB5" w:rsidP="008A2DB5">
      <w:pPr>
        <w:spacing w:before="0"/>
        <w:rPr>
          <w:sz w:val="20"/>
          <w:szCs w:val="20"/>
          <w:lang w:eastAsia="en-GB"/>
        </w:rPr>
      </w:pPr>
    </w:p>
    <w:p w:rsidR="008A2DB5" w:rsidRPr="00237B84" w:rsidRDefault="008A2DB5" w:rsidP="008A2DB5">
      <w:pPr>
        <w:spacing w:before="0"/>
        <w:jc w:val="left"/>
        <w:rPr>
          <w:sz w:val="20"/>
          <w:szCs w:val="20"/>
          <w:lang w:eastAsia="en-GB"/>
        </w:rPr>
      </w:pPr>
      <w:r w:rsidRPr="00237B84">
        <w:rPr>
          <w:sz w:val="20"/>
          <w:szCs w:val="20"/>
          <w:lang w:eastAsia="en-GB"/>
        </w:rPr>
        <w:tab/>
      </w:r>
    </w:p>
    <w:p w:rsidR="008A2DB5" w:rsidRPr="00237B84" w:rsidRDefault="008A2DB5" w:rsidP="008A2DB5">
      <w:pPr>
        <w:spacing w:before="0"/>
        <w:rPr>
          <w:sz w:val="20"/>
          <w:szCs w:val="20"/>
          <w:lang w:eastAsia="en-GB"/>
        </w:rPr>
      </w:pPr>
    </w:p>
    <w:p w:rsidR="008A2DB5" w:rsidRPr="00237B84" w:rsidRDefault="008A2DB5" w:rsidP="008A2DB5">
      <w:pPr>
        <w:tabs>
          <w:tab w:val="right" w:pos="8460"/>
        </w:tabs>
        <w:spacing w:before="0"/>
        <w:ind w:left="720"/>
        <w:rPr>
          <w:sz w:val="20"/>
          <w:szCs w:val="20"/>
          <w:u w:val="single"/>
          <w:lang w:eastAsia="en-GB"/>
        </w:rPr>
      </w:pPr>
      <w:r w:rsidRPr="00237B84">
        <w:rPr>
          <w:sz w:val="20"/>
          <w:lang w:eastAsia="en-GB"/>
        </w:rPr>
        <w:t>Подпись уполномоченного лица</w:t>
      </w:r>
      <w:r w:rsidRPr="00237B84">
        <w:rPr>
          <w:sz w:val="20"/>
          <w:szCs w:val="20"/>
          <w:lang w:eastAsia="en-GB"/>
        </w:rPr>
        <w:t xml:space="preserve"> {</w:t>
      </w:r>
      <w:r w:rsidRPr="00237B84">
        <w:rPr>
          <w:i/>
          <w:iCs/>
          <w:sz w:val="20"/>
          <w:lang w:eastAsia="en-GB"/>
        </w:rPr>
        <w:t>Полностью и инициалы</w:t>
      </w:r>
      <w:r w:rsidRPr="00237B84">
        <w:rPr>
          <w:iCs/>
          <w:sz w:val="20"/>
          <w:szCs w:val="20"/>
          <w:lang w:eastAsia="en-GB"/>
        </w:rPr>
        <w:t>}</w:t>
      </w:r>
      <w:r w:rsidRPr="00237B84">
        <w:rPr>
          <w:sz w:val="20"/>
          <w:szCs w:val="20"/>
          <w:lang w:eastAsia="en-GB"/>
        </w:rPr>
        <w:t xml:space="preserve">:  </w:t>
      </w:r>
      <w:r w:rsidRPr="00237B84">
        <w:rPr>
          <w:sz w:val="20"/>
          <w:szCs w:val="20"/>
          <w:u w:val="single"/>
          <w:lang w:eastAsia="en-GB"/>
        </w:rPr>
        <w:tab/>
      </w:r>
    </w:p>
    <w:p w:rsidR="008A2DB5" w:rsidRPr="00237B84" w:rsidRDefault="008A2DB5" w:rsidP="008A2DB5">
      <w:pPr>
        <w:tabs>
          <w:tab w:val="right" w:pos="8460"/>
        </w:tabs>
        <w:spacing w:before="0"/>
        <w:ind w:left="720"/>
        <w:rPr>
          <w:sz w:val="20"/>
          <w:szCs w:val="20"/>
          <w:u w:val="single"/>
          <w:lang w:eastAsia="en-GB"/>
        </w:rPr>
      </w:pPr>
      <w:r w:rsidRPr="00237B84">
        <w:rPr>
          <w:sz w:val="20"/>
          <w:lang w:eastAsia="en-GB"/>
        </w:rPr>
        <w:t>ФИО и должность лица, подписавшего Предложение</w:t>
      </w:r>
      <w:r w:rsidRPr="00237B84">
        <w:rPr>
          <w:sz w:val="20"/>
          <w:szCs w:val="20"/>
          <w:lang w:eastAsia="en-GB"/>
        </w:rPr>
        <w:t xml:space="preserve">:  </w:t>
      </w:r>
      <w:r w:rsidRPr="00237B84">
        <w:rPr>
          <w:sz w:val="20"/>
          <w:szCs w:val="20"/>
          <w:u w:val="single"/>
          <w:lang w:eastAsia="en-GB"/>
        </w:rPr>
        <w:tab/>
      </w:r>
    </w:p>
    <w:p w:rsidR="008A2DB5" w:rsidRPr="00237B84" w:rsidRDefault="008A2DB5" w:rsidP="008A2DB5">
      <w:pPr>
        <w:tabs>
          <w:tab w:val="right" w:pos="8460"/>
        </w:tabs>
        <w:spacing w:before="0"/>
        <w:ind w:left="720"/>
        <w:rPr>
          <w:sz w:val="20"/>
          <w:szCs w:val="20"/>
          <w:u w:val="single"/>
          <w:lang w:eastAsia="en-GB"/>
        </w:rPr>
      </w:pPr>
      <w:r w:rsidRPr="00237B84">
        <w:rPr>
          <w:sz w:val="20"/>
          <w:szCs w:val="20"/>
          <w:lang w:eastAsia="en-GB"/>
        </w:rPr>
        <w:t xml:space="preserve">В качестве: </w:t>
      </w:r>
      <w:r w:rsidRPr="00237B84">
        <w:rPr>
          <w:sz w:val="20"/>
          <w:szCs w:val="20"/>
          <w:u w:val="single"/>
          <w:lang w:eastAsia="en-GB"/>
        </w:rPr>
        <w:tab/>
      </w:r>
    </w:p>
    <w:p w:rsidR="008A2DB5" w:rsidRPr="00237B84" w:rsidRDefault="008A2DB5" w:rsidP="008A2DB5">
      <w:pPr>
        <w:tabs>
          <w:tab w:val="right" w:pos="8460"/>
        </w:tabs>
        <w:spacing w:before="0"/>
        <w:ind w:left="720"/>
        <w:rPr>
          <w:sz w:val="20"/>
          <w:szCs w:val="20"/>
          <w:lang w:eastAsia="en-GB"/>
        </w:rPr>
      </w:pPr>
    </w:p>
    <w:p w:rsidR="008A2DB5" w:rsidRPr="00237B84" w:rsidRDefault="008A2DB5" w:rsidP="008A2DB5">
      <w:pPr>
        <w:tabs>
          <w:tab w:val="right" w:pos="8460"/>
        </w:tabs>
        <w:spacing w:before="0"/>
        <w:ind w:left="720"/>
        <w:rPr>
          <w:sz w:val="28"/>
          <w:szCs w:val="20"/>
          <w:u w:val="single"/>
          <w:lang w:eastAsia="en-GB"/>
        </w:rPr>
      </w:pPr>
      <w:r w:rsidRPr="00237B84">
        <w:rPr>
          <w:sz w:val="20"/>
          <w:szCs w:val="20"/>
          <w:lang w:eastAsia="en-GB"/>
        </w:rPr>
        <w:t>Адрес</w:t>
      </w:r>
      <w:r w:rsidRPr="00237B84">
        <w:rPr>
          <w:sz w:val="28"/>
          <w:szCs w:val="20"/>
          <w:lang w:eastAsia="en-GB"/>
        </w:rPr>
        <w:t xml:space="preserve">: </w:t>
      </w:r>
      <w:r w:rsidRPr="00237B84">
        <w:rPr>
          <w:sz w:val="28"/>
          <w:szCs w:val="20"/>
          <w:u w:val="single"/>
          <w:lang w:eastAsia="en-GB"/>
        </w:rPr>
        <w:tab/>
      </w:r>
    </w:p>
    <w:p w:rsidR="008A2DB5" w:rsidRPr="00237B84" w:rsidRDefault="008A2DB5" w:rsidP="008A2DB5">
      <w:pPr>
        <w:tabs>
          <w:tab w:val="right" w:pos="8460"/>
        </w:tabs>
        <w:spacing w:before="0"/>
        <w:ind w:left="720"/>
        <w:rPr>
          <w:sz w:val="20"/>
          <w:szCs w:val="20"/>
          <w:u w:val="single"/>
          <w:lang w:eastAsia="en-GB"/>
        </w:rPr>
      </w:pPr>
      <w:r w:rsidRPr="00237B84">
        <w:rPr>
          <w:sz w:val="20"/>
          <w:szCs w:val="20"/>
          <w:u w:val="single"/>
          <w:lang w:val="en-GB" w:eastAsia="en-GB"/>
        </w:rPr>
        <w:t>E</w:t>
      </w:r>
      <w:r w:rsidRPr="00237B84">
        <w:rPr>
          <w:sz w:val="20"/>
          <w:szCs w:val="20"/>
          <w:u w:val="single"/>
          <w:lang w:eastAsia="en-GB"/>
        </w:rPr>
        <w:t>-</w:t>
      </w:r>
      <w:r w:rsidRPr="00237B84">
        <w:rPr>
          <w:sz w:val="20"/>
          <w:szCs w:val="20"/>
          <w:u w:val="single"/>
          <w:lang w:val="en-GB" w:eastAsia="en-GB"/>
        </w:rPr>
        <w:t>mail</w:t>
      </w:r>
      <w:r w:rsidRPr="00237B84">
        <w:rPr>
          <w:sz w:val="20"/>
          <w:szCs w:val="20"/>
          <w:u w:val="single"/>
          <w:lang w:eastAsia="en-GB"/>
        </w:rPr>
        <w:t xml:space="preserve">: </w:t>
      </w:r>
      <w:r w:rsidRPr="00237B84">
        <w:rPr>
          <w:sz w:val="20"/>
          <w:szCs w:val="20"/>
          <w:lang w:eastAsia="en-GB"/>
        </w:rPr>
        <w:t>_________________________</w:t>
      </w:r>
    </w:p>
    <w:p w:rsidR="008A2DB5" w:rsidRPr="00237B84" w:rsidRDefault="008A2DB5" w:rsidP="008A2DB5">
      <w:pPr>
        <w:tabs>
          <w:tab w:val="right" w:pos="8460"/>
        </w:tabs>
        <w:spacing w:before="0"/>
        <w:ind w:left="720"/>
        <w:rPr>
          <w:sz w:val="20"/>
          <w:szCs w:val="20"/>
          <w:lang w:eastAsia="en-GB"/>
        </w:rPr>
      </w:pPr>
    </w:p>
    <w:p w:rsidR="008A2DB5" w:rsidRPr="003E6BD4" w:rsidRDefault="008A2DB5" w:rsidP="008A2DB5">
      <w:pPr>
        <w:tabs>
          <w:tab w:val="right" w:pos="8460"/>
        </w:tabs>
        <w:spacing w:before="0"/>
        <w:ind w:left="720"/>
        <w:rPr>
          <w:sz w:val="20"/>
          <w:szCs w:val="20"/>
          <w:lang w:eastAsia="en-GB"/>
        </w:rPr>
      </w:pPr>
      <w:r w:rsidRPr="00237B84">
        <w:rPr>
          <w:sz w:val="20"/>
          <w:szCs w:val="20"/>
          <w:lang w:eastAsia="en-GB"/>
        </w:rPr>
        <w:t>{</w:t>
      </w:r>
      <w:r w:rsidRPr="00237B84">
        <w:rPr>
          <w:i/>
          <w:sz w:val="20"/>
          <w:szCs w:val="20"/>
          <w:lang w:eastAsia="en-GB"/>
        </w:rPr>
        <w:t>В случае с СП подписаться должны либо все члены, либо только ведущий член/консультант, на имя которого выдана доверенность подписать Предложение от имени всех членов. Доверенность должна прилагаться к Предложению</w:t>
      </w:r>
      <w:r w:rsidRPr="00237B84">
        <w:rPr>
          <w:sz w:val="20"/>
          <w:szCs w:val="20"/>
          <w:lang w:eastAsia="en-GB"/>
        </w:rPr>
        <w:t>}</w:t>
      </w:r>
    </w:p>
    <w:p w:rsidR="008A2DB5" w:rsidRDefault="008A2DB5" w:rsidP="008A2DB5">
      <w:pPr>
        <w:rPr>
          <w:b/>
        </w:rPr>
        <w:sectPr w:rsidR="008A2DB5" w:rsidSect="00F06611">
          <w:pgSz w:w="11906" w:h="16838"/>
          <w:pgMar w:top="1134" w:right="850" w:bottom="1134" w:left="1701" w:header="708" w:footer="708" w:gutter="0"/>
          <w:cols w:space="708"/>
          <w:docGrid w:linePitch="360"/>
        </w:sectPr>
      </w:pPr>
    </w:p>
    <w:p w:rsidR="008A2DB5" w:rsidRPr="009A55BC" w:rsidRDefault="008A2DB5" w:rsidP="008A2DB5">
      <w:pPr>
        <w:pStyle w:val="3"/>
      </w:pPr>
      <w:bookmarkStart w:id="106" w:name="_Toc442302672"/>
      <w:bookmarkStart w:id="107" w:name="_Toc445849743"/>
      <w:bookmarkStart w:id="108" w:name="_Toc532791161"/>
      <w:r w:rsidRPr="009A55BC">
        <w:lastRenderedPageBreak/>
        <w:t>Форма FIN-2 Сводные данные о затратах</w:t>
      </w:r>
      <w:bookmarkEnd w:id="106"/>
      <w:bookmarkEnd w:id="107"/>
      <w:bookmarkEnd w:id="10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03"/>
        <w:gridCol w:w="1276"/>
        <w:gridCol w:w="1417"/>
        <w:gridCol w:w="1418"/>
        <w:gridCol w:w="2485"/>
      </w:tblGrid>
      <w:tr w:rsidR="008A2DB5" w:rsidRPr="00237B84" w:rsidTr="00285057">
        <w:trPr>
          <w:cantSplit/>
          <w:trHeight w:hRule="exact" w:val="397"/>
          <w:jc w:val="center"/>
        </w:trPr>
        <w:tc>
          <w:tcPr>
            <w:tcW w:w="6203" w:type="dxa"/>
            <w:vMerge w:val="restart"/>
            <w:tcBorders>
              <w:top w:val="double" w:sz="4" w:space="0" w:color="auto"/>
            </w:tcBorders>
            <w:vAlign w:val="center"/>
          </w:tcPr>
          <w:p w:rsidR="008A2DB5" w:rsidRPr="00237B84" w:rsidRDefault="008A2DB5" w:rsidP="008A2DB5">
            <w:pPr>
              <w:numPr>
                <w:ilvl w:val="0"/>
                <w:numId w:val="7"/>
              </w:numPr>
              <w:spacing w:before="0"/>
              <w:ind w:left="720"/>
              <w:jc w:val="center"/>
              <w:outlineLvl w:val="7"/>
              <w:rPr>
                <w:sz w:val="20"/>
                <w:szCs w:val="20"/>
                <w:lang w:eastAsia="en-US"/>
              </w:rPr>
            </w:pPr>
            <w:r w:rsidRPr="00237B84">
              <w:rPr>
                <w:b/>
                <w:bCs/>
                <w:sz w:val="20"/>
                <w:szCs w:val="20"/>
                <w:lang w:eastAsia="en-US"/>
              </w:rPr>
              <w:t>Статья</w:t>
            </w:r>
          </w:p>
        </w:tc>
        <w:tc>
          <w:tcPr>
            <w:tcW w:w="6596" w:type="dxa"/>
            <w:gridSpan w:val="4"/>
            <w:tcBorders>
              <w:top w:val="double" w:sz="4" w:space="0" w:color="auto"/>
              <w:bottom w:val="single" w:sz="8" w:space="0" w:color="auto"/>
            </w:tcBorders>
            <w:vAlign w:val="center"/>
          </w:tcPr>
          <w:p w:rsidR="008A2DB5" w:rsidRPr="00237B84" w:rsidRDefault="008A2DB5" w:rsidP="008A2DB5">
            <w:pPr>
              <w:spacing w:before="0"/>
              <w:jc w:val="center"/>
              <w:rPr>
                <w:b/>
                <w:bCs/>
                <w:sz w:val="20"/>
                <w:szCs w:val="20"/>
                <w:lang w:eastAsia="en-GB"/>
              </w:rPr>
            </w:pPr>
            <w:r w:rsidRPr="00237B84">
              <w:rPr>
                <w:b/>
                <w:bCs/>
                <w:sz w:val="20"/>
                <w:szCs w:val="20"/>
                <w:lang w:eastAsia="en-GB"/>
              </w:rPr>
              <w:t>Затраты</w:t>
            </w:r>
          </w:p>
        </w:tc>
      </w:tr>
      <w:tr w:rsidR="008A2DB5" w:rsidRPr="00237B84" w:rsidTr="00285057">
        <w:trPr>
          <w:cantSplit/>
          <w:trHeight w:hRule="exact" w:val="641"/>
          <w:jc w:val="center"/>
        </w:trPr>
        <w:tc>
          <w:tcPr>
            <w:tcW w:w="6203" w:type="dxa"/>
            <w:vMerge/>
          </w:tcPr>
          <w:p w:rsidR="008A2DB5" w:rsidRPr="00237B84" w:rsidRDefault="008A2DB5" w:rsidP="008A2DB5">
            <w:pPr>
              <w:spacing w:before="40"/>
              <w:jc w:val="left"/>
              <w:rPr>
                <w:sz w:val="20"/>
                <w:szCs w:val="20"/>
                <w:lang w:val="en-GB" w:eastAsia="en-GB"/>
              </w:rPr>
            </w:pPr>
          </w:p>
        </w:tc>
        <w:tc>
          <w:tcPr>
            <w:tcW w:w="6596" w:type="dxa"/>
            <w:gridSpan w:val="4"/>
            <w:tcBorders>
              <w:top w:val="single" w:sz="8" w:space="0" w:color="auto"/>
              <w:bottom w:val="single" w:sz="12" w:space="0" w:color="auto"/>
            </w:tcBorders>
            <w:vAlign w:val="center"/>
          </w:tcPr>
          <w:p w:rsidR="008A2DB5" w:rsidRPr="00237B84" w:rsidRDefault="008A2DB5" w:rsidP="00285057">
            <w:pPr>
              <w:tabs>
                <w:tab w:val="left" w:pos="360"/>
              </w:tabs>
              <w:spacing w:before="0"/>
              <w:jc w:val="left"/>
              <w:rPr>
                <w:sz w:val="20"/>
                <w:szCs w:val="20"/>
                <w:lang w:eastAsia="en-GB"/>
              </w:rPr>
            </w:pPr>
            <w:r w:rsidRPr="00237B84">
              <w:rPr>
                <w:sz w:val="20"/>
                <w:szCs w:val="20"/>
                <w:lang w:eastAsia="en-GB"/>
              </w:rPr>
              <w:t xml:space="preserve">(Консультант должен указать предполагаемые затраты в соответствии с </w:t>
            </w:r>
            <w:r w:rsidR="000510E8" w:rsidRPr="000510E8">
              <w:rPr>
                <w:sz w:val="20"/>
                <w:szCs w:val="20"/>
                <w:lang w:eastAsia="en-GB"/>
              </w:rPr>
              <w:t>требованиями</w:t>
            </w:r>
            <w:r w:rsidRPr="00237B84">
              <w:rPr>
                <w:b/>
                <w:sz w:val="20"/>
                <w:szCs w:val="20"/>
                <w:lang w:eastAsia="en-GB"/>
              </w:rPr>
              <w:t xml:space="preserve"> Информационного </w:t>
            </w:r>
            <w:r>
              <w:rPr>
                <w:b/>
                <w:sz w:val="20"/>
                <w:szCs w:val="20"/>
                <w:lang w:eastAsia="en-GB"/>
              </w:rPr>
              <w:t>карты</w:t>
            </w:r>
            <w:r w:rsidRPr="00237B84">
              <w:rPr>
                <w:sz w:val="20"/>
                <w:szCs w:val="20"/>
                <w:lang w:eastAsia="en-GB"/>
              </w:rPr>
              <w:t>; удалите ненужные столбцы)</w:t>
            </w:r>
          </w:p>
        </w:tc>
      </w:tr>
      <w:tr w:rsidR="008A2DB5" w:rsidRPr="00237B84" w:rsidTr="00285057">
        <w:trPr>
          <w:cantSplit/>
          <w:jc w:val="center"/>
        </w:trPr>
        <w:tc>
          <w:tcPr>
            <w:tcW w:w="6203" w:type="dxa"/>
            <w:vMerge/>
            <w:tcBorders>
              <w:bottom w:val="single" w:sz="12" w:space="0" w:color="auto"/>
            </w:tcBorders>
          </w:tcPr>
          <w:p w:rsidR="008A2DB5" w:rsidRPr="00237B84" w:rsidRDefault="008A2DB5" w:rsidP="008A2DB5">
            <w:pPr>
              <w:spacing w:before="40"/>
              <w:jc w:val="left"/>
              <w:rPr>
                <w:sz w:val="20"/>
                <w:szCs w:val="20"/>
                <w:lang w:eastAsia="en-GB"/>
              </w:rPr>
            </w:pPr>
          </w:p>
        </w:tc>
        <w:tc>
          <w:tcPr>
            <w:tcW w:w="1276"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r w:rsidRPr="00237B84">
              <w:rPr>
                <w:sz w:val="20"/>
                <w:szCs w:val="20"/>
                <w:lang w:eastAsia="en-GB"/>
              </w:rPr>
              <w:t>{</w:t>
            </w:r>
            <w:r w:rsidRPr="00237B84">
              <w:rPr>
                <w:i/>
                <w:iCs/>
                <w:sz w:val="20"/>
                <w:szCs w:val="20"/>
                <w:lang w:eastAsia="en-GB"/>
              </w:rPr>
              <w:t>вставить иностранную валюту № 1</w:t>
            </w:r>
            <w:r w:rsidRPr="00237B84">
              <w:rPr>
                <w:sz w:val="20"/>
                <w:szCs w:val="20"/>
                <w:lang w:eastAsia="en-GB"/>
              </w:rPr>
              <w:t>}</w:t>
            </w: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r w:rsidRPr="00237B84">
              <w:rPr>
                <w:sz w:val="20"/>
                <w:szCs w:val="20"/>
                <w:lang w:eastAsia="en-GB"/>
              </w:rPr>
              <w:t>{</w:t>
            </w:r>
            <w:r w:rsidRPr="00237B84">
              <w:rPr>
                <w:i/>
                <w:iCs/>
                <w:sz w:val="20"/>
                <w:szCs w:val="20"/>
                <w:lang w:eastAsia="en-GB"/>
              </w:rPr>
              <w:t xml:space="preserve"> вставить иностранную валюту № 2, если нужно</w:t>
            </w:r>
            <w:r w:rsidRPr="00237B84">
              <w:rPr>
                <w:sz w:val="20"/>
                <w:szCs w:val="20"/>
                <w:lang w:eastAsia="en-GB"/>
              </w:rPr>
              <w:t>}</w:t>
            </w: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r w:rsidRPr="00237B84">
              <w:rPr>
                <w:sz w:val="20"/>
                <w:szCs w:val="20"/>
                <w:lang w:eastAsia="en-GB"/>
              </w:rPr>
              <w:t>{</w:t>
            </w:r>
            <w:r w:rsidRPr="00237B84">
              <w:rPr>
                <w:i/>
                <w:iCs/>
                <w:sz w:val="20"/>
                <w:szCs w:val="20"/>
                <w:lang w:eastAsia="en-GB"/>
              </w:rPr>
              <w:t xml:space="preserve"> вставить иностранную валюту № 3, если нужно</w:t>
            </w:r>
            <w:r w:rsidRPr="00237B84">
              <w:rPr>
                <w:sz w:val="20"/>
                <w:szCs w:val="20"/>
                <w:lang w:eastAsia="en-GB"/>
              </w:rPr>
              <w:t>}</w:t>
            </w: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r w:rsidRPr="00237B84">
              <w:rPr>
                <w:sz w:val="20"/>
                <w:szCs w:val="20"/>
                <w:lang w:eastAsia="en-GB"/>
              </w:rPr>
              <w:t>{</w:t>
            </w:r>
            <w:r w:rsidRPr="00237B84">
              <w:rPr>
                <w:i/>
                <w:iCs/>
                <w:sz w:val="20"/>
                <w:szCs w:val="20"/>
                <w:lang w:eastAsia="en-GB"/>
              </w:rPr>
              <w:t xml:space="preserve">вставить местную валюту, если нужно и/или требуется </w:t>
            </w:r>
            <w:r w:rsidR="00A02AC8">
              <w:rPr>
                <w:i/>
                <w:iCs/>
                <w:sz w:val="20"/>
                <w:szCs w:val="20"/>
                <w:lang w:eastAsia="en-GB"/>
              </w:rPr>
              <w:t xml:space="preserve">в </w:t>
            </w:r>
            <w:r w:rsidRPr="00237B84">
              <w:rPr>
                <w:i/>
                <w:iCs/>
                <w:sz w:val="20"/>
                <w:szCs w:val="20"/>
                <w:lang w:eastAsia="en-GB"/>
              </w:rPr>
              <w:t>Информационно</w:t>
            </w:r>
            <w:r>
              <w:rPr>
                <w:i/>
                <w:iCs/>
                <w:sz w:val="20"/>
                <w:szCs w:val="20"/>
                <w:lang w:eastAsia="en-GB"/>
              </w:rPr>
              <w:t>й</w:t>
            </w:r>
            <w:r w:rsidRPr="00237B84">
              <w:rPr>
                <w:i/>
                <w:iCs/>
                <w:sz w:val="20"/>
                <w:szCs w:val="20"/>
                <w:lang w:eastAsia="en-GB"/>
              </w:rPr>
              <w:t xml:space="preserve"> </w:t>
            </w:r>
            <w:r>
              <w:rPr>
                <w:i/>
                <w:iCs/>
                <w:sz w:val="20"/>
                <w:szCs w:val="20"/>
                <w:lang w:eastAsia="en-GB"/>
              </w:rPr>
              <w:t>карт</w:t>
            </w:r>
            <w:r w:rsidR="00A02AC8">
              <w:rPr>
                <w:i/>
                <w:iCs/>
                <w:sz w:val="20"/>
                <w:szCs w:val="20"/>
                <w:lang w:eastAsia="en-GB"/>
              </w:rPr>
              <w:t>е</w:t>
            </w:r>
            <w:r w:rsidRPr="00237B84">
              <w:rPr>
                <w:sz w:val="20"/>
                <w:szCs w:val="20"/>
                <w:lang w:eastAsia="en-GB"/>
              </w:rPr>
              <w:t>}</w:t>
            </w:r>
          </w:p>
        </w:tc>
      </w:tr>
      <w:tr w:rsidR="008A2DB5" w:rsidRPr="00237B84" w:rsidTr="00285057">
        <w:trPr>
          <w:jc w:val="center"/>
        </w:trPr>
        <w:tc>
          <w:tcPr>
            <w:tcW w:w="6203" w:type="dxa"/>
            <w:tcBorders>
              <w:bottom w:val="single" w:sz="12" w:space="0" w:color="auto"/>
            </w:tcBorders>
          </w:tcPr>
          <w:p w:rsidR="008A2DB5" w:rsidRPr="00237B84" w:rsidRDefault="008A2DB5" w:rsidP="008A2DB5">
            <w:pPr>
              <w:spacing w:before="40"/>
              <w:jc w:val="left"/>
              <w:rPr>
                <w:b/>
                <w:sz w:val="20"/>
                <w:szCs w:val="20"/>
                <w:lang w:val="en-GB" w:eastAsia="en-GB"/>
              </w:rPr>
            </w:pPr>
            <w:r w:rsidRPr="00237B84">
              <w:rPr>
                <w:b/>
                <w:sz w:val="20"/>
                <w:szCs w:val="20"/>
                <w:lang w:eastAsia="en-GB"/>
              </w:rPr>
              <w:t>Стоимость Финансового предложения</w:t>
            </w:r>
          </w:p>
        </w:tc>
        <w:tc>
          <w:tcPr>
            <w:tcW w:w="1276" w:type="dxa"/>
            <w:tcBorders>
              <w:top w:val="single" w:sz="8" w:space="0" w:color="auto"/>
              <w:bottom w:val="single" w:sz="12" w:space="0" w:color="auto"/>
            </w:tcBorders>
            <w:vAlign w:val="center"/>
          </w:tcPr>
          <w:p w:rsidR="008A2DB5" w:rsidRPr="00237B84" w:rsidRDefault="008A2DB5" w:rsidP="008A2DB5">
            <w:pPr>
              <w:spacing w:before="0"/>
              <w:jc w:val="center"/>
              <w:rPr>
                <w:b/>
                <w:sz w:val="20"/>
                <w:szCs w:val="20"/>
                <w:lang w:val="en-GB"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center"/>
              <w:rPr>
                <w:b/>
                <w:sz w:val="20"/>
                <w:szCs w:val="20"/>
                <w:lang w:val="en-GB"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center"/>
              <w:rPr>
                <w:b/>
                <w:sz w:val="20"/>
                <w:szCs w:val="20"/>
                <w:lang w:val="en-GB"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center"/>
              <w:rPr>
                <w:b/>
                <w:sz w:val="20"/>
                <w:szCs w:val="20"/>
                <w:lang w:val="en-GB"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spacing w:before="40"/>
              <w:jc w:val="center"/>
              <w:rPr>
                <w:sz w:val="20"/>
                <w:szCs w:val="20"/>
                <w:lang w:val="en-GB" w:eastAsia="en-GB"/>
              </w:rPr>
            </w:pPr>
            <w:r w:rsidRPr="00237B84">
              <w:rPr>
                <w:sz w:val="20"/>
                <w:szCs w:val="20"/>
                <w:lang w:eastAsia="en-GB"/>
              </w:rPr>
              <w:t>включая</w:t>
            </w:r>
            <w:r w:rsidRPr="00237B84">
              <w:rPr>
                <w:sz w:val="20"/>
                <w:szCs w:val="20"/>
                <w:lang w:val="en-GB" w:eastAsia="en-GB"/>
              </w:rPr>
              <w:t>:</w:t>
            </w:r>
          </w:p>
        </w:tc>
        <w:tc>
          <w:tcPr>
            <w:tcW w:w="1276"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spacing w:before="40"/>
              <w:jc w:val="center"/>
              <w:rPr>
                <w:i/>
                <w:sz w:val="20"/>
                <w:szCs w:val="20"/>
                <w:lang w:val="en-GB" w:eastAsia="en-GB"/>
              </w:rPr>
            </w:pPr>
            <w:r w:rsidRPr="00237B84">
              <w:rPr>
                <w:sz w:val="20"/>
                <w:szCs w:val="20"/>
                <w:lang w:val="en-GB" w:eastAsia="en-GB"/>
              </w:rPr>
              <w:t xml:space="preserve">(1) </w:t>
            </w:r>
            <w:r w:rsidRPr="00237B84">
              <w:rPr>
                <w:b/>
                <w:sz w:val="20"/>
                <w:szCs w:val="20"/>
                <w:lang w:eastAsia="en-GB"/>
              </w:rPr>
              <w:t>Оплата труда</w:t>
            </w:r>
            <w:r w:rsidRPr="00237B84">
              <w:rPr>
                <w:b/>
                <w:sz w:val="20"/>
                <w:szCs w:val="20"/>
                <w:lang w:val="en-GB" w:eastAsia="en-GB"/>
              </w:rPr>
              <w:t xml:space="preserve"> </w:t>
            </w:r>
            <w:r w:rsidR="000510E8">
              <w:rPr>
                <w:rStyle w:val="aa"/>
                <w:b/>
                <w:sz w:val="20"/>
                <w:szCs w:val="20"/>
                <w:lang w:val="en-GB" w:eastAsia="en-GB"/>
              </w:rPr>
              <w:footnoteReference w:id="8"/>
            </w:r>
          </w:p>
        </w:tc>
        <w:tc>
          <w:tcPr>
            <w:tcW w:w="1276"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spacing w:before="40"/>
              <w:jc w:val="center"/>
              <w:rPr>
                <w:i/>
                <w:sz w:val="20"/>
                <w:szCs w:val="20"/>
                <w:lang w:val="en-GB" w:eastAsia="en-GB"/>
              </w:rPr>
            </w:pPr>
            <w:r w:rsidRPr="00237B84">
              <w:rPr>
                <w:sz w:val="20"/>
                <w:szCs w:val="20"/>
                <w:lang w:val="en-GB" w:eastAsia="en-GB"/>
              </w:rPr>
              <w:t>(2)</w:t>
            </w:r>
            <w:r w:rsidRPr="00237B84">
              <w:rPr>
                <w:i/>
                <w:sz w:val="20"/>
                <w:szCs w:val="20"/>
                <w:lang w:val="en-GB" w:eastAsia="en-GB"/>
              </w:rPr>
              <w:t xml:space="preserve"> [</w:t>
            </w:r>
            <w:r w:rsidRPr="00237B84">
              <w:rPr>
                <w:b/>
                <w:i/>
                <w:sz w:val="20"/>
                <w:szCs w:val="20"/>
                <w:lang w:eastAsia="en-GB"/>
              </w:rPr>
              <w:t>Возмещаемые расходы</w:t>
            </w:r>
            <w:r w:rsidRPr="00237B84">
              <w:rPr>
                <w:b/>
                <w:i/>
                <w:sz w:val="20"/>
                <w:szCs w:val="20"/>
                <w:lang w:val="en-GB" w:eastAsia="en-GB"/>
              </w:rPr>
              <w:t>]</w:t>
            </w:r>
          </w:p>
        </w:tc>
        <w:tc>
          <w:tcPr>
            <w:tcW w:w="1276"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val="en-GB"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spacing w:before="40"/>
              <w:jc w:val="left"/>
              <w:rPr>
                <w:b/>
                <w:sz w:val="20"/>
                <w:szCs w:val="20"/>
                <w:u w:val="single"/>
                <w:lang w:eastAsia="en-GB"/>
              </w:rPr>
            </w:pPr>
            <w:r w:rsidRPr="00237B84">
              <w:rPr>
                <w:b/>
                <w:sz w:val="20"/>
                <w:szCs w:val="20"/>
                <w:u w:val="single"/>
                <w:lang w:eastAsia="en-GB"/>
              </w:rPr>
              <w:t>Итого стоимость Финансового предложения:</w:t>
            </w:r>
          </w:p>
          <w:p w:rsidR="008A2DB5" w:rsidRPr="00237B84" w:rsidRDefault="008A2DB5" w:rsidP="008A2DB5">
            <w:pPr>
              <w:spacing w:before="40" w:after="80"/>
              <w:jc w:val="left"/>
              <w:rPr>
                <w:sz w:val="20"/>
                <w:szCs w:val="20"/>
                <w:lang w:eastAsia="en-GB"/>
              </w:rPr>
            </w:pPr>
            <w:r w:rsidRPr="00237B84">
              <w:rPr>
                <w:sz w:val="20"/>
                <w:szCs w:val="20"/>
                <w:lang w:eastAsia="en-GB"/>
              </w:rPr>
              <w:t xml:space="preserve">{должна соответствовать сумме, указанной в форме </w:t>
            </w:r>
            <w:r w:rsidRPr="00237B84">
              <w:rPr>
                <w:sz w:val="20"/>
                <w:szCs w:val="20"/>
                <w:lang w:val="en-GB" w:eastAsia="en-GB"/>
              </w:rPr>
              <w:t>FIN</w:t>
            </w:r>
            <w:r w:rsidRPr="00237B84">
              <w:rPr>
                <w:sz w:val="20"/>
                <w:szCs w:val="20"/>
                <w:lang w:eastAsia="en-GB"/>
              </w:rPr>
              <w:t>-1}</w:t>
            </w:r>
          </w:p>
        </w:tc>
        <w:tc>
          <w:tcPr>
            <w:tcW w:w="1276"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r>
      <w:tr w:rsidR="008A2DB5" w:rsidRPr="00237B84" w:rsidTr="008A2DB5">
        <w:trPr>
          <w:jc w:val="center"/>
        </w:trPr>
        <w:tc>
          <w:tcPr>
            <w:tcW w:w="12799" w:type="dxa"/>
            <w:gridSpan w:val="5"/>
            <w:tcBorders>
              <w:bottom w:val="single" w:sz="12" w:space="0" w:color="auto"/>
            </w:tcBorders>
          </w:tcPr>
          <w:p w:rsidR="008A2DB5" w:rsidRPr="00237B84" w:rsidRDefault="008A2DB5" w:rsidP="008A2DB5">
            <w:pPr>
              <w:spacing w:before="0"/>
              <w:jc w:val="left"/>
              <w:rPr>
                <w:sz w:val="20"/>
                <w:szCs w:val="20"/>
                <w:lang w:eastAsia="en-GB"/>
              </w:rPr>
            </w:pPr>
            <w:r w:rsidRPr="00237B84">
              <w:rPr>
                <w:b/>
                <w:sz w:val="20"/>
                <w:szCs w:val="20"/>
                <w:lang w:eastAsia="en-GB"/>
              </w:rPr>
              <w:t>Ориентировочная сумма</w:t>
            </w:r>
            <w:r w:rsidR="000510E8">
              <w:rPr>
                <w:rStyle w:val="aa"/>
                <w:b/>
                <w:sz w:val="20"/>
                <w:szCs w:val="20"/>
                <w:lang w:eastAsia="en-GB"/>
              </w:rPr>
              <w:footnoteReference w:id="9"/>
            </w:r>
            <w:r w:rsidRPr="00237B84">
              <w:rPr>
                <w:b/>
                <w:sz w:val="20"/>
                <w:szCs w:val="20"/>
                <w:lang w:eastAsia="en-GB"/>
              </w:rPr>
              <w:t xml:space="preserve"> местных косвенных налогов – подлежит обсуждению в ходе переговоров по Контракту, в случае присуждения</w:t>
            </w:r>
          </w:p>
        </w:tc>
      </w:tr>
      <w:tr w:rsidR="008A2DB5" w:rsidRPr="00237B84" w:rsidTr="00285057">
        <w:trPr>
          <w:jc w:val="center"/>
        </w:trPr>
        <w:tc>
          <w:tcPr>
            <w:tcW w:w="6203" w:type="dxa"/>
            <w:tcBorders>
              <w:bottom w:val="single" w:sz="12" w:space="0" w:color="auto"/>
            </w:tcBorders>
          </w:tcPr>
          <w:p w:rsidR="008A2DB5" w:rsidRPr="00237B84" w:rsidRDefault="008A2DB5" w:rsidP="008A2DB5">
            <w:pPr>
              <w:numPr>
                <w:ilvl w:val="0"/>
                <w:numId w:val="7"/>
              </w:numPr>
              <w:spacing w:before="40"/>
              <w:jc w:val="left"/>
              <w:rPr>
                <w:sz w:val="20"/>
                <w:szCs w:val="20"/>
                <w:lang w:eastAsia="en-GB"/>
              </w:rPr>
            </w:pPr>
            <w:r w:rsidRPr="00237B84">
              <w:rPr>
                <w:sz w:val="20"/>
                <w:szCs w:val="20"/>
                <w:lang w:eastAsia="en-GB"/>
              </w:rPr>
              <w:t>{вставить вид налога, напр., НДС или налог с продаж}</w:t>
            </w:r>
          </w:p>
          <w:p w:rsidR="008A2DB5" w:rsidRPr="00237B84" w:rsidRDefault="008A2DB5" w:rsidP="008A2DB5">
            <w:pPr>
              <w:spacing w:before="40"/>
              <w:jc w:val="center"/>
              <w:rPr>
                <w:sz w:val="20"/>
                <w:szCs w:val="20"/>
                <w:lang w:eastAsia="en-GB"/>
              </w:rPr>
            </w:pPr>
          </w:p>
        </w:tc>
        <w:tc>
          <w:tcPr>
            <w:tcW w:w="1276" w:type="dxa"/>
            <w:tcBorders>
              <w:top w:val="single" w:sz="8" w:space="0" w:color="auto"/>
              <w:bottom w:val="single" w:sz="12" w:space="0" w:color="auto"/>
            </w:tcBorders>
            <w:vAlign w:val="center"/>
          </w:tcPr>
          <w:p w:rsidR="008A2DB5" w:rsidRPr="00237B84" w:rsidRDefault="008A2DB5" w:rsidP="008A2DB5">
            <w:pPr>
              <w:spacing w:before="0"/>
              <w:jc w:val="right"/>
              <w:rPr>
                <w:sz w:val="20"/>
                <w:szCs w:val="20"/>
                <w:lang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numPr>
                <w:ilvl w:val="0"/>
                <w:numId w:val="7"/>
              </w:numPr>
              <w:spacing w:before="40"/>
              <w:jc w:val="left"/>
              <w:rPr>
                <w:sz w:val="20"/>
                <w:szCs w:val="20"/>
                <w:lang w:eastAsia="en-GB"/>
              </w:rPr>
            </w:pPr>
            <w:r w:rsidRPr="00237B84">
              <w:rPr>
                <w:sz w:val="20"/>
                <w:szCs w:val="20"/>
                <w:lang w:eastAsia="en-GB"/>
              </w:rPr>
              <w:t>{напр., подоходный налог с экспертов-нерезидентов}</w:t>
            </w:r>
            <w:r w:rsidRPr="00237B84">
              <w:rPr>
                <w:sz w:val="20"/>
                <w:szCs w:val="20"/>
                <w:vertAlign w:val="superscript"/>
                <w:lang w:eastAsia="en-GB"/>
              </w:rPr>
              <w:t xml:space="preserve"> </w:t>
            </w:r>
          </w:p>
          <w:p w:rsidR="008A2DB5" w:rsidRPr="00237B84" w:rsidRDefault="008A2DB5" w:rsidP="008A2DB5">
            <w:pPr>
              <w:spacing w:before="40"/>
              <w:jc w:val="center"/>
              <w:rPr>
                <w:sz w:val="20"/>
                <w:szCs w:val="20"/>
                <w:lang w:eastAsia="en-GB"/>
              </w:rPr>
            </w:pPr>
          </w:p>
        </w:tc>
        <w:tc>
          <w:tcPr>
            <w:tcW w:w="1276"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eastAsia="en-GB"/>
              </w:rPr>
            </w:pPr>
          </w:p>
        </w:tc>
      </w:tr>
      <w:tr w:rsidR="008A2DB5" w:rsidRPr="00237B84" w:rsidTr="00285057">
        <w:trPr>
          <w:jc w:val="center"/>
        </w:trPr>
        <w:tc>
          <w:tcPr>
            <w:tcW w:w="6203" w:type="dxa"/>
            <w:tcBorders>
              <w:bottom w:val="single" w:sz="12" w:space="0" w:color="auto"/>
            </w:tcBorders>
          </w:tcPr>
          <w:p w:rsidR="008A2DB5" w:rsidRPr="00237B84" w:rsidRDefault="008A2DB5" w:rsidP="008A2DB5">
            <w:pPr>
              <w:numPr>
                <w:ilvl w:val="0"/>
                <w:numId w:val="7"/>
              </w:numPr>
              <w:spacing w:before="40"/>
              <w:jc w:val="left"/>
              <w:rPr>
                <w:sz w:val="20"/>
                <w:szCs w:val="20"/>
                <w:lang w:val="en-GB" w:eastAsia="en-GB"/>
              </w:rPr>
            </w:pPr>
            <w:r w:rsidRPr="00237B84">
              <w:rPr>
                <w:sz w:val="20"/>
                <w:szCs w:val="20"/>
                <w:lang w:val="en-GB" w:eastAsia="en-GB"/>
              </w:rPr>
              <w:t>{</w:t>
            </w:r>
            <w:r w:rsidRPr="00237B84">
              <w:rPr>
                <w:sz w:val="20"/>
                <w:szCs w:val="20"/>
                <w:lang w:eastAsia="en-GB"/>
              </w:rPr>
              <w:t xml:space="preserve"> вставить вид налога</w:t>
            </w:r>
            <w:r w:rsidRPr="00237B84">
              <w:rPr>
                <w:sz w:val="20"/>
                <w:szCs w:val="20"/>
                <w:lang w:val="en-GB" w:eastAsia="en-GB"/>
              </w:rPr>
              <w:t xml:space="preserve">} </w:t>
            </w:r>
          </w:p>
        </w:tc>
        <w:tc>
          <w:tcPr>
            <w:tcW w:w="1276"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1417"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1418"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c>
          <w:tcPr>
            <w:tcW w:w="2485" w:type="dxa"/>
            <w:tcBorders>
              <w:top w:val="single" w:sz="8" w:space="0" w:color="auto"/>
              <w:bottom w:val="single" w:sz="12" w:space="0" w:color="auto"/>
            </w:tcBorders>
            <w:vAlign w:val="center"/>
          </w:tcPr>
          <w:p w:rsidR="008A2DB5" w:rsidRPr="00237B84" w:rsidRDefault="008A2DB5" w:rsidP="008A2DB5">
            <w:pPr>
              <w:spacing w:before="0"/>
              <w:jc w:val="left"/>
              <w:rPr>
                <w:sz w:val="20"/>
                <w:szCs w:val="20"/>
                <w:lang w:val="en-GB" w:eastAsia="en-GB"/>
              </w:rPr>
            </w:pPr>
          </w:p>
        </w:tc>
      </w:tr>
      <w:tr w:rsidR="008A2DB5" w:rsidRPr="00237B84" w:rsidTr="00285057">
        <w:trPr>
          <w:jc w:val="center"/>
        </w:trPr>
        <w:tc>
          <w:tcPr>
            <w:tcW w:w="6203" w:type="dxa"/>
            <w:tcBorders>
              <w:top w:val="single" w:sz="12" w:space="0" w:color="auto"/>
              <w:bottom w:val="double" w:sz="4" w:space="0" w:color="auto"/>
            </w:tcBorders>
            <w:vAlign w:val="center"/>
          </w:tcPr>
          <w:p w:rsidR="008A2DB5" w:rsidRPr="00237B84" w:rsidRDefault="008A2DB5" w:rsidP="008A2DB5">
            <w:pPr>
              <w:tabs>
                <w:tab w:val="center" w:pos="4513"/>
                <w:tab w:val="right" w:pos="9026"/>
              </w:tabs>
              <w:spacing w:before="40"/>
              <w:jc w:val="left"/>
              <w:rPr>
                <w:sz w:val="20"/>
                <w:szCs w:val="20"/>
                <w:u w:val="single"/>
                <w:lang w:eastAsia="en-GB"/>
              </w:rPr>
            </w:pPr>
            <w:r w:rsidRPr="00237B84">
              <w:rPr>
                <w:sz w:val="20"/>
                <w:szCs w:val="20"/>
                <w:u w:val="single"/>
                <w:lang w:eastAsia="en-GB"/>
              </w:rPr>
              <w:t>Итого ориентировочная сумма местных косвенных налогов:</w:t>
            </w:r>
          </w:p>
        </w:tc>
        <w:tc>
          <w:tcPr>
            <w:tcW w:w="1276" w:type="dxa"/>
            <w:tcBorders>
              <w:top w:val="single" w:sz="12" w:space="0" w:color="auto"/>
              <w:bottom w:val="double" w:sz="4" w:space="0" w:color="auto"/>
            </w:tcBorders>
            <w:vAlign w:val="center"/>
          </w:tcPr>
          <w:p w:rsidR="008A2DB5" w:rsidRPr="00237B84" w:rsidRDefault="008A2DB5" w:rsidP="008A2DB5">
            <w:pPr>
              <w:spacing w:before="40"/>
              <w:jc w:val="left"/>
              <w:rPr>
                <w:sz w:val="20"/>
                <w:szCs w:val="20"/>
                <w:lang w:eastAsia="en-GB"/>
              </w:rPr>
            </w:pPr>
          </w:p>
        </w:tc>
        <w:tc>
          <w:tcPr>
            <w:tcW w:w="1417" w:type="dxa"/>
            <w:tcBorders>
              <w:top w:val="single" w:sz="12" w:space="0" w:color="auto"/>
              <w:bottom w:val="double" w:sz="4" w:space="0" w:color="auto"/>
            </w:tcBorders>
            <w:vAlign w:val="center"/>
          </w:tcPr>
          <w:p w:rsidR="008A2DB5" w:rsidRPr="00237B84" w:rsidRDefault="008A2DB5" w:rsidP="008A2DB5">
            <w:pPr>
              <w:spacing w:before="40"/>
              <w:jc w:val="left"/>
              <w:rPr>
                <w:sz w:val="20"/>
                <w:szCs w:val="20"/>
                <w:lang w:eastAsia="en-GB"/>
              </w:rPr>
            </w:pPr>
          </w:p>
        </w:tc>
        <w:tc>
          <w:tcPr>
            <w:tcW w:w="1418" w:type="dxa"/>
            <w:tcBorders>
              <w:top w:val="single" w:sz="12" w:space="0" w:color="auto"/>
              <w:bottom w:val="double" w:sz="4" w:space="0" w:color="auto"/>
            </w:tcBorders>
            <w:vAlign w:val="center"/>
          </w:tcPr>
          <w:p w:rsidR="008A2DB5" w:rsidRPr="00237B84" w:rsidRDefault="008A2DB5" w:rsidP="008A2DB5">
            <w:pPr>
              <w:spacing w:before="40"/>
              <w:jc w:val="left"/>
              <w:rPr>
                <w:sz w:val="20"/>
                <w:szCs w:val="20"/>
                <w:lang w:eastAsia="en-GB"/>
              </w:rPr>
            </w:pPr>
          </w:p>
        </w:tc>
        <w:tc>
          <w:tcPr>
            <w:tcW w:w="2485" w:type="dxa"/>
            <w:tcBorders>
              <w:top w:val="single" w:sz="12" w:space="0" w:color="auto"/>
              <w:bottom w:val="double" w:sz="4" w:space="0" w:color="auto"/>
            </w:tcBorders>
            <w:vAlign w:val="center"/>
          </w:tcPr>
          <w:p w:rsidR="008A2DB5" w:rsidRPr="00237B84" w:rsidRDefault="008A2DB5" w:rsidP="008A2DB5">
            <w:pPr>
              <w:spacing w:before="40"/>
              <w:jc w:val="left"/>
              <w:rPr>
                <w:sz w:val="20"/>
                <w:szCs w:val="20"/>
                <w:lang w:eastAsia="en-GB"/>
              </w:rPr>
            </w:pPr>
          </w:p>
        </w:tc>
      </w:tr>
    </w:tbl>
    <w:p w:rsidR="008A2DB5" w:rsidRPr="00D2311C" w:rsidRDefault="008A2DB5" w:rsidP="008A2DB5">
      <w:pPr>
        <w:rPr>
          <w:b/>
          <w:sz w:val="20"/>
          <w:szCs w:val="20"/>
        </w:rPr>
      </w:pPr>
      <w:r w:rsidRPr="00B60CE8">
        <w:rPr>
          <w:sz w:val="20"/>
          <w:szCs w:val="20"/>
        </w:rPr>
        <w:t xml:space="preserve">Примечание: </w:t>
      </w:r>
      <w:r w:rsidRPr="00B60CE8">
        <w:rPr>
          <w:b/>
          <w:sz w:val="20"/>
          <w:szCs w:val="20"/>
        </w:rPr>
        <w:t>Платежи будут производиться в валюте(ах)</w:t>
      </w:r>
      <w:r w:rsidR="00A02AC8" w:rsidRPr="00A02AC8">
        <w:rPr>
          <w:b/>
          <w:sz w:val="20"/>
          <w:szCs w:val="20"/>
        </w:rPr>
        <w:t xml:space="preserve"> </w:t>
      </w:r>
      <w:r w:rsidR="00A02AC8">
        <w:rPr>
          <w:b/>
          <w:sz w:val="20"/>
          <w:szCs w:val="20"/>
        </w:rPr>
        <w:t>в соответствие со статьей 17.5 Информационной карты</w:t>
      </w:r>
      <w:r w:rsidRPr="00B60CE8">
        <w:rPr>
          <w:b/>
          <w:sz w:val="20"/>
          <w:szCs w:val="20"/>
        </w:rPr>
        <w:t>.</w:t>
      </w:r>
      <w:r w:rsidR="00D2311C" w:rsidRPr="00D2311C">
        <w:rPr>
          <w:b/>
          <w:sz w:val="20"/>
          <w:szCs w:val="20"/>
        </w:rPr>
        <w:t xml:space="preserve"> </w:t>
      </w:r>
      <w:r w:rsidR="00D2311C">
        <w:rPr>
          <w:b/>
          <w:sz w:val="20"/>
          <w:szCs w:val="20"/>
        </w:rPr>
        <w:t>В случае контрактов с паушальной ценой, разбивка затрат на вознаграждение и возмещаемые расходы не требуется.</w:t>
      </w:r>
    </w:p>
    <w:p w:rsidR="00A02AC8" w:rsidRDefault="00A02AC8" w:rsidP="008A2DB5">
      <w:pPr>
        <w:pStyle w:val="3"/>
        <w:rPr>
          <w:sz w:val="20"/>
          <w:szCs w:val="20"/>
          <w:lang w:eastAsia="en-GB"/>
        </w:rPr>
        <w:sectPr w:rsidR="00A02AC8" w:rsidSect="00A02AC8">
          <w:headerReference w:type="even" r:id="rId19"/>
          <w:footerReference w:type="default" r:id="rId20"/>
          <w:pgSz w:w="16838" w:h="11906" w:orient="landscape"/>
          <w:pgMar w:top="850" w:right="1134" w:bottom="1701" w:left="1134" w:header="708" w:footer="708" w:gutter="0"/>
          <w:cols w:space="708"/>
          <w:docGrid w:linePitch="360"/>
        </w:sectPr>
      </w:pPr>
    </w:p>
    <w:p w:rsidR="008A2DB5" w:rsidRPr="009A55BC" w:rsidRDefault="008A2DB5" w:rsidP="008A2DB5">
      <w:pPr>
        <w:pStyle w:val="3"/>
      </w:pPr>
      <w:bookmarkStart w:id="109" w:name="_Toc445849744"/>
      <w:bookmarkStart w:id="110" w:name="_Toc532791162"/>
      <w:bookmarkStart w:id="111" w:name="_Hlk532761750"/>
      <w:r w:rsidRPr="009A55BC">
        <w:lastRenderedPageBreak/>
        <w:t xml:space="preserve">Форма FIN-3 Разбивка </w:t>
      </w:r>
      <w:r w:rsidR="00285057">
        <w:t>затрат</w:t>
      </w:r>
      <w:bookmarkEnd w:id="109"/>
      <w:bookmarkEnd w:id="110"/>
    </w:p>
    <w:p w:rsidR="00A02AC8" w:rsidRPr="00285057" w:rsidRDefault="00285057" w:rsidP="00285057">
      <w:pPr>
        <w:spacing w:before="0"/>
        <w:jc w:val="center"/>
        <w:rPr>
          <w:b/>
          <w:sz w:val="20"/>
          <w:szCs w:val="20"/>
          <w:lang w:eastAsia="en-GB"/>
        </w:rPr>
      </w:pPr>
      <w:r w:rsidRPr="00285057">
        <w:rPr>
          <w:b/>
          <w:sz w:val="20"/>
          <w:szCs w:val="20"/>
          <w:lang w:eastAsia="en-GB"/>
        </w:rPr>
        <w:t>(Все значения указываются без косвенных налогов, таких как НДС, которые могут быть начислены Консультанту)</w:t>
      </w:r>
    </w:p>
    <w:p w:rsidR="00285057" w:rsidRPr="00285057" w:rsidRDefault="00285057" w:rsidP="00285057">
      <w:pPr>
        <w:spacing w:before="0"/>
        <w:jc w:val="center"/>
        <w:rPr>
          <w:b/>
          <w:sz w:val="20"/>
          <w:szCs w:val="20"/>
          <w:lang w:eastAsia="en-GB"/>
        </w:rPr>
      </w:pPr>
    </w:p>
    <w:p w:rsidR="00285057" w:rsidRPr="005518AC" w:rsidRDefault="00285057" w:rsidP="00285057">
      <w:pPr>
        <w:spacing w:before="0"/>
        <w:jc w:val="center"/>
        <w:rPr>
          <w:b/>
          <w:sz w:val="20"/>
          <w:szCs w:val="20"/>
          <w:lang w:eastAsia="en-GB"/>
        </w:rPr>
      </w:pPr>
      <w:r w:rsidRPr="005518AC">
        <w:rPr>
          <w:b/>
          <w:sz w:val="20"/>
          <w:szCs w:val="20"/>
          <w:lang w:eastAsia="en-GB"/>
        </w:rPr>
        <w:t>[</w:t>
      </w:r>
      <w:r w:rsidRPr="00285057">
        <w:rPr>
          <w:b/>
          <w:i/>
          <w:sz w:val="20"/>
          <w:szCs w:val="20"/>
          <w:lang w:eastAsia="en-GB"/>
        </w:rPr>
        <w:t>Наименование Задания</w:t>
      </w:r>
      <w:r w:rsidRPr="005518AC">
        <w:rPr>
          <w:b/>
          <w:sz w:val="20"/>
          <w:szCs w:val="20"/>
          <w:lang w:eastAsia="en-GB"/>
        </w:rPr>
        <w:t>]</w:t>
      </w:r>
    </w:p>
    <w:p w:rsidR="002B1DC8" w:rsidRPr="005518AC" w:rsidRDefault="002B1DC8" w:rsidP="002B1DC8">
      <w:pPr>
        <w:ind w:left="91"/>
        <w:jc w:val="right"/>
        <w:rPr>
          <w:b/>
          <w:bCs/>
          <w:i/>
        </w:rPr>
      </w:pPr>
      <w:r w:rsidRPr="005518AC">
        <w:rPr>
          <w:b/>
          <w:bCs/>
          <w:i/>
        </w:rPr>
        <w:t>[</w:t>
      </w:r>
      <w:r w:rsidR="00212685" w:rsidRPr="00212685">
        <w:rPr>
          <w:b/>
          <w:bCs/>
          <w:i/>
        </w:rPr>
        <w:t>USD</w:t>
      </w:r>
      <w:r w:rsidRPr="005518AC">
        <w:rPr>
          <w:b/>
          <w:bCs/>
          <w:i/>
        </w:rPr>
        <w:t>]</w:t>
      </w:r>
    </w:p>
    <w:p w:rsidR="00A02AC8" w:rsidRPr="00E102FD" w:rsidRDefault="00A02AC8" w:rsidP="00A02AC8">
      <w:pPr>
        <w:ind w:left="91"/>
        <w:jc w:val="left"/>
        <w:rPr>
          <w:b/>
          <w:bCs/>
        </w:rPr>
      </w:pPr>
      <w:r w:rsidRPr="00E102FD">
        <w:rPr>
          <w:b/>
          <w:bCs/>
        </w:rPr>
        <w:t>1. Плата (вознаграждение) *:</w:t>
      </w:r>
    </w:p>
    <w:tbl>
      <w:tblPr>
        <w:tblW w:w="9924" w:type="dxa"/>
        <w:tblInd w:w="-34" w:type="dxa"/>
        <w:tblLayout w:type="fixed"/>
        <w:tblLook w:val="04A0" w:firstRow="1" w:lastRow="0" w:firstColumn="1" w:lastColumn="0" w:noHBand="0" w:noVBand="1"/>
      </w:tblPr>
      <w:tblGrid>
        <w:gridCol w:w="1418"/>
        <w:gridCol w:w="2268"/>
        <w:gridCol w:w="1134"/>
        <w:gridCol w:w="992"/>
        <w:gridCol w:w="993"/>
        <w:gridCol w:w="850"/>
        <w:gridCol w:w="1134"/>
        <w:gridCol w:w="1135"/>
      </w:tblGrid>
      <w:tr w:rsidR="00A02AC8" w:rsidRPr="002B1DC8" w:rsidTr="002B1DC8">
        <w:trPr>
          <w:trHeight w:val="66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ФИО специалиста</w:t>
            </w:r>
          </w:p>
        </w:tc>
        <w:tc>
          <w:tcPr>
            <w:tcW w:w="2268"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Должность</w:t>
            </w:r>
          </w:p>
        </w:tc>
        <w:tc>
          <w:tcPr>
            <w:tcW w:w="1134"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Ед. изм.</w:t>
            </w:r>
            <w:r w:rsidR="002B1DC8" w:rsidRPr="002B1DC8">
              <w:rPr>
                <w:b/>
                <w:bCs/>
                <w:sz w:val="20"/>
              </w:rPr>
              <w:t xml:space="preserve"> рабочего времени</w:t>
            </w:r>
          </w:p>
        </w:tc>
        <w:tc>
          <w:tcPr>
            <w:tcW w:w="992"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На площад-ке</w:t>
            </w:r>
          </w:p>
        </w:tc>
        <w:tc>
          <w:tcPr>
            <w:tcW w:w="993"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В голов-ном офисе</w:t>
            </w:r>
          </w:p>
        </w:tc>
        <w:tc>
          <w:tcPr>
            <w:tcW w:w="850"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2B1DC8">
            <w:pPr>
              <w:spacing w:before="0"/>
              <w:jc w:val="center"/>
              <w:rPr>
                <w:b/>
                <w:bCs/>
                <w:sz w:val="20"/>
              </w:rPr>
            </w:pPr>
            <w:r w:rsidRPr="002B1DC8">
              <w:rPr>
                <w:b/>
                <w:bCs/>
                <w:sz w:val="20"/>
              </w:rPr>
              <w:t>Всего трудо</w:t>
            </w:r>
            <w:r w:rsidR="002B1DC8">
              <w:rPr>
                <w:b/>
                <w:bCs/>
                <w:sz w:val="20"/>
              </w:rPr>
              <w:t>-</w:t>
            </w:r>
            <w:r w:rsidRPr="002B1DC8">
              <w:rPr>
                <w:b/>
                <w:bCs/>
                <w:sz w:val="20"/>
              </w:rPr>
              <w:t>затрат</w:t>
            </w:r>
          </w:p>
        </w:tc>
        <w:tc>
          <w:tcPr>
            <w:tcW w:w="1134"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 xml:space="preserve">Ставка </w:t>
            </w:r>
          </w:p>
        </w:tc>
        <w:tc>
          <w:tcPr>
            <w:tcW w:w="1135" w:type="dxa"/>
            <w:tcBorders>
              <w:top w:val="single" w:sz="4" w:space="0" w:color="auto"/>
              <w:left w:val="nil"/>
              <w:bottom w:val="single" w:sz="4" w:space="0" w:color="auto"/>
              <w:right w:val="single" w:sz="4" w:space="0" w:color="auto"/>
            </w:tcBorders>
            <w:shd w:val="clear" w:color="auto" w:fill="auto"/>
            <w:hideMark/>
          </w:tcPr>
          <w:p w:rsidR="00A02AC8" w:rsidRPr="002B1DC8" w:rsidRDefault="00A02AC8" w:rsidP="000678F4">
            <w:pPr>
              <w:spacing w:before="0"/>
              <w:jc w:val="center"/>
              <w:rPr>
                <w:b/>
                <w:bCs/>
                <w:sz w:val="20"/>
              </w:rPr>
            </w:pPr>
            <w:r w:rsidRPr="002B1DC8">
              <w:rPr>
                <w:b/>
                <w:bCs/>
                <w:sz w:val="20"/>
              </w:rPr>
              <w:t xml:space="preserve">Всего </w:t>
            </w:r>
          </w:p>
        </w:tc>
      </w:tr>
      <w:tr w:rsidR="00A02AC8" w:rsidRPr="002B1DC8" w:rsidTr="002B1DC8">
        <w:tc>
          <w:tcPr>
            <w:tcW w:w="1418" w:type="dxa"/>
            <w:tcBorders>
              <w:top w:val="nil"/>
              <w:left w:val="single" w:sz="4" w:space="0" w:color="auto"/>
              <w:bottom w:val="single" w:sz="4" w:space="0" w:color="auto"/>
              <w:right w:val="single" w:sz="4" w:space="0" w:color="auto"/>
            </w:tcBorders>
            <w:shd w:val="clear" w:color="auto" w:fill="auto"/>
          </w:tcPr>
          <w:p w:rsidR="00A02AC8" w:rsidRPr="002B1DC8" w:rsidRDefault="00A02AC8" w:rsidP="000678F4">
            <w:pPr>
              <w:spacing w:before="0"/>
              <w:rPr>
                <w:i/>
                <w:sz w:val="20"/>
              </w:rPr>
            </w:pPr>
          </w:p>
        </w:tc>
        <w:tc>
          <w:tcPr>
            <w:tcW w:w="2268"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rPr>
                <w:sz w:val="20"/>
              </w:rPr>
            </w:pPr>
          </w:p>
        </w:tc>
        <w:tc>
          <w:tcPr>
            <w:tcW w:w="1134" w:type="dxa"/>
            <w:tcBorders>
              <w:top w:val="nil"/>
              <w:left w:val="nil"/>
              <w:bottom w:val="single" w:sz="4" w:space="0" w:color="auto"/>
              <w:right w:val="single" w:sz="4" w:space="0" w:color="auto"/>
            </w:tcBorders>
            <w:shd w:val="clear" w:color="auto" w:fill="auto"/>
            <w:hideMark/>
          </w:tcPr>
          <w:p w:rsidR="00A02AC8" w:rsidRPr="002B1DC8" w:rsidRDefault="002B1DC8" w:rsidP="000678F4">
            <w:pPr>
              <w:spacing w:before="0"/>
              <w:jc w:val="center"/>
              <w:rPr>
                <w:sz w:val="20"/>
              </w:rPr>
            </w:pPr>
            <w:r w:rsidRPr="002B1DC8">
              <w:rPr>
                <w:sz w:val="20"/>
              </w:rPr>
              <w:t>месяц</w:t>
            </w:r>
          </w:p>
        </w:tc>
        <w:tc>
          <w:tcPr>
            <w:tcW w:w="992" w:type="dxa"/>
            <w:tcBorders>
              <w:top w:val="nil"/>
              <w:left w:val="nil"/>
              <w:bottom w:val="single" w:sz="4" w:space="0" w:color="auto"/>
              <w:right w:val="single" w:sz="4" w:space="0" w:color="auto"/>
            </w:tcBorders>
            <w:shd w:val="clear" w:color="auto" w:fill="auto"/>
            <w:hideMark/>
          </w:tcPr>
          <w:p w:rsidR="00A02AC8" w:rsidRPr="002B1DC8" w:rsidRDefault="002B1DC8" w:rsidP="000678F4">
            <w:pPr>
              <w:spacing w:before="0"/>
              <w:jc w:val="center"/>
              <w:rPr>
                <w:sz w:val="20"/>
              </w:rPr>
            </w:pPr>
            <w:r w:rsidRPr="002B1DC8">
              <w:rPr>
                <w:sz w:val="20"/>
              </w:rPr>
              <w:t>1</w:t>
            </w:r>
          </w:p>
        </w:tc>
        <w:tc>
          <w:tcPr>
            <w:tcW w:w="993" w:type="dxa"/>
            <w:tcBorders>
              <w:top w:val="nil"/>
              <w:left w:val="nil"/>
              <w:bottom w:val="single" w:sz="4" w:space="0" w:color="auto"/>
              <w:right w:val="single" w:sz="4" w:space="0" w:color="auto"/>
            </w:tcBorders>
            <w:shd w:val="clear" w:color="auto" w:fill="auto"/>
            <w:hideMark/>
          </w:tcPr>
          <w:p w:rsidR="00A02AC8" w:rsidRPr="002B1DC8" w:rsidRDefault="002B1DC8" w:rsidP="000678F4">
            <w:pPr>
              <w:spacing w:before="0"/>
              <w:jc w:val="center"/>
              <w:rPr>
                <w:sz w:val="20"/>
              </w:rPr>
            </w:pPr>
            <w:r>
              <w:rPr>
                <w:sz w:val="20"/>
              </w:rPr>
              <w:t>0</w:t>
            </w:r>
          </w:p>
        </w:tc>
        <w:tc>
          <w:tcPr>
            <w:tcW w:w="850" w:type="dxa"/>
            <w:tcBorders>
              <w:top w:val="nil"/>
              <w:left w:val="nil"/>
              <w:bottom w:val="single" w:sz="4" w:space="0" w:color="auto"/>
              <w:right w:val="single" w:sz="4" w:space="0" w:color="auto"/>
            </w:tcBorders>
            <w:shd w:val="clear" w:color="auto" w:fill="auto"/>
            <w:hideMark/>
          </w:tcPr>
          <w:p w:rsidR="00A02AC8" w:rsidRPr="002B1DC8" w:rsidRDefault="002B1DC8" w:rsidP="000678F4">
            <w:pPr>
              <w:spacing w:before="0"/>
              <w:jc w:val="center"/>
              <w:rPr>
                <w:sz w:val="20"/>
              </w:rPr>
            </w:pPr>
            <w:r>
              <w:rPr>
                <w:sz w:val="20"/>
              </w:rPr>
              <w:t>1</w:t>
            </w:r>
          </w:p>
        </w:tc>
        <w:tc>
          <w:tcPr>
            <w:tcW w:w="1134" w:type="dxa"/>
            <w:tcBorders>
              <w:top w:val="nil"/>
              <w:left w:val="nil"/>
              <w:bottom w:val="single" w:sz="4" w:space="0" w:color="auto"/>
              <w:right w:val="single" w:sz="4" w:space="0" w:color="auto"/>
            </w:tcBorders>
            <w:shd w:val="clear" w:color="auto" w:fill="auto"/>
            <w:hideMark/>
          </w:tcPr>
          <w:p w:rsidR="00A02AC8" w:rsidRPr="002B1DC8" w:rsidRDefault="00A02AC8" w:rsidP="000678F4">
            <w:pPr>
              <w:spacing w:before="0"/>
              <w:jc w:val="center"/>
              <w:rPr>
                <w:sz w:val="20"/>
              </w:rPr>
            </w:pPr>
          </w:p>
        </w:tc>
        <w:tc>
          <w:tcPr>
            <w:tcW w:w="1135" w:type="dxa"/>
            <w:tcBorders>
              <w:top w:val="nil"/>
              <w:left w:val="nil"/>
              <w:bottom w:val="single" w:sz="4" w:space="0" w:color="auto"/>
              <w:right w:val="single" w:sz="4" w:space="0" w:color="auto"/>
            </w:tcBorders>
            <w:shd w:val="clear" w:color="auto" w:fill="auto"/>
            <w:hideMark/>
          </w:tcPr>
          <w:p w:rsidR="00A02AC8" w:rsidRPr="002B1DC8" w:rsidRDefault="00A02AC8" w:rsidP="000678F4">
            <w:pPr>
              <w:spacing w:before="0"/>
              <w:jc w:val="right"/>
              <w:rPr>
                <w:sz w:val="20"/>
              </w:rPr>
            </w:pPr>
          </w:p>
        </w:tc>
      </w:tr>
      <w:tr w:rsidR="00A02AC8" w:rsidRPr="002B1DC8" w:rsidTr="002B1DC8">
        <w:tc>
          <w:tcPr>
            <w:tcW w:w="1418" w:type="dxa"/>
            <w:tcBorders>
              <w:top w:val="nil"/>
              <w:left w:val="single" w:sz="4" w:space="0" w:color="auto"/>
              <w:bottom w:val="single" w:sz="4" w:space="0" w:color="auto"/>
              <w:right w:val="single" w:sz="4" w:space="0" w:color="auto"/>
            </w:tcBorders>
            <w:shd w:val="clear" w:color="auto" w:fill="auto"/>
          </w:tcPr>
          <w:p w:rsidR="00A02AC8" w:rsidRPr="002B1DC8" w:rsidRDefault="00A02AC8" w:rsidP="000678F4">
            <w:pPr>
              <w:spacing w:before="0"/>
              <w:rPr>
                <w:sz w:val="20"/>
              </w:rPr>
            </w:pPr>
          </w:p>
        </w:tc>
        <w:tc>
          <w:tcPr>
            <w:tcW w:w="2268"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left"/>
              <w:rPr>
                <w:sz w:val="20"/>
              </w:rPr>
            </w:pPr>
          </w:p>
        </w:tc>
        <w:tc>
          <w:tcPr>
            <w:tcW w:w="1134"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ind w:left="-108"/>
              <w:jc w:val="left"/>
              <w:rPr>
                <w:sz w:val="20"/>
              </w:rPr>
            </w:pPr>
          </w:p>
        </w:tc>
        <w:tc>
          <w:tcPr>
            <w:tcW w:w="992"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center"/>
              <w:rPr>
                <w:sz w:val="20"/>
              </w:rPr>
            </w:pPr>
          </w:p>
        </w:tc>
        <w:tc>
          <w:tcPr>
            <w:tcW w:w="993"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center"/>
              <w:rPr>
                <w:sz w:val="20"/>
              </w:rPr>
            </w:pPr>
          </w:p>
        </w:tc>
        <w:tc>
          <w:tcPr>
            <w:tcW w:w="850"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center"/>
              <w:rPr>
                <w:sz w:val="20"/>
              </w:rPr>
            </w:pPr>
          </w:p>
        </w:tc>
        <w:tc>
          <w:tcPr>
            <w:tcW w:w="1134"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center"/>
              <w:rPr>
                <w:sz w:val="20"/>
              </w:rPr>
            </w:pPr>
          </w:p>
        </w:tc>
        <w:tc>
          <w:tcPr>
            <w:tcW w:w="1135"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right"/>
              <w:rPr>
                <w:sz w:val="20"/>
              </w:rPr>
            </w:pPr>
          </w:p>
        </w:tc>
      </w:tr>
      <w:tr w:rsidR="00A02AC8" w:rsidRPr="002B1DC8" w:rsidTr="002B1DC8">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rsidR="00A02AC8" w:rsidRPr="002B1DC8" w:rsidRDefault="00A02AC8" w:rsidP="000678F4">
            <w:pPr>
              <w:spacing w:before="0"/>
              <w:rPr>
                <w:b/>
                <w:bCs/>
                <w:sz w:val="20"/>
              </w:rPr>
            </w:pPr>
            <w:r w:rsidRPr="002B1DC8">
              <w:rPr>
                <w:b/>
                <w:bCs/>
                <w:sz w:val="20"/>
              </w:rPr>
              <w:t>Итого:</w:t>
            </w:r>
          </w:p>
        </w:tc>
        <w:tc>
          <w:tcPr>
            <w:tcW w:w="2268" w:type="dxa"/>
            <w:tcBorders>
              <w:top w:val="nil"/>
              <w:left w:val="nil"/>
              <w:bottom w:val="single" w:sz="4" w:space="0" w:color="auto"/>
              <w:right w:val="single" w:sz="4" w:space="0" w:color="auto"/>
            </w:tcBorders>
            <w:shd w:val="clear" w:color="auto" w:fill="auto"/>
            <w:noWrap/>
            <w:hideMark/>
          </w:tcPr>
          <w:p w:rsidR="00A02AC8" w:rsidRPr="002B1DC8" w:rsidRDefault="00A02AC8" w:rsidP="000678F4">
            <w:pPr>
              <w:spacing w:before="0"/>
              <w:rPr>
                <w:b/>
                <w:bCs/>
                <w:sz w:val="20"/>
              </w:rPr>
            </w:pPr>
            <w:r w:rsidRPr="002B1DC8">
              <w:rPr>
                <w:b/>
                <w:bCs/>
                <w:sz w:val="20"/>
              </w:rPr>
              <w:t> </w:t>
            </w:r>
          </w:p>
        </w:tc>
        <w:tc>
          <w:tcPr>
            <w:tcW w:w="1134" w:type="dxa"/>
            <w:tcBorders>
              <w:top w:val="nil"/>
              <w:left w:val="nil"/>
              <w:bottom w:val="single" w:sz="4" w:space="0" w:color="auto"/>
              <w:right w:val="single" w:sz="4" w:space="0" w:color="auto"/>
            </w:tcBorders>
            <w:shd w:val="clear" w:color="auto" w:fill="auto"/>
            <w:noWrap/>
            <w:hideMark/>
          </w:tcPr>
          <w:p w:rsidR="00A02AC8" w:rsidRPr="002B1DC8" w:rsidRDefault="00A02AC8" w:rsidP="000678F4">
            <w:pPr>
              <w:spacing w:before="0"/>
              <w:rPr>
                <w:sz w:val="20"/>
              </w:rPr>
            </w:pPr>
            <w:r w:rsidRPr="002B1DC8">
              <w:rPr>
                <w:sz w:val="20"/>
              </w:rPr>
              <w:t> </w:t>
            </w:r>
          </w:p>
        </w:tc>
        <w:tc>
          <w:tcPr>
            <w:tcW w:w="992"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jc w:val="center"/>
              <w:rPr>
                <w:sz w:val="20"/>
              </w:rPr>
            </w:pPr>
          </w:p>
        </w:tc>
        <w:tc>
          <w:tcPr>
            <w:tcW w:w="993"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jc w:val="center"/>
              <w:rPr>
                <w:sz w:val="20"/>
              </w:rPr>
            </w:pPr>
          </w:p>
        </w:tc>
        <w:tc>
          <w:tcPr>
            <w:tcW w:w="850"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jc w:val="center"/>
              <w:rPr>
                <w:sz w:val="20"/>
              </w:rPr>
            </w:pPr>
          </w:p>
        </w:tc>
        <w:tc>
          <w:tcPr>
            <w:tcW w:w="1134"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jc w:val="left"/>
              <w:rPr>
                <w:sz w:val="20"/>
              </w:rPr>
            </w:pPr>
          </w:p>
        </w:tc>
        <w:tc>
          <w:tcPr>
            <w:tcW w:w="1135"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jc w:val="right"/>
              <w:rPr>
                <w:b/>
                <w:bCs/>
                <w:color w:val="000000"/>
                <w:sz w:val="20"/>
              </w:rPr>
            </w:pPr>
          </w:p>
        </w:tc>
      </w:tr>
    </w:tbl>
    <w:p w:rsidR="00A02AC8" w:rsidRDefault="00A02AC8" w:rsidP="00A02AC8">
      <w:pPr>
        <w:pStyle w:val="a4"/>
      </w:pPr>
    </w:p>
    <w:p w:rsidR="00545FC5" w:rsidRPr="00E102FD" w:rsidRDefault="00545FC5" w:rsidP="00A02AC8">
      <w:pPr>
        <w:pStyle w:val="a4"/>
      </w:pPr>
    </w:p>
    <w:p w:rsidR="00A02AC8" w:rsidRPr="00E102FD" w:rsidRDefault="00A02AC8" w:rsidP="00A02AC8">
      <w:pPr>
        <w:spacing w:before="0"/>
        <w:ind w:left="91"/>
        <w:jc w:val="left"/>
        <w:rPr>
          <w:sz w:val="22"/>
          <w:szCs w:val="22"/>
        </w:rPr>
      </w:pPr>
      <w:r w:rsidRPr="00E102FD">
        <w:rPr>
          <w:b/>
          <w:bCs/>
          <w:sz w:val="22"/>
          <w:szCs w:val="22"/>
        </w:rPr>
        <w:t>2.  Суточные **:</w:t>
      </w:r>
    </w:p>
    <w:tbl>
      <w:tblPr>
        <w:tblW w:w="9515" w:type="dxa"/>
        <w:tblInd w:w="91" w:type="dxa"/>
        <w:tblLook w:val="04A0" w:firstRow="1" w:lastRow="0" w:firstColumn="1" w:lastColumn="0" w:noHBand="0" w:noVBand="1"/>
      </w:tblPr>
      <w:tblGrid>
        <w:gridCol w:w="2427"/>
        <w:gridCol w:w="1985"/>
        <w:gridCol w:w="1842"/>
        <w:gridCol w:w="1701"/>
        <w:gridCol w:w="1560"/>
      </w:tblGrid>
      <w:tr w:rsidR="00A02AC8" w:rsidRPr="00E102FD" w:rsidTr="008D5F68">
        <w:trPr>
          <w:trHeight w:val="255"/>
        </w:trPr>
        <w:tc>
          <w:tcPr>
            <w:tcW w:w="2427"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E102FD" w:rsidRDefault="00A02AC8" w:rsidP="000678F4">
            <w:pPr>
              <w:spacing w:before="0"/>
              <w:jc w:val="center"/>
              <w:rPr>
                <w:b/>
                <w:bCs/>
                <w:sz w:val="22"/>
                <w:szCs w:val="22"/>
              </w:rPr>
            </w:pPr>
            <w:r w:rsidRPr="00E102FD">
              <w:rPr>
                <w:b/>
                <w:bCs/>
                <w:sz w:val="22"/>
                <w:szCs w:val="22"/>
              </w:rPr>
              <w:t>Место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02AC8" w:rsidRPr="00E102FD" w:rsidRDefault="00A02AC8" w:rsidP="000678F4">
            <w:pPr>
              <w:spacing w:before="0"/>
              <w:jc w:val="center"/>
              <w:rPr>
                <w:b/>
                <w:bCs/>
                <w:sz w:val="22"/>
                <w:szCs w:val="22"/>
              </w:rPr>
            </w:pPr>
            <w:r w:rsidRPr="00E102FD">
              <w:rPr>
                <w:b/>
                <w:bCs/>
                <w:sz w:val="22"/>
                <w:szCs w:val="22"/>
              </w:rPr>
              <w:t>Ед. изм.</w:t>
            </w:r>
          </w:p>
        </w:tc>
        <w:tc>
          <w:tcPr>
            <w:tcW w:w="1842" w:type="dxa"/>
            <w:tcBorders>
              <w:top w:val="single" w:sz="4" w:space="0" w:color="auto"/>
              <w:left w:val="nil"/>
              <w:bottom w:val="single" w:sz="4" w:space="0" w:color="auto"/>
              <w:right w:val="single" w:sz="4" w:space="0" w:color="auto"/>
            </w:tcBorders>
            <w:shd w:val="clear" w:color="auto" w:fill="auto"/>
            <w:noWrap/>
            <w:hideMark/>
          </w:tcPr>
          <w:p w:rsidR="00A02AC8" w:rsidRPr="00E102FD" w:rsidRDefault="00A02AC8" w:rsidP="000678F4">
            <w:pPr>
              <w:spacing w:before="0"/>
              <w:jc w:val="center"/>
              <w:rPr>
                <w:b/>
                <w:bCs/>
                <w:sz w:val="22"/>
                <w:szCs w:val="22"/>
              </w:rPr>
            </w:pPr>
            <w:r w:rsidRPr="00E102FD">
              <w:rPr>
                <w:b/>
                <w:bCs/>
                <w:sz w:val="22"/>
                <w:szCs w:val="22"/>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E102FD" w:rsidRDefault="00A02AC8" w:rsidP="000678F4">
            <w:pPr>
              <w:spacing w:before="0"/>
              <w:jc w:val="center"/>
              <w:rPr>
                <w:b/>
                <w:bCs/>
                <w:sz w:val="22"/>
                <w:szCs w:val="22"/>
              </w:rPr>
            </w:pPr>
            <w:r w:rsidRPr="00E102FD">
              <w:rPr>
                <w:b/>
                <w:bCs/>
                <w:sz w:val="22"/>
                <w:szCs w:val="22"/>
              </w:rPr>
              <w:t>Суточные</w:t>
            </w:r>
          </w:p>
        </w:tc>
        <w:tc>
          <w:tcPr>
            <w:tcW w:w="1560" w:type="dxa"/>
            <w:tcBorders>
              <w:top w:val="single" w:sz="4" w:space="0" w:color="auto"/>
              <w:left w:val="nil"/>
              <w:bottom w:val="single" w:sz="4" w:space="0" w:color="auto"/>
              <w:right w:val="single" w:sz="4" w:space="0" w:color="auto"/>
            </w:tcBorders>
            <w:shd w:val="clear" w:color="auto" w:fill="auto"/>
            <w:noWrap/>
            <w:hideMark/>
          </w:tcPr>
          <w:p w:rsidR="00A02AC8" w:rsidRPr="00E102FD" w:rsidRDefault="00A02AC8" w:rsidP="000678F4">
            <w:pPr>
              <w:spacing w:before="0"/>
              <w:jc w:val="center"/>
              <w:rPr>
                <w:b/>
                <w:bCs/>
                <w:sz w:val="22"/>
                <w:szCs w:val="22"/>
              </w:rPr>
            </w:pPr>
            <w:r w:rsidRPr="00E102FD">
              <w:rPr>
                <w:b/>
                <w:bCs/>
                <w:sz w:val="22"/>
                <w:szCs w:val="22"/>
              </w:rPr>
              <w:t>Всего</w:t>
            </w:r>
          </w:p>
        </w:tc>
      </w:tr>
      <w:tr w:rsidR="00A02AC8" w:rsidRPr="002B1DC8" w:rsidTr="008D5F68">
        <w:trPr>
          <w:trHeight w:val="255"/>
        </w:trPr>
        <w:tc>
          <w:tcPr>
            <w:tcW w:w="2427"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spacing w:before="0"/>
              <w:jc w:val="lef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2B1DC8" w:rsidP="000678F4">
            <w:pPr>
              <w:spacing w:before="0"/>
              <w:jc w:val="center"/>
              <w:rPr>
                <w:sz w:val="22"/>
                <w:szCs w:val="22"/>
              </w:rPr>
            </w:pPr>
            <w:r>
              <w:rPr>
                <w:sz w:val="22"/>
                <w:szCs w:val="22"/>
              </w:rPr>
              <w:t>ночь</w:t>
            </w:r>
          </w:p>
        </w:tc>
        <w:tc>
          <w:tcPr>
            <w:tcW w:w="1842" w:type="dxa"/>
            <w:tcBorders>
              <w:top w:val="single" w:sz="4" w:space="0" w:color="auto"/>
              <w:left w:val="nil"/>
              <w:bottom w:val="single" w:sz="4" w:space="0" w:color="auto"/>
              <w:right w:val="single" w:sz="4" w:space="0" w:color="auto"/>
            </w:tcBorders>
            <w:shd w:val="clear" w:color="auto" w:fill="auto"/>
            <w:noWrap/>
          </w:tcPr>
          <w:p w:rsidR="00A02AC8" w:rsidRPr="00C92918" w:rsidRDefault="00545FC5" w:rsidP="000678F4">
            <w:pPr>
              <w:spacing w:before="0"/>
              <w:jc w:val="center"/>
              <w:rPr>
                <w:sz w:val="22"/>
                <w:szCs w:val="22"/>
                <w:lang w:val="en-US"/>
              </w:rPr>
            </w:pPr>
            <w:r>
              <w:rPr>
                <w:sz w:val="22"/>
                <w:szCs w:val="22"/>
              </w:rPr>
              <w:t>5</w:t>
            </w:r>
            <w:r w:rsidR="00C92918">
              <w:rPr>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2AC8" w:rsidRPr="00C92918" w:rsidRDefault="00C92918" w:rsidP="000678F4">
            <w:pPr>
              <w:spacing w:before="0"/>
              <w:jc w:val="center"/>
              <w:rPr>
                <w:sz w:val="22"/>
                <w:szCs w:val="22"/>
                <w:lang w:val="en-US"/>
              </w:rPr>
            </w:pPr>
            <w:r>
              <w:rPr>
                <w:sz w:val="22"/>
                <w:szCs w:val="22"/>
                <w:lang w:val="en-US"/>
              </w:rPr>
              <w:t>70</w:t>
            </w:r>
          </w:p>
        </w:tc>
        <w:tc>
          <w:tcPr>
            <w:tcW w:w="1560" w:type="dxa"/>
            <w:tcBorders>
              <w:top w:val="nil"/>
              <w:left w:val="nil"/>
              <w:bottom w:val="single" w:sz="4" w:space="0" w:color="auto"/>
              <w:right w:val="single" w:sz="4" w:space="0" w:color="auto"/>
            </w:tcBorders>
            <w:shd w:val="clear" w:color="auto" w:fill="auto"/>
          </w:tcPr>
          <w:p w:rsidR="00A02AC8" w:rsidRPr="002B1DC8" w:rsidRDefault="00545FC5" w:rsidP="000678F4">
            <w:pPr>
              <w:spacing w:before="0"/>
              <w:jc w:val="right"/>
              <w:rPr>
                <w:sz w:val="22"/>
                <w:szCs w:val="22"/>
              </w:rPr>
            </w:pPr>
            <w:r>
              <w:rPr>
                <w:sz w:val="22"/>
                <w:szCs w:val="22"/>
              </w:rPr>
              <w:t>35</w:t>
            </w:r>
            <w:r w:rsidR="00C92918">
              <w:rPr>
                <w:sz w:val="22"/>
                <w:szCs w:val="22"/>
              </w:rPr>
              <w:t>00</w:t>
            </w:r>
          </w:p>
        </w:tc>
      </w:tr>
      <w:tr w:rsidR="00A02AC8" w:rsidRPr="002B1DC8" w:rsidTr="008D5F68">
        <w:trPr>
          <w:trHeight w:val="285"/>
        </w:trPr>
        <w:tc>
          <w:tcPr>
            <w:tcW w:w="2427" w:type="dxa"/>
            <w:tcBorders>
              <w:top w:val="single" w:sz="4" w:space="0" w:color="auto"/>
              <w:left w:val="single" w:sz="4" w:space="0" w:color="auto"/>
              <w:bottom w:val="single" w:sz="4" w:space="0" w:color="auto"/>
              <w:right w:val="nil"/>
            </w:tcBorders>
            <w:shd w:val="clear" w:color="000000" w:fill="C0C0C0"/>
            <w:noWrap/>
            <w:hideMark/>
          </w:tcPr>
          <w:p w:rsidR="00A02AC8" w:rsidRPr="002B1DC8" w:rsidRDefault="00A02AC8" w:rsidP="000678F4">
            <w:pPr>
              <w:spacing w:before="0"/>
              <w:jc w:val="left"/>
              <w:rPr>
                <w:b/>
                <w:bCs/>
                <w:sz w:val="22"/>
                <w:szCs w:val="22"/>
              </w:rPr>
            </w:pPr>
            <w:r w:rsidRPr="002B1DC8">
              <w:rPr>
                <w:b/>
                <w:bCs/>
                <w:sz w:val="22"/>
                <w:szCs w:val="22"/>
              </w:rPr>
              <w:t>Итого:</w:t>
            </w:r>
          </w:p>
        </w:tc>
        <w:tc>
          <w:tcPr>
            <w:tcW w:w="1985" w:type="dxa"/>
            <w:tcBorders>
              <w:top w:val="single" w:sz="4" w:space="0" w:color="auto"/>
              <w:left w:val="nil"/>
              <w:bottom w:val="single" w:sz="4" w:space="0" w:color="auto"/>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842" w:type="dxa"/>
            <w:tcBorders>
              <w:top w:val="single" w:sz="4" w:space="0" w:color="auto"/>
              <w:bottom w:val="single" w:sz="4" w:space="0" w:color="auto"/>
              <w:right w:val="nil"/>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701" w:type="dxa"/>
            <w:tcBorders>
              <w:top w:val="nil"/>
              <w:left w:val="nil"/>
              <w:bottom w:val="single" w:sz="4" w:space="0" w:color="auto"/>
              <w:right w:val="single" w:sz="4" w:space="0" w:color="auto"/>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560" w:type="dxa"/>
            <w:tcBorders>
              <w:top w:val="nil"/>
              <w:left w:val="nil"/>
              <w:bottom w:val="single" w:sz="4" w:space="0" w:color="auto"/>
              <w:right w:val="single" w:sz="4" w:space="0" w:color="auto"/>
            </w:tcBorders>
            <w:shd w:val="clear" w:color="000000" w:fill="C0C0C0"/>
            <w:noWrap/>
            <w:hideMark/>
          </w:tcPr>
          <w:p w:rsidR="00A02AC8" w:rsidRPr="002B1DC8" w:rsidRDefault="00545FC5" w:rsidP="000678F4">
            <w:pPr>
              <w:spacing w:before="0"/>
              <w:jc w:val="right"/>
              <w:rPr>
                <w:b/>
                <w:bCs/>
                <w:color w:val="000000"/>
                <w:sz w:val="22"/>
                <w:szCs w:val="22"/>
              </w:rPr>
            </w:pPr>
            <w:r>
              <w:rPr>
                <w:b/>
                <w:bCs/>
                <w:color w:val="000000"/>
                <w:sz w:val="22"/>
                <w:szCs w:val="22"/>
              </w:rPr>
              <w:t>35</w:t>
            </w:r>
            <w:r w:rsidR="00C92918">
              <w:rPr>
                <w:b/>
                <w:bCs/>
                <w:color w:val="000000"/>
                <w:sz w:val="22"/>
                <w:szCs w:val="22"/>
              </w:rPr>
              <w:t>00</w:t>
            </w:r>
          </w:p>
        </w:tc>
      </w:tr>
    </w:tbl>
    <w:p w:rsidR="00A02AC8" w:rsidRDefault="00A02AC8" w:rsidP="00A02AC8">
      <w:pPr>
        <w:spacing w:before="0"/>
        <w:ind w:left="91"/>
        <w:jc w:val="left"/>
        <w:rPr>
          <w:sz w:val="22"/>
          <w:szCs w:val="22"/>
        </w:rPr>
      </w:pPr>
    </w:p>
    <w:p w:rsidR="00545FC5" w:rsidRDefault="00545FC5" w:rsidP="00A02AC8">
      <w:pPr>
        <w:spacing w:before="0"/>
        <w:ind w:left="91"/>
        <w:jc w:val="left"/>
        <w:rPr>
          <w:sz w:val="22"/>
          <w:szCs w:val="22"/>
        </w:rPr>
      </w:pPr>
    </w:p>
    <w:p w:rsidR="00545FC5" w:rsidRPr="002B1DC8" w:rsidRDefault="00545FC5" w:rsidP="00A02AC8">
      <w:pPr>
        <w:spacing w:before="0"/>
        <w:ind w:left="91"/>
        <w:jc w:val="left"/>
        <w:rPr>
          <w:sz w:val="22"/>
          <w:szCs w:val="22"/>
        </w:rPr>
      </w:pPr>
    </w:p>
    <w:p w:rsidR="00A02AC8" w:rsidRPr="002B1DC8" w:rsidRDefault="00A02AC8" w:rsidP="00A02AC8">
      <w:pPr>
        <w:spacing w:before="0"/>
        <w:ind w:left="91"/>
        <w:jc w:val="left"/>
        <w:rPr>
          <w:sz w:val="22"/>
          <w:szCs w:val="22"/>
        </w:rPr>
      </w:pPr>
      <w:r w:rsidRPr="002B1DC8">
        <w:rPr>
          <w:b/>
          <w:bCs/>
          <w:sz w:val="22"/>
          <w:szCs w:val="22"/>
          <w:u w:val="single"/>
        </w:rPr>
        <w:t>ВОЗМЕЩАЕМЫЕ РАСХОДЫ ***</w:t>
      </w:r>
    </w:p>
    <w:p w:rsidR="00A02AC8" w:rsidRPr="002B1DC8" w:rsidRDefault="00A02AC8" w:rsidP="00A02AC8">
      <w:pPr>
        <w:spacing w:before="0"/>
        <w:ind w:left="91"/>
        <w:jc w:val="left"/>
        <w:rPr>
          <w:sz w:val="22"/>
          <w:szCs w:val="22"/>
        </w:rPr>
      </w:pPr>
    </w:p>
    <w:p w:rsidR="00A02AC8" w:rsidRPr="002B1DC8" w:rsidRDefault="00A02AC8" w:rsidP="00A02AC8">
      <w:pPr>
        <w:spacing w:before="0"/>
        <w:ind w:left="91"/>
        <w:jc w:val="left"/>
        <w:rPr>
          <w:sz w:val="22"/>
          <w:szCs w:val="22"/>
        </w:rPr>
      </w:pPr>
      <w:r w:rsidRPr="002B1DC8">
        <w:rPr>
          <w:b/>
          <w:bCs/>
          <w:sz w:val="22"/>
          <w:szCs w:val="22"/>
        </w:rPr>
        <w:t>3.  Авиаперелеты</w:t>
      </w:r>
      <w:r w:rsidR="00C92918">
        <w:rPr>
          <w:b/>
          <w:bCs/>
          <w:sz w:val="22"/>
          <w:szCs w:val="22"/>
        </w:rPr>
        <w:t>/другой вид транспорта</w:t>
      </w:r>
      <w:r w:rsidRPr="002B1DC8">
        <w:rPr>
          <w:b/>
          <w:bCs/>
          <w:sz w:val="22"/>
          <w:szCs w:val="22"/>
        </w:rPr>
        <w:t>: (полный эконом-класс или эквивалент)</w:t>
      </w:r>
    </w:p>
    <w:tbl>
      <w:tblPr>
        <w:tblW w:w="9515" w:type="dxa"/>
        <w:tblInd w:w="91" w:type="dxa"/>
        <w:tblLook w:val="04A0" w:firstRow="1" w:lastRow="0" w:firstColumn="1" w:lastColumn="0" w:noHBand="0" w:noVBand="1"/>
      </w:tblPr>
      <w:tblGrid>
        <w:gridCol w:w="5120"/>
        <w:gridCol w:w="1358"/>
        <w:gridCol w:w="1701"/>
        <w:gridCol w:w="1336"/>
      </w:tblGrid>
      <w:tr w:rsidR="00A02AC8" w:rsidRPr="002B1DC8" w:rsidTr="008D5F68">
        <w:trPr>
          <w:trHeight w:val="255"/>
        </w:trPr>
        <w:tc>
          <w:tcPr>
            <w:tcW w:w="5120"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Маршрут</w:t>
            </w:r>
          </w:p>
        </w:tc>
        <w:tc>
          <w:tcPr>
            <w:tcW w:w="1358"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Стоимость авиабилета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Кол-во поездок</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Всего</w:t>
            </w:r>
          </w:p>
        </w:tc>
      </w:tr>
      <w:tr w:rsidR="00A02AC8" w:rsidRPr="002B1DC8" w:rsidTr="008D5F68">
        <w:trPr>
          <w:trHeight w:val="255"/>
        </w:trPr>
        <w:tc>
          <w:tcPr>
            <w:tcW w:w="5120"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C92918" w:rsidP="000678F4">
            <w:pPr>
              <w:spacing w:before="0"/>
              <w:rPr>
                <w:sz w:val="22"/>
                <w:szCs w:val="22"/>
              </w:rPr>
            </w:pPr>
            <w:r>
              <w:rPr>
                <w:sz w:val="22"/>
                <w:szCs w:val="22"/>
              </w:rPr>
              <w:t>Ташкент</w:t>
            </w:r>
            <w:r w:rsidR="00A02AC8" w:rsidRPr="002B1DC8">
              <w:rPr>
                <w:sz w:val="22"/>
                <w:szCs w:val="22"/>
              </w:rPr>
              <w:t xml:space="preserve"> </w:t>
            </w:r>
            <w:r>
              <w:rPr>
                <w:sz w:val="22"/>
                <w:szCs w:val="22"/>
              </w:rPr>
              <w:t>–</w:t>
            </w:r>
            <w:r w:rsidR="00A02AC8" w:rsidRPr="002B1DC8">
              <w:rPr>
                <w:sz w:val="22"/>
                <w:szCs w:val="22"/>
              </w:rPr>
              <w:t xml:space="preserve"> </w:t>
            </w:r>
            <w:r>
              <w:rPr>
                <w:sz w:val="22"/>
                <w:szCs w:val="22"/>
              </w:rPr>
              <w:t>Пункт назначения</w:t>
            </w:r>
            <w:r w:rsidR="00A02AC8" w:rsidRPr="002B1DC8">
              <w:rPr>
                <w:sz w:val="22"/>
                <w:szCs w:val="22"/>
              </w:rPr>
              <w:t xml:space="preserve"> - </w:t>
            </w:r>
            <w:r>
              <w:rPr>
                <w:sz w:val="22"/>
                <w:szCs w:val="22"/>
              </w:rPr>
              <w:t>Ташкент</w:t>
            </w:r>
          </w:p>
        </w:tc>
        <w:tc>
          <w:tcPr>
            <w:tcW w:w="1358" w:type="dxa"/>
            <w:tcBorders>
              <w:top w:val="nil"/>
              <w:left w:val="single" w:sz="4" w:space="0" w:color="auto"/>
              <w:bottom w:val="single" w:sz="4" w:space="0" w:color="auto"/>
              <w:right w:val="single" w:sz="4" w:space="0" w:color="auto"/>
            </w:tcBorders>
            <w:shd w:val="clear" w:color="auto" w:fill="auto"/>
            <w:hideMark/>
          </w:tcPr>
          <w:p w:rsidR="00A02AC8" w:rsidRPr="002B1DC8" w:rsidRDefault="00A16E14" w:rsidP="000678F4">
            <w:pPr>
              <w:spacing w:before="0"/>
              <w:jc w:val="right"/>
              <w:rPr>
                <w:sz w:val="22"/>
                <w:szCs w:val="22"/>
              </w:rPr>
            </w:pPr>
            <w:r>
              <w:rPr>
                <w:sz w:val="22"/>
                <w:szCs w:val="22"/>
              </w:rPr>
              <w:t>3</w:t>
            </w:r>
            <w:r w:rsidR="00C92918">
              <w:rPr>
                <w:sz w:val="22"/>
                <w:szCs w:val="22"/>
              </w:rPr>
              <w:t>00</w:t>
            </w:r>
          </w:p>
        </w:tc>
        <w:tc>
          <w:tcPr>
            <w:tcW w:w="1701" w:type="dxa"/>
            <w:tcBorders>
              <w:top w:val="nil"/>
              <w:left w:val="single" w:sz="4" w:space="0" w:color="auto"/>
              <w:bottom w:val="single" w:sz="4" w:space="0" w:color="auto"/>
              <w:right w:val="single" w:sz="4" w:space="0" w:color="auto"/>
            </w:tcBorders>
            <w:shd w:val="clear" w:color="auto" w:fill="auto"/>
            <w:noWrap/>
            <w:hideMark/>
          </w:tcPr>
          <w:p w:rsidR="00A02AC8" w:rsidRPr="002B1DC8" w:rsidRDefault="00545FC5" w:rsidP="000678F4">
            <w:pPr>
              <w:spacing w:before="0"/>
              <w:jc w:val="right"/>
              <w:rPr>
                <w:sz w:val="22"/>
                <w:szCs w:val="22"/>
              </w:rPr>
            </w:pPr>
            <w:r>
              <w:rPr>
                <w:sz w:val="22"/>
                <w:szCs w:val="22"/>
              </w:rPr>
              <w:t>10</w:t>
            </w:r>
          </w:p>
        </w:tc>
        <w:tc>
          <w:tcPr>
            <w:tcW w:w="1336" w:type="dxa"/>
            <w:tcBorders>
              <w:top w:val="nil"/>
              <w:left w:val="single" w:sz="4" w:space="0" w:color="auto"/>
              <w:bottom w:val="single" w:sz="4" w:space="0" w:color="auto"/>
              <w:right w:val="single" w:sz="4" w:space="0" w:color="auto"/>
            </w:tcBorders>
            <w:shd w:val="clear" w:color="auto" w:fill="auto"/>
            <w:hideMark/>
          </w:tcPr>
          <w:p w:rsidR="00A02AC8" w:rsidRPr="002B1DC8" w:rsidRDefault="00A16E14" w:rsidP="000678F4">
            <w:pPr>
              <w:spacing w:before="0"/>
              <w:jc w:val="right"/>
              <w:rPr>
                <w:sz w:val="22"/>
                <w:szCs w:val="22"/>
              </w:rPr>
            </w:pPr>
            <w:r>
              <w:rPr>
                <w:sz w:val="22"/>
                <w:szCs w:val="22"/>
              </w:rPr>
              <w:t>3</w:t>
            </w:r>
            <w:r w:rsidR="00545FC5">
              <w:rPr>
                <w:sz w:val="22"/>
                <w:szCs w:val="22"/>
              </w:rPr>
              <w:t>0</w:t>
            </w:r>
            <w:r w:rsidR="00C92918">
              <w:rPr>
                <w:sz w:val="22"/>
                <w:szCs w:val="22"/>
              </w:rPr>
              <w:t>00</w:t>
            </w:r>
          </w:p>
        </w:tc>
      </w:tr>
      <w:tr w:rsidR="00A02AC8" w:rsidRPr="002B1DC8" w:rsidTr="008D5F68">
        <w:trPr>
          <w:trHeight w:val="285"/>
        </w:trPr>
        <w:tc>
          <w:tcPr>
            <w:tcW w:w="5120" w:type="dxa"/>
            <w:tcBorders>
              <w:top w:val="single" w:sz="4" w:space="0" w:color="auto"/>
              <w:left w:val="single" w:sz="4" w:space="0" w:color="auto"/>
              <w:bottom w:val="single" w:sz="4" w:space="0" w:color="auto"/>
              <w:right w:val="nil"/>
            </w:tcBorders>
            <w:shd w:val="clear" w:color="000000" w:fill="C0C0C0"/>
            <w:noWrap/>
            <w:hideMark/>
          </w:tcPr>
          <w:p w:rsidR="00A02AC8" w:rsidRPr="002B1DC8" w:rsidRDefault="00A02AC8" w:rsidP="000678F4">
            <w:pPr>
              <w:spacing w:before="0"/>
              <w:rPr>
                <w:b/>
                <w:bCs/>
                <w:sz w:val="22"/>
                <w:szCs w:val="22"/>
              </w:rPr>
            </w:pPr>
            <w:r w:rsidRPr="002B1DC8">
              <w:rPr>
                <w:b/>
                <w:bCs/>
                <w:sz w:val="22"/>
                <w:szCs w:val="22"/>
              </w:rPr>
              <w:t>Итого:</w:t>
            </w:r>
          </w:p>
        </w:tc>
        <w:tc>
          <w:tcPr>
            <w:tcW w:w="1358" w:type="dxa"/>
            <w:tcBorders>
              <w:top w:val="nil"/>
              <w:left w:val="nil"/>
              <w:bottom w:val="single" w:sz="4" w:space="0" w:color="auto"/>
              <w:right w:val="nil"/>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701" w:type="dxa"/>
            <w:tcBorders>
              <w:top w:val="nil"/>
              <w:left w:val="nil"/>
              <w:bottom w:val="single" w:sz="4" w:space="0" w:color="auto"/>
              <w:right w:val="nil"/>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336" w:type="dxa"/>
            <w:tcBorders>
              <w:top w:val="nil"/>
              <w:left w:val="nil"/>
              <w:bottom w:val="single" w:sz="4" w:space="0" w:color="auto"/>
              <w:right w:val="single" w:sz="4" w:space="0" w:color="auto"/>
            </w:tcBorders>
            <w:shd w:val="clear" w:color="000000" w:fill="C0C0C0"/>
            <w:noWrap/>
            <w:hideMark/>
          </w:tcPr>
          <w:p w:rsidR="00A02AC8" w:rsidRPr="002B1DC8" w:rsidRDefault="00A16E14" w:rsidP="000678F4">
            <w:pPr>
              <w:spacing w:before="0"/>
              <w:jc w:val="right"/>
              <w:rPr>
                <w:b/>
                <w:bCs/>
                <w:color w:val="000000"/>
                <w:sz w:val="22"/>
                <w:szCs w:val="22"/>
              </w:rPr>
            </w:pPr>
            <w:r>
              <w:rPr>
                <w:b/>
                <w:bCs/>
                <w:color w:val="000000"/>
                <w:sz w:val="22"/>
                <w:szCs w:val="22"/>
              </w:rPr>
              <w:t>3</w:t>
            </w:r>
            <w:r w:rsidR="00545FC5">
              <w:rPr>
                <w:b/>
                <w:bCs/>
                <w:color w:val="000000"/>
                <w:sz w:val="22"/>
                <w:szCs w:val="22"/>
              </w:rPr>
              <w:t>0</w:t>
            </w:r>
            <w:r w:rsidR="00C92918">
              <w:rPr>
                <w:b/>
                <w:bCs/>
                <w:color w:val="000000"/>
                <w:sz w:val="22"/>
                <w:szCs w:val="22"/>
              </w:rPr>
              <w:t>00</w:t>
            </w:r>
          </w:p>
        </w:tc>
      </w:tr>
    </w:tbl>
    <w:p w:rsidR="00A02AC8" w:rsidRPr="002B1DC8" w:rsidRDefault="00A02AC8" w:rsidP="00A02AC8">
      <w:pPr>
        <w:spacing w:before="0"/>
        <w:ind w:left="91"/>
        <w:jc w:val="left"/>
        <w:rPr>
          <w:sz w:val="22"/>
          <w:szCs w:val="22"/>
        </w:rPr>
      </w:pPr>
    </w:p>
    <w:p w:rsidR="00A02AC8" w:rsidRPr="002B1DC8" w:rsidRDefault="00A02AC8" w:rsidP="00A02AC8">
      <w:pPr>
        <w:spacing w:before="0"/>
        <w:ind w:left="91"/>
        <w:jc w:val="left"/>
        <w:rPr>
          <w:sz w:val="22"/>
          <w:szCs w:val="22"/>
        </w:rPr>
      </w:pPr>
    </w:p>
    <w:p w:rsidR="00A02AC8" w:rsidRPr="002B1DC8" w:rsidRDefault="00A02AC8" w:rsidP="00A02AC8">
      <w:pPr>
        <w:spacing w:before="0"/>
        <w:ind w:left="91"/>
        <w:jc w:val="left"/>
        <w:rPr>
          <w:sz w:val="22"/>
          <w:szCs w:val="22"/>
        </w:rPr>
      </w:pPr>
      <w:r w:rsidRPr="002B1DC8">
        <w:rPr>
          <w:b/>
          <w:bCs/>
          <w:sz w:val="22"/>
          <w:szCs w:val="22"/>
        </w:rPr>
        <w:t>4. Местные транспортные расходы</w:t>
      </w:r>
    </w:p>
    <w:p w:rsidR="00A02AC8" w:rsidRPr="002B1DC8" w:rsidRDefault="00A02AC8" w:rsidP="00A02AC8">
      <w:pPr>
        <w:spacing w:before="0"/>
        <w:ind w:left="91"/>
        <w:jc w:val="left"/>
        <w:rPr>
          <w:sz w:val="22"/>
          <w:szCs w:val="22"/>
        </w:rPr>
      </w:pPr>
      <w:r w:rsidRPr="002B1DC8">
        <w:rPr>
          <w:bCs/>
          <w:sz w:val="22"/>
          <w:szCs w:val="22"/>
        </w:rPr>
        <w:t>(Проезд до аэропорта и обратно, а также обоснованные местные поездки за границей)</w:t>
      </w:r>
    </w:p>
    <w:tbl>
      <w:tblPr>
        <w:tblW w:w="9515" w:type="dxa"/>
        <w:tblInd w:w="91" w:type="dxa"/>
        <w:tblLook w:val="04A0" w:firstRow="1" w:lastRow="0" w:firstColumn="1" w:lastColumn="0" w:noHBand="0" w:noVBand="1"/>
      </w:tblPr>
      <w:tblGrid>
        <w:gridCol w:w="4695"/>
        <w:gridCol w:w="1418"/>
        <w:gridCol w:w="2010"/>
        <w:gridCol w:w="1392"/>
      </w:tblGrid>
      <w:tr w:rsidR="00A02AC8" w:rsidRPr="002B1DC8" w:rsidTr="008D5F68">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A02AC8" w:rsidP="000678F4">
            <w:pPr>
              <w:spacing w:before="0"/>
              <w:jc w:val="center"/>
              <w:rPr>
                <w:b/>
                <w:bCs/>
                <w:sz w:val="22"/>
                <w:szCs w:val="22"/>
              </w:rPr>
            </w:pPr>
            <w:r w:rsidRPr="002B1DC8">
              <w:rPr>
                <w:b/>
                <w:bCs/>
                <w:sz w:val="22"/>
                <w:szCs w:val="22"/>
              </w:rPr>
              <w:t>Маршрут</w:t>
            </w:r>
          </w:p>
        </w:tc>
        <w:tc>
          <w:tcPr>
            <w:tcW w:w="1418" w:type="dxa"/>
            <w:tcBorders>
              <w:top w:val="single" w:sz="4" w:space="0" w:color="auto"/>
              <w:left w:val="nil"/>
              <w:bottom w:val="single" w:sz="4" w:space="0" w:color="auto"/>
              <w:right w:val="nil"/>
            </w:tcBorders>
            <w:shd w:val="clear" w:color="auto" w:fill="auto"/>
            <w:noWrap/>
            <w:hideMark/>
          </w:tcPr>
          <w:p w:rsidR="00A02AC8" w:rsidRPr="002B1DC8" w:rsidRDefault="00A02AC8" w:rsidP="000678F4">
            <w:pPr>
              <w:spacing w:before="0"/>
              <w:jc w:val="center"/>
              <w:rPr>
                <w:b/>
                <w:bCs/>
                <w:sz w:val="22"/>
                <w:szCs w:val="22"/>
              </w:rPr>
            </w:pPr>
            <w:r w:rsidRPr="002B1DC8">
              <w:rPr>
                <w:b/>
                <w:bCs/>
                <w:sz w:val="22"/>
                <w:szCs w:val="22"/>
              </w:rPr>
              <w:t>Стоимость</w:t>
            </w:r>
          </w:p>
        </w:tc>
        <w:tc>
          <w:tcPr>
            <w:tcW w:w="2010" w:type="dxa"/>
            <w:tcBorders>
              <w:top w:val="single" w:sz="4" w:space="0" w:color="auto"/>
              <w:left w:val="single" w:sz="4" w:space="0" w:color="auto"/>
              <w:bottom w:val="single" w:sz="4" w:space="0" w:color="auto"/>
              <w:right w:val="single" w:sz="4" w:space="0" w:color="000000"/>
            </w:tcBorders>
            <w:shd w:val="clear" w:color="auto" w:fill="auto"/>
            <w:noWrap/>
            <w:hideMark/>
          </w:tcPr>
          <w:p w:rsidR="00A02AC8" w:rsidRPr="002B1DC8" w:rsidRDefault="00A02AC8" w:rsidP="000678F4">
            <w:pPr>
              <w:spacing w:before="0"/>
              <w:jc w:val="center"/>
              <w:rPr>
                <w:b/>
                <w:bCs/>
                <w:sz w:val="22"/>
                <w:szCs w:val="22"/>
              </w:rPr>
            </w:pPr>
            <w:r w:rsidRPr="002B1DC8">
              <w:rPr>
                <w:b/>
                <w:bCs/>
                <w:sz w:val="22"/>
                <w:szCs w:val="22"/>
              </w:rPr>
              <w:t>Кол-во поездок</w:t>
            </w:r>
          </w:p>
        </w:tc>
        <w:tc>
          <w:tcPr>
            <w:tcW w:w="1392" w:type="dxa"/>
            <w:tcBorders>
              <w:top w:val="single" w:sz="4" w:space="0" w:color="auto"/>
              <w:left w:val="nil"/>
              <w:bottom w:val="single" w:sz="4" w:space="0" w:color="auto"/>
              <w:right w:val="single" w:sz="4" w:space="0" w:color="auto"/>
            </w:tcBorders>
            <w:shd w:val="clear" w:color="auto" w:fill="auto"/>
            <w:noWrap/>
            <w:hideMark/>
          </w:tcPr>
          <w:p w:rsidR="00A02AC8" w:rsidRPr="002B1DC8" w:rsidRDefault="00A02AC8" w:rsidP="000678F4">
            <w:pPr>
              <w:spacing w:before="0"/>
              <w:jc w:val="center"/>
              <w:rPr>
                <w:b/>
                <w:bCs/>
                <w:sz w:val="22"/>
                <w:szCs w:val="22"/>
              </w:rPr>
            </w:pPr>
            <w:r w:rsidRPr="002B1DC8">
              <w:rPr>
                <w:b/>
                <w:bCs/>
                <w:sz w:val="22"/>
                <w:szCs w:val="22"/>
              </w:rPr>
              <w:t>Всего</w:t>
            </w:r>
          </w:p>
        </w:tc>
      </w:tr>
      <w:tr w:rsidR="00A02AC8" w:rsidRPr="002B1DC8" w:rsidTr="008D5F68">
        <w:trPr>
          <w:trHeight w:val="255"/>
        </w:trPr>
        <w:tc>
          <w:tcPr>
            <w:tcW w:w="4695" w:type="dxa"/>
            <w:tcBorders>
              <w:top w:val="single" w:sz="4" w:space="0" w:color="auto"/>
              <w:left w:val="single" w:sz="4" w:space="0" w:color="auto"/>
              <w:bottom w:val="single" w:sz="4" w:space="0" w:color="auto"/>
              <w:right w:val="single" w:sz="4" w:space="0" w:color="000000"/>
            </w:tcBorders>
            <w:shd w:val="clear" w:color="auto" w:fill="auto"/>
            <w:noWrap/>
            <w:hideMark/>
          </w:tcPr>
          <w:p w:rsidR="00A02AC8" w:rsidRPr="002B1DC8" w:rsidRDefault="00A02AC8" w:rsidP="000678F4">
            <w:pPr>
              <w:spacing w:before="0"/>
              <w:rPr>
                <w:sz w:val="22"/>
                <w:szCs w:val="22"/>
              </w:rPr>
            </w:pPr>
            <w:r w:rsidRPr="002B1DC8">
              <w:rPr>
                <w:sz w:val="22"/>
                <w:szCs w:val="22"/>
              </w:rPr>
              <w:t>Проезд из дома до аэропорта и обратно, а также обоснованные местные поездки</w:t>
            </w:r>
          </w:p>
        </w:tc>
        <w:tc>
          <w:tcPr>
            <w:tcW w:w="1418" w:type="dxa"/>
            <w:tcBorders>
              <w:top w:val="single" w:sz="4" w:space="0" w:color="auto"/>
              <w:left w:val="nil"/>
              <w:bottom w:val="single" w:sz="4" w:space="0" w:color="auto"/>
              <w:right w:val="single" w:sz="4" w:space="0" w:color="auto"/>
            </w:tcBorders>
            <w:shd w:val="clear" w:color="auto" w:fill="auto"/>
            <w:hideMark/>
          </w:tcPr>
          <w:p w:rsidR="00A02AC8" w:rsidRPr="002B1DC8" w:rsidRDefault="00A16E14" w:rsidP="000678F4">
            <w:pPr>
              <w:spacing w:before="0"/>
              <w:jc w:val="right"/>
              <w:rPr>
                <w:sz w:val="22"/>
                <w:szCs w:val="22"/>
              </w:rPr>
            </w:pPr>
            <w:r>
              <w:rPr>
                <w:sz w:val="22"/>
                <w:szCs w:val="22"/>
              </w:rPr>
              <w:t>5</w:t>
            </w:r>
            <w:r w:rsidR="00A02AC8" w:rsidRPr="002B1DC8">
              <w:rPr>
                <w:sz w:val="22"/>
                <w:szCs w:val="22"/>
              </w:rPr>
              <w:t>0</w:t>
            </w:r>
          </w:p>
        </w:tc>
        <w:tc>
          <w:tcPr>
            <w:tcW w:w="2010"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2B1DC8" w:rsidRDefault="00545FC5" w:rsidP="000678F4">
            <w:pPr>
              <w:spacing w:before="0"/>
              <w:jc w:val="center"/>
              <w:rPr>
                <w:sz w:val="22"/>
                <w:szCs w:val="22"/>
              </w:rPr>
            </w:pPr>
            <w:r>
              <w:rPr>
                <w:sz w:val="22"/>
                <w:szCs w:val="22"/>
              </w:rPr>
              <w:t>2</w:t>
            </w:r>
            <w:r w:rsidR="00A02AC8" w:rsidRPr="002B1DC8">
              <w:rPr>
                <w:sz w:val="22"/>
                <w:szCs w:val="22"/>
              </w:rPr>
              <w:t>0</w:t>
            </w:r>
          </w:p>
        </w:tc>
        <w:tc>
          <w:tcPr>
            <w:tcW w:w="1392" w:type="dxa"/>
            <w:tcBorders>
              <w:top w:val="nil"/>
              <w:left w:val="nil"/>
              <w:bottom w:val="single" w:sz="4" w:space="0" w:color="auto"/>
              <w:right w:val="single" w:sz="4" w:space="0" w:color="auto"/>
            </w:tcBorders>
            <w:shd w:val="clear" w:color="auto" w:fill="auto"/>
            <w:hideMark/>
          </w:tcPr>
          <w:p w:rsidR="00A02AC8" w:rsidRPr="002B1DC8" w:rsidRDefault="00A16E14" w:rsidP="000678F4">
            <w:pPr>
              <w:spacing w:before="0"/>
              <w:jc w:val="right"/>
              <w:rPr>
                <w:sz w:val="22"/>
                <w:szCs w:val="22"/>
              </w:rPr>
            </w:pPr>
            <w:r>
              <w:rPr>
                <w:sz w:val="22"/>
                <w:szCs w:val="22"/>
              </w:rPr>
              <w:t>10</w:t>
            </w:r>
            <w:r w:rsidR="00545FC5">
              <w:rPr>
                <w:sz w:val="22"/>
                <w:szCs w:val="22"/>
              </w:rPr>
              <w:t>00</w:t>
            </w:r>
          </w:p>
        </w:tc>
      </w:tr>
      <w:tr w:rsidR="00A02AC8" w:rsidRPr="002B1DC8" w:rsidTr="008D5F68">
        <w:trPr>
          <w:trHeight w:val="285"/>
        </w:trPr>
        <w:tc>
          <w:tcPr>
            <w:tcW w:w="4695" w:type="dxa"/>
            <w:tcBorders>
              <w:top w:val="single" w:sz="4" w:space="0" w:color="auto"/>
              <w:left w:val="single" w:sz="4" w:space="0" w:color="auto"/>
              <w:bottom w:val="single" w:sz="4" w:space="0" w:color="auto"/>
              <w:right w:val="nil"/>
            </w:tcBorders>
            <w:shd w:val="clear" w:color="000000" w:fill="C0C0C0"/>
            <w:noWrap/>
            <w:hideMark/>
          </w:tcPr>
          <w:p w:rsidR="00A02AC8" w:rsidRPr="002B1DC8" w:rsidRDefault="00A02AC8" w:rsidP="000678F4">
            <w:pPr>
              <w:spacing w:before="0"/>
              <w:rPr>
                <w:b/>
                <w:bCs/>
                <w:sz w:val="22"/>
                <w:szCs w:val="22"/>
              </w:rPr>
            </w:pPr>
            <w:r w:rsidRPr="002B1DC8">
              <w:rPr>
                <w:b/>
                <w:bCs/>
                <w:sz w:val="22"/>
                <w:szCs w:val="22"/>
              </w:rPr>
              <w:t>Итого:</w:t>
            </w:r>
          </w:p>
        </w:tc>
        <w:tc>
          <w:tcPr>
            <w:tcW w:w="1418" w:type="dxa"/>
            <w:tcBorders>
              <w:top w:val="single" w:sz="4" w:space="0" w:color="auto"/>
              <w:left w:val="nil"/>
              <w:bottom w:val="single" w:sz="4" w:space="0" w:color="auto"/>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2010" w:type="dxa"/>
            <w:tcBorders>
              <w:top w:val="single" w:sz="4" w:space="0" w:color="auto"/>
              <w:bottom w:val="single" w:sz="4" w:space="0" w:color="auto"/>
              <w:right w:val="single" w:sz="4" w:space="0" w:color="auto"/>
            </w:tcBorders>
            <w:shd w:val="clear" w:color="000000" w:fill="C0C0C0"/>
            <w:noWrap/>
            <w:hideMark/>
          </w:tcPr>
          <w:p w:rsidR="00A02AC8" w:rsidRPr="002B1DC8" w:rsidRDefault="00A02AC8" w:rsidP="000678F4">
            <w:pPr>
              <w:spacing w:before="0"/>
              <w:jc w:val="left"/>
              <w:rPr>
                <w:sz w:val="22"/>
                <w:szCs w:val="22"/>
              </w:rPr>
            </w:pPr>
            <w:r w:rsidRPr="002B1DC8">
              <w:rPr>
                <w:sz w:val="22"/>
                <w:szCs w:val="22"/>
              </w:rPr>
              <w:t> </w:t>
            </w:r>
          </w:p>
        </w:tc>
        <w:tc>
          <w:tcPr>
            <w:tcW w:w="1392" w:type="dxa"/>
            <w:tcBorders>
              <w:top w:val="nil"/>
              <w:left w:val="single" w:sz="4" w:space="0" w:color="auto"/>
              <w:bottom w:val="single" w:sz="4" w:space="0" w:color="auto"/>
              <w:right w:val="single" w:sz="4" w:space="0" w:color="auto"/>
            </w:tcBorders>
            <w:shd w:val="clear" w:color="000000" w:fill="C0C0C0"/>
            <w:noWrap/>
            <w:hideMark/>
          </w:tcPr>
          <w:p w:rsidR="00A02AC8" w:rsidRPr="002B1DC8" w:rsidRDefault="00A16E14" w:rsidP="000678F4">
            <w:pPr>
              <w:spacing w:before="0"/>
              <w:jc w:val="right"/>
              <w:rPr>
                <w:b/>
                <w:bCs/>
                <w:color w:val="000000"/>
                <w:sz w:val="22"/>
                <w:szCs w:val="22"/>
              </w:rPr>
            </w:pPr>
            <w:r>
              <w:rPr>
                <w:b/>
                <w:bCs/>
                <w:color w:val="000000"/>
                <w:sz w:val="22"/>
                <w:szCs w:val="22"/>
              </w:rPr>
              <w:t>10</w:t>
            </w:r>
            <w:r w:rsidR="00545FC5">
              <w:rPr>
                <w:b/>
                <w:bCs/>
                <w:color w:val="000000"/>
                <w:sz w:val="22"/>
                <w:szCs w:val="22"/>
              </w:rPr>
              <w:t>00</w:t>
            </w:r>
          </w:p>
        </w:tc>
      </w:tr>
    </w:tbl>
    <w:p w:rsidR="00A02AC8" w:rsidRPr="002B1DC8" w:rsidRDefault="00A02AC8" w:rsidP="00A02AC8">
      <w:pPr>
        <w:spacing w:before="0"/>
        <w:ind w:left="91"/>
        <w:jc w:val="left"/>
        <w:rPr>
          <w:sz w:val="22"/>
          <w:szCs w:val="22"/>
        </w:rPr>
      </w:pPr>
    </w:p>
    <w:p w:rsidR="00A02AC8" w:rsidRPr="002B1DC8" w:rsidRDefault="00A02AC8" w:rsidP="00A02AC8">
      <w:pPr>
        <w:spacing w:before="0"/>
        <w:ind w:left="91"/>
        <w:jc w:val="left"/>
        <w:rPr>
          <w:sz w:val="22"/>
          <w:szCs w:val="22"/>
        </w:rPr>
      </w:pPr>
    </w:p>
    <w:p w:rsidR="00A02AC8" w:rsidRPr="002B1DC8" w:rsidRDefault="00A02AC8" w:rsidP="00A02AC8">
      <w:pPr>
        <w:spacing w:before="0"/>
        <w:ind w:left="91"/>
        <w:jc w:val="left"/>
        <w:rPr>
          <w:sz w:val="22"/>
          <w:szCs w:val="22"/>
        </w:rPr>
      </w:pPr>
      <w:r w:rsidRPr="002B1DC8">
        <w:rPr>
          <w:b/>
          <w:bCs/>
          <w:sz w:val="22"/>
          <w:szCs w:val="22"/>
        </w:rPr>
        <w:t>5. Прочие расходы</w:t>
      </w:r>
      <w:r w:rsidRPr="002B1DC8">
        <w:rPr>
          <w:sz w:val="22"/>
          <w:szCs w:val="22"/>
        </w:rPr>
        <w:t xml:space="preserve"> </w:t>
      </w:r>
    </w:p>
    <w:tbl>
      <w:tblPr>
        <w:tblW w:w="9515" w:type="dxa"/>
        <w:tblInd w:w="91" w:type="dxa"/>
        <w:tblLook w:val="04A0" w:firstRow="1" w:lastRow="0" w:firstColumn="1" w:lastColumn="0" w:noHBand="0" w:noVBand="1"/>
      </w:tblPr>
      <w:tblGrid>
        <w:gridCol w:w="4837"/>
        <w:gridCol w:w="3118"/>
        <w:gridCol w:w="1560"/>
      </w:tblGrid>
      <w:tr w:rsidR="00A02AC8" w:rsidRPr="002B1DC8" w:rsidTr="000678F4">
        <w:trPr>
          <w:trHeight w:val="255"/>
        </w:trPr>
        <w:tc>
          <w:tcPr>
            <w:tcW w:w="4837" w:type="dxa"/>
            <w:tcBorders>
              <w:top w:val="single" w:sz="4" w:space="0" w:color="auto"/>
              <w:left w:val="single" w:sz="4" w:space="0" w:color="auto"/>
              <w:bottom w:val="single" w:sz="4" w:space="0" w:color="auto"/>
              <w:right w:val="nil"/>
            </w:tcBorders>
            <w:shd w:val="clear" w:color="auto" w:fill="auto"/>
            <w:noWrap/>
            <w:hideMark/>
          </w:tcPr>
          <w:p w:rsidR="00A02AC8" w:rsidRPr="002B1DC8" w:rsidRDefault="00A02AC8" w:rsidP="000678F4">
            <w:pPr>
              <w:jc w:val="center"/>
              <w:rPr>
                <w:b/>
                <w:bCs/>
                <w:sz w:val="22"/>
                <w:szCs w:val="22"/>
              </w:rPr>
            </w:pPr>
            <w:r w:rsidRPr="002B1DC8">
              <w:rPr>
                <w:b/>
                <w:bCs/>
                <w:sz w:val="22"/>
                <w:szCs w:val="22"/>
              </w:rPr>
              <w:t>Наименование</w:t>
            </w:r>
          </w:p>
        </w:tc>
        <w:tc>
          <w:tcPr>
            <w:tcW w:w="3118" w:type="dxa"/>
            <w:tcBorders>
              <w:top w:val="single" w:sz="4" w:space="0" w:color="auto"/>
              <w:left w:val="nil"/>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Описание, количество и т.п.</w:t>
            </w:r>
          </w:p>
        </w:tc>
        <w:tc>
          <w:tcPr>
            <w:tcW w:w="1560" w:type="dxa"/>
            <w:tcBorders>
              <w:top w:val="single" w:sz="4" w:space="0" w:color="auto"/>
              <w:left w:val="nil"/>
              <w:bottom w:val="single" w:sz="4" w:space="0" w:color="auto"/>
              <w:right w:val="single" w:sz="4" w:space="0" w:color="auto"/>
            </w:tcBorders>
            <w:shd w:val="clear" w:color="auto" w:fill="auto"/>
            <w:noWrap/>
            <w:hideMark/>
          </w:tcPr>
          <w:p w:rsidR="00A02AC8" w:rsidRPr="002B1DC8" w:rsidRDefault="00A02AC8" w:rsidP="000678F4">
            <w:pPr>
              <w:jc w:val="center"/>
              <w:rPr>
                <w:b/>
                <w:bCs/>
                <w:sz w:val="22"/>
                <w:szCs w:val="22"/>
              </w:rPr>
            </w:pPr>
            <w:r w:rsidRPr="002B1DC8">
              <w:rPr>
                <w:b/>
                <w:bCs/>
                <w:sz w:val="22"/>
                <w:szCs w:val="22"/>
              </w:rPr>
              <w:t>Всего</w:t>
            </w:r>
          </w:p>
        </w:tc>
      </w:tr>
      <w:tr w:rsidR="000678F4" w:rsidRPr="002B1DC8" w:rsidTr="00C92918">
        <w:trPr>
          <w:trHeight w:val="255"/>
        </w:trPr>
        <w:tc>
          <w:tcPr>
            <w:tcW w:w="4837" w:type="dxa"/>
            <w:tcBorders>
              <w:top w:val="single" w:sz="4" w:space="0" w:color="auto"/>
              <w:left w:val="single" w:sz="4" w:space="0" w:color="auto"/>
              <w:bottom w:val="single" w:sz="4" w:space="0" w:color="auto"/>
              <w:right w:val="nil"/>
            </w:tcBorders>
            <w:shd w:val="clear" w:color="auto" w:fill="auto"/>
            <w:noWrap/>
          </w:tcPr>
          <w:p w:rsidR="000678F4" w:rsidRDefault="000678F4" w:rsidP="000678F4">
            <w:pPr>
              <w:spacing w:before="0"/>
              <w:rPr>
                <w:sz w:val="22"/>
                <w:szCs w:val="22"/>
              </w:rPr>
            </w:pPr>
            <w:r>
              <w:rPr>
                <w:sz w:val="22"/>
                <w:szCs w:val="22"/>
              </w:rPr>
              <w:t>Персональный компьютер</w:t>
            </w:r>
          </w:p>
        </w:tc>
        <w:tc>
          <w:tcPr>
            <w:tcW w:w="3118" w:type="dxa"/>
            <w:tcBorders>
              <w:top w:val="nil"/>
              <w:left w:val="nil"/>
              <w:bottom w:val="single" w:sz="4" w:space="0" w:color="auto"/>
              <w:right w:val="single" w:sz="4" w:space="0" w:color="auto"/>
            </w:tcBorders>
            <w:shd w:val="clear" w:color="auto" w:fill="auto"/>
            <w:noWrap/>
          </w:tcPr>
          <w:p w:rsidR="000678F4" w:rsidRPr="002B1DC8" w:rsidRDefault="001A7203" w:rsidP="001A7203">
            <w:pPr>
              <w:spacing w:before="0"/>
              <w:jc w:val="center"/>
              <w:rPr>
                <w:sz w:val="22"/>
                <w:szCs w:val="22"/>
              </w:rPr>
            </w:pPr>
            <w:r>
              <w:rPr>
                <w:sz w:val="22"/>
                <w:szCs w:val="22"/>
              </w:rPr>
              <w:t>1</w:t>
            </w:r>
          </w:p>
        </w:tc>
        <w:tc>
          <w:tcPr>
            <w:tcW w:w="1560" w:type="dxa"/>
            <w:tcBorders>
              <w:top w:val="nil"/>
              <w:left w:val="nil"/>
              <w:bottom w:val="single" w:sz="4" w:space="0" w:color="auto"/>
              <w:right w:val="single" w:sz="4" w:space="0" w:color="auto"/>
            </w:tcBorders>
            <w:shd w:val="clear" w:color="auto" w:fill="auto"/>
          </w:tcPr>
          <w:p w:rsidR="000678F4" w:rsidRDefault="001A7203" w:rsidP="000678F4">
            <w:pPr>
              <w:spacing w:before="0"/>
              <w:jc w:val="right"/>
              <w:rPr>
                <w:sz w:val="22"/>
                <w:szCs w:val="22"/>
              </w:rPr>
            </w:pPr>
            <w:r>
              <w:rPr>
                <w:sz w:val="22"/>
                <w:szCs w:val="22"/>
              </w:rPr>
              <w:t>600</w:t>
            </w:r>
          </w:p>
        </w:tc>
      </w:tr>
      <w:tr w:rsidR="001A7203" w:rsidRPr="002B1DC8" w:rsidTr="00C92918">
        <w:trPr>
          <w:trHeight w:val="255"/>
        </w:trPr>
        <w:tc>
          <w:tcPr>
            <w:tcW w:w="4837" w:type="dxa"/>
            <w:tcBorders>
              <w:top w:val="single" w:sz="4" w:space="0" w:color="auto"/>
              <w:left w:val="single" w:sz="4" w:space="0" w:color="auto"/>
              <w:bottom w:val="single" w:sz="4" w:space="0" w:color="auto"/>
              <w:right w:val="nil"/>
            </w:tcBorders>
            <w:shd w:val="clear" w:color="auto" w:fill="auto"/>
            <w:noWrap/>
          </w:tcPr>
          <w:p w:rsidR="001A7203" w:rsidRDefault="001A7203" w:rsidP="000678F4">
            <w:pPr>
              <w:spacing w:before="0"/>
              <w:rPr>
                <w:sz w:val="22"/>
                <w:szCs w:val="22"/>
              </w:rPr>
            </w:pPr>
            <w:r>
              <w:rPr>
                <w:sz w:val="22"/>
                <w:szCs w:val="22"/>
              </w:rPr>
              <w:t>Программное обеспечение</w:t>
            </w:r>
          </w:p>
        </w:tc>
        <w:tc>
          <w:tcPr>
            <w:tcW w:w="3118" w:type="dxa"/>
            <w:tcBorders>
              <w:top w:val="nil"/>
              <w:left w:val="nil"/>
              <w:bottom w:val="single" w:sz="4" w:space="0" w:color="auto"/>
              <w:right w:val="single" w:sz="4" w:space="0" w:color="auto"/>
            </w:tcBorders>
            <w:shd w:val="clear" w:color="auto" w:fill="auto"/>
            <w:noWrap/>
          </w:tcPr>
          <w:p w:rsidR="001A7203" w:rsidRDefault="001A7203" w:rsidP="001A7203">
            <w:pPr>
              <w:spacing w:before="0"/>
              <w:jc w:val="center"/>
              <w:rPr>
                <w:sz w:val="22"/>
                <w:szCs w:val="22"/>
              </w:rPr>
            </w:pPr>
            <w:r>
              <w:rPr>
                <w:sz w:val="22"/>
                <w:szCs w:val="22"/>
              </w:rPr>
              <w:t>комплект</w:t>
            </w:r>
          </w:p>
        </w:tc>
        <w:tc>
          <w:tcPr>
            <w:tcW w:w="1560" w:type="dxa"/>
            <w:tcBorders>
              <w:top w:val="nil"/>
              <w:left w:val="nil"/>
              <w:bottom w:val="single" w:sz="4" w:space="0" w:color="auto"/>
              <w:right w:val="single" w:sz="4" w:space="0" w:color="auto"/>
            </w:tcBorders>
            <w:shd w:val="clear" w:color="auto" w:fill="auto"/>
          </w:tcPr>
          <w:p w:rsidR="001A7203" w:rsidRDefault="001A7203" w:rsidP="000678F4">
            <w:pPr>
              <w:spacing w:before="0"/>
              <w:jc w:val="right"/>
              <w:rPr>
                <w:sz w:val="22"/>
                <w:szCs w:val="22"/>
              </w:rPr>
            </w:pPr>
            <w:r>
              <w:rPr>
                <w:sz w:val="22"/>
                <w:szCs w:val="22"/>
              </w:rPr>
              <w:t>500</w:t>
            </w:r>
          </w:p>
        </w:tc>
      </w:tr>
      <w:tr w:rsidR="001A7203" w:rsidRPr="002B1DC8" w:rsidTr="00C92918">
        <w:trPr>
          <w:trHeight w:val="255"/>
        </w:trPr>
        <w:tc>
          <w:tcPr>
            <w:tcW w:w="4837" w:type="dxa"/>
            <w:tcBorders>
              <w:top w:val="single" w:sz="4" w:space="0" w:color="auto"/>
              <w:left w:val="single" w:sz="4" w:space="0" w:color="auto"/>
              <w:bottom w:val="single" w:sz="4" w:space="0" w:color="auto"/>
              <w:right w:val="nil"/>
            </w:tcBorders>
            <w:shd w:val="clear" w:color="auto" w:fill="auto"/>
            <w:noWrap/>
          </w:tcPr>
          <w:p w:rsidR="001A7203" w:rsidRDefault="001A7203" w:rsidP="000678F4">
            <w:pPr>
              <w:spacing w:before="0"/>
              <w:rPr>
                <w:sz w:val="22"/>
                <w:szCs w:val="22"/>
              </w:rPr>
            </w:pPr>
            <w:r>
              <w:rPr>
                <w:sz w:val="22"/>
                <w:szCs w:val="22"/>
              </w:rPr>
              <w:t>Принтер- МФУ</w:t>
            </w:r>
          </w:p>
        </w:tc>
        <w:tc>
          <w:tcPr>
            <w:tcW w:w="3118" w:type="dxa"/>
            <w:tcBorders>
              <w:top w:val="nil"/>
              <w:left w:val="nil"/>
              <w:bottom w:val="single" w:sz="4" w:space="0" w:color="auto"/>
              <w:right w:val="single" w:sz="4" w:space="0" w:color="auto"/>
            </w:tcBorders>
            <w:shd w:val="clear" w:color="auto" w:fill="auto"/>
            <w:noWrap/>
          </w:tcPr>
          <w:p w:rsidR="001A7203" w:rsidRDefault="00A16E14" w:rsidP="001A7203">
            <w:pPr>
              <w:spacing w:before="0"/>
              <w:jc w:val="center"/>
              <w:rPr>
                <w:sz w:val="22"/>
                <w:szCs w:val="22"/>
              </w:rPr>
            </w:pPr>
            <w:r>
              <w:rPr>
                <w:sz w:val="22"/>
                <w:szCs w:val="22"/>
              </w:rPr>
              <w:t>3-4 на всю ГКП</w:t>
            </w:r>
          </w:p>
        </w:tc>
        <w:tc>
          <w:tcPr>
            <w:tcW w:w="1560" w:type="dxa"/>
            <w:tcBorders>
              <w:top w:val="nil"/>
              <w:left w:val="nil"/>
              <w:bottom w:val="single" w:sz="4" w:space="0" w:color="auto"/>
              <w:right w:val="single" w:sz="4" w:space="0" w:color="auto"/>
            </w:tcBorders>
            <w:shd w:val="clear" w:color="auto" w:fill="auto"/>
          </w:tcPr>
          <w:p w:rsidR="001A7203" w:rsidRDefault="001A7203" w:rsidP="000678F4">
            <w:pPr>
              <w:spacing w:before="0"/>
              <w:jc w:val="right"/>
              <w:rPr>
                <w:sz w:val="22"/>
                <w:szCs w:val="22"/>
              </w:rPr>
            </w:pPr>
            <w:r>
              <w:rPr>
                <w:sz w:val="22"/>
                <w:szCs w:val="22"/>
              </w:rPr>
              <w:t>300</w:t>
            </w:r>
          </w:p>
        </w:tc>
      </w:tr>
      <w:tr w:rsidR="00A02AC8" w:rsidRPr="002B1DC8" w:rsidTr="00C92918">
        <w:trPr>
          <w:trHeight w:val="255"/>
        </w:trPr>
        <w:tc>
          <w:tcPr>
            <w:tcW w:w="4837" w:type="dxa"/>
            <w:tcBorders>
              <w:top w:val="single" w:sz="4" w:space="0" w:color="auto"/>
              <w:left w:val="single" w:sz="4" w:space="0" w:color="auto"/>
              <w:bottom w:val="single" w:sz="4" w:space="0" w:color="auto"/>
              <w:right w:val="nil"/>
            </w:tcBorders>
            <w:shd w:val="clear" w:color="auto" w:fill="auto"/>
            <w:noWrap/>
          </w:tcPr>
          <w:p w:rsidR="00A02AC8" w:rsidRPr="002B1DC8" w:rsidRDefault="009236A9" w:rsidP="000678F4">
            <w:pPr>
              <w:spacing w:before="0"/>
              <w:rPr>
                <w:sz w:val="22"/>
                <w:szCs w:val="22"/>
              </w:rPr>
            </w:pPr>
            <w:r>
              <w:rPr>
                <w:sz w:val="22"/>
                <w:szCs w:val="22"/>
              </w:rPr>
              <w:t>Разовые п</w:t>
            </w:r>
            <w:r w:rsidR="00545FC5">
              <w:rPr>
                <w:sz w:val="22"/>
                <w:szCs w:val="22"/>
              </w:rPr>
              <w:t>ереводы за 5 лет</w:t>
            </w:r>
          </w:p>
        </w:tc>
        <w:tc>
          <w:tcPr>
            <w:tcW w:w="3118" w:type="dxa"/>
            <w:tcBorders>
              <w:top w:val="nil"/>
              <w:left w:val="nil"/>
              <w:bottom w:val="single" w:sz="4" w:space="0" w:color="auto"/>
              <w:right w:val="single" w:sz="4" w:space="0" w:color="auto"/>
            </w:tcBorders>
            <w:shd w:val="clear" w:color="auto" w:fill="auto"/>
            <w:noWrap/>
            <w:hideMark/>
          </w:tcPr>
          <w:p w:rsidR="00A02AC8" w:rsidRPr="002B1DC8" w:rsidRDefault="00A02AC8" w:rsidP="00A16E14">
            <w:pPr>
              <w:spacing w:before="0"/>
              <w:jc w:val="center"/>
              <w:rPr>
                <w:sz w:val="22"/>
                <w:szCs w:val="22"/>
              </w:rPr>
            </w:pPr>
            <w:r w:rsidRPr="002B1DC8">
              <w:rPr>
                <w:sz w:val="22"/>
                <w:szCs w:val="22"/>
              </w:rPr>
              <w:t>Lump sum</w:t>
            </w:r>
          </w:p>
        </w:tc>
        <w:tc>
          <w:tcPr>
            <w:tcW w:w="1560" w:type="dxa"/>
            <w:tcBorders>
              <w:top w:val="nil"/>
              <w:left w:val="nil"/>
              <w:bottom w:val="single" w:sz="4" w:space="0" w:color="auto"/>
              <w:right w:val="single" w:sz="4" w:space="0" w:color="auto"/>
            </w:tcBorders>
            <w:shd w:val="clear" w:color="auto" w:fill="auto"/>
            <w:hideMark/>
          </w:tcPr>
          <w:p w:rsidR="00A02AC8" w:rsidRPr="002B1DC8" w:rsidRDefault="00A16E14" w:rsidP="000678F4">
            <w:pPr>
              <w:spacing w:before="0"/>
              <w:jc w:val="right"/>
              <w:rPr>
                <w:sz w:val="22"/>
                <w:szCs w:val="22"/>
              </w:rPr>
            </w:pPr>
            <w:r>
              <w:rPr>
                <w:sz w:val="22"/>
                <w:szCs w:val="22"/>
              </w:rPr>
              <w:t>2</w:t>
            </w:r>
            <w:r w:rsidR="00545FC5">
              <w:rPr>
                <w:sz w:val="22"/>
                <w:szCs w:val="22"/>
              </w:rPr>
              <w:t>000</w:t>
            </w:r>
          </w:p>
        </w:tc>
      </w:tr>
      <w:tr w:rsidR="00A02AC8" w:rsidRPr="002B1DC8" w:rsidTr="00545FC5">
        <w:trPr>
          <w:trHeight w:val="255"/>
        </w:trPr>
        <w:tc>
          <w:tcPr>
            <w:tcW w:w="4837" w:type="dxa"/>
            <w:tcBorders>
              <w:top w:val="single" w:sz="4" w:space="0" w:color="auto"/>
              <w:left w:val="single" w:sz="4" w:space="0" w:color="auto"/>
              <w:bottom w:val="single" w:sz="4" w:space="0" w:color="auto"/>
              <w:right w:val="nil"/>
            </w:tcBorders>
            <w:shd w:val="clear" w:color="auto" w:fill="auto"/>
            <w:noWrap/>
          </w:tcPr>
          <w:p w:rsidR="00A02AC8" w:rsidRPr="002B1DC8" w:rsidRDefault="00A02AC8" w:rsidP="000678F4">
            <w:pPr>
              <w:spacing w:before="0"/>
              <w:rPr>
                <w:sz w:val="22"/>
                <w:szCs w:val="22"/>
              </w:rPr>
            </w:pPr>
          </w:p>
        </w:tc>
        <w:tc>
          <w:tcPr>
            <w:tcW w:w="3118"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rPr>
                <w:sz w:val="22"/>
                <w:szCs w:val="22"/>
              </w:rPr>
            </w:pPr>
          </w:p>
        </w:tc>
        <w:tc>
          <w:tcPr>
            <w:tcW w:w="1560"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right"/>
              <w:rPr>
                <w:sz w:val="22"/>
                <w:szCs w:val="22"/>
              </w:rPr>
            </w:pPr>
          </w:p>
        </w:tc>
      </w:tr>
      <w:tr w:rsidR="00A02AC8" w:rsidRPr="002B1DC8" w:rsidTr="00545FC5">
        <w:trPr>
          <w:trHeight w:val="255"/>
        </w:trPr>
        <w:tc>
          <w:tcPr>
            <w:tcW w:w="4837" w:type="dxa"/>
            <w:tcBorders>
              <w:top w:val="nil"/>
              <w:left w:val="single" w:sz="4" w:space="0" w:color="auto"/>
              <w:bottom w:val="single" w:sz="4" w:space="0" w:color="auto"/>
              <w:right w:val="nil"/>
            </w:tcBorders>
            <w:shd w:val="clear" w:color="auto" w:fill="auto"/>
            <w:noWrap/>
          </w:tcPr>
          <w:p w:rsidR="00A02AC8" w:rsidRPr="002B1DC8" w:rsidRDefault="00A02AC8" w:rsidP="000678F4">
            <w:pPr>
              <w:spacing w:before="0"/>
              <w:rPr>
                <w:sz w:val="22"/>
                <w:szCs w:val="22"/>
              </w:rPr>
            </w:pPr>
          </w:p>
        </w:tc>
        <w:tc>
          <w:tcPr>
            <w:tcW w:w="3118" w:type="dxa"/>
            <w:tcBorders>
              <w:top w:val="nil"/>
              <w:left w:val="nil"/>
              <w:bottom w:val="single" w:sz="4" w:space="0" w:color="auto"/>
              <w:right w:val="single" w:sz="4" w:space="0" w:color="auto"/>
            </w:tcBorders>
            <w:shd w:val="clear" w:color="auto" w:fill="auto"/>
            <w:noWrap/>
          </w:tcPr>
          <w:p w:rsidR="00A02AC8" w:rsidRPr="002B1DC8" w:rsidRDefault="00A02AC8" w:rsidP="000678F4">
            <w:pPr>
              <w:spacing w:before="0"/>
              <w:rPr>
                <w:sz w:val="22"/>
                <w:szCs w:val="22"/>
              </w:rPr>
            </w:pPr>
          </w:p>
        </w:tc>
        <w:tc>
          <w:tcPr>
            <w:tcW w:w="1560" w:type="dxa"/>
            <w:tcBorders>
              <w:top w:val="nil"/>
              <w:left w:val="nil"/>
              <w:bottom w:val="single" w:sz="4" w:space="0" w:color="auto"/>
              <w:right w:val="single" w:sz="4" w:space="0" w:color="auto"/>
            </w:tcBorders>
            <w:shd w:val="clear" w:color="auto" w:fill="auto"/>
          </w:tcPr>
          <w:p w:rsidR="00A02AC8" w:rsidRPr="002B1DC8" w:rsidRDefault="00A02AC8" w:rsidP="000678F4">
            <w:pPr>
              <w:spacing w:before="0"/>
              <w:jc w:val="right"/>
              <w:rPr>
                <w:sz w:val="22"/>
                <w:szCs w:val="22"/>
              </w:rPr>
            </w:pPr>
          </w:p>
        </w:tc>
      </w:tr>
      <w:tr w:rsidR="00A02AC8" w:rsidRPr="002B1DC8" w:rsidTr="000678F4">
        <w:trPr>
          <w:trHeight w:val="285"/>
        </w:trPr>
        <w:tc>
          <w:tcPr>
            <w:tcW w:w="4837" w:type="dxa"/>
            <w:tcBorders>
              <w:top w:val="single" w:sz="4" w:space="0" w:color="auto"/>
              <w:left w:val="single" w:sz="4" w:space="0" w:color="auto"/>
              <w:bottom w:val="single" w:sz="4" w:space="0" w:color="auto"/>
              <w:right w:val="nil"/>
            </w:tcBorders>
            <w:shd w:val="clear" w:color="000000" w:fill="C0C0C0"/>
            <w:noWrap/>
            <w:hideMark/>
          </w:tcPr>
          <w:p w:rsidR="00A02AC8" w:rsidRPr="002B1DC8" w:rsidRDefault="00A02AC8" w:rsidP="000678F4">
            <w:pPr>
              <w:spacing w:before="0"/>
              <w:rPr>
                <w:b/>
                <w:bCs/>
                <w:sz w:val="22"/>
                <w:szCs w:val="22"/>
              </w:rPr>
            </w:pPr>
            <w:r w:rsidRPr="002B1DC8">
              <w:rPr>
                <w:b/>
                <w:bCs/>
                <w:sz w:val="22"/>
                <w:szCs w:val="22"/>
              </w:rPr>
              <w:t>Итого:</w:t>
            </w:r>
          </w:p>
        </w:tc>
        <w:tc>
          <w:tcPr>
            <w:tcW w:w="3118" w:type="dxa"/>
            <w:tcBorders>
              <w:top w:val="nil"/>
              <w:left w:val="nil"/>
              <w:bottom w:val="single" w:sz="4" w:space="0" w:color="auto"/>
              <w:right w:val="single" w:sz="4" w:space="0" w:color="auto"/>
            </w:tcBorders>
            <w:shd w:val="clear" w:color="000000" w:fill="C0C0C0"/>
            <w:noWrap/>
            <w:hideMark/>
          </w:tcPr>
          <w:p w:rsidR="00A02AC8" w:rsidRPr="002B1DC8" w:rsidRDefault="00A02AC8" w:rsidP="000678F4">
            <w:pPr>
              <w:spacing w:before="0"/>
              <w:jc w:val="left"/>
              <w:rPr>
                <w:sz w:val="22"/>
                <w:szCs w:val="22"/>
              </w:rPr>
            </w:pPr>
          </w:p>
        </w:tc>
        <w:tc>
          <w:tcPr>
            <w:tcW w:w="1560" w:type="dxa"/>
            <w:tcBorders>
              <w:top w:val="nil"/>
              <w:left w:val="nil"/>
              <w:bottom w:val="single" w:sz="4" w:space="0" w:color="auto"/>
              <w:right w:val="single" w:sz="4" w:space="0" w:color="auto"/>
            </w:tcBorders>
            <w:shd w:val="clear" w:color="000000" w:fill="C0C0C0"/>
            <w:noWrap/>
            <w:hideMark/>
          </w:tcPr>
          <w:p w:rsidR="00A02AC8" w:rsidRPr="002B1DC8" w:rsidRDefault="00A16E14" w:rsidP="000678F4">
            <w:pPr>
              <w:spacing w:before="0"/>
              <w:jc w:val="right"/>
              <w:rPr>
                <w:b/>
                <w:bCs/>
                <w:color w:val="000000"/>
                <w:sz w:val="22"/>
                <w:szCs w:val="22"/>
              </w:rPr>
            </w:pPr>
            <w:r>
              <w:rPr>
                <w:b/>
                <w:bCs/>
                <w:color w:val="000000"/>
                <w:sz w:val="22"/>
                <w:szCs w:val="22"/>
              </w:rPr>
              <w:t>3</w:t>
            </w:r>
            <w:r w:rsidR="004D549F">
              <w:rPr>
                <w:b/>
                <w:bCs/>
                <w:color w:val="000000"/>
                <w:sz w:val="22"/>
                <w:szCs w:val="22"/>
              </w:rPr>
              <w:t>4</w:t>
            </w:r>
            <w:r w:rsidR="00545FC5">
              <w:rPr>
                <w:b/>
                <w:bCs/>
                <w:color w:val="000000"/>
                <w:sz w:val="22"/>
                <w:szCs w:val="22"/>
              </w:rPr>
              <w:t>00</w:t>
            </w:r>
          </w:p>
        </w:tc>
      </w:tr>
    </w:tbl>
    <w:p w:rsidR="00A02AC8" w:rsidRPr="002B1DC8" w:rsidRDefault="00A02AC8" w:rsidP="00A02AC8">
      <w:pPr>
        <w:spacing w:before="0"/>
        <w:ind w:left="91"/>
        <w:jc w:val="left"/>
        <w:rPr>
          <w:sz w:val="22"/>
          <w:szCs w:val="22"/>
        </w:rPr>
      </w:pPr>
    </w:p>
    <w:p w:rsidR="00A02AC8" w:rsidRPr="00812734" w:rsidRDefault="00A02AC8" w:rsidP="00A02AC8">
      <w:pPr>
        <w:spacing w:before="0"/>
        <w:ind w:left="91"/>
        <w:jc w:val="left"/>
        <w:rPr>
          <w:sz w:val="22"/>
          <w:szCs w:val="22"/>
        </w:rPr>
      </w:pPr>
      <w:r w:rsidRPr="002B1DC8">
        <w:rPr>
          <w:b/>
          <w:bCs/>
          <w:sz w:val="22"/>
          <w:szCs w:val="22"/>
          <w:u w:val="single"/>
        </w:rPr>
        <w:t>ПРОЧЕЕ</w:t>
      </w:r>
    </w:p>
    <w:p w:rsidR="00A02AC8" w:rsidRPr="00812734" w:rsidRDefault="00A02AC8" w:rsidP="00A02AC8">
      <w:pPr>
        <w:spacing w:before="0"/>
        <w:ind w:left="91"/>
        <w:jc w:val="left"/>
        <w:rPr>
          <w:sz w:val="22"/>
          <w:szCs w:val="22"/>
        </w:rPr>
      </w:pPr>
    </w:p>
    <w:p w:rsidR="00A02AC8" w:rsidRPr="00812734" w:rsidRDefault="00A02AC8" w:rsidP="00A02AC8">
      <w:pPr>
        <w:spacing w:before="0"/>
        <w:ind w:left="91"/>
        <w:jc w:val="left"/>
        <w:rPr>
          <w:sz w:val="22"/>
          <w:szCs w:val="22"/>
        </w:rPr>
      </w:pPr>
      <w:r w:rsidRPr="00812734">
        <w:rPr>
          <w:b/>
          <w:bCs/>
          <w:sz w:val="22"/>
          <w:szCs w:val="22"/>
        </w:rPr>
        <w:t>6. Непредвиденные расходы</w:t>
      </w:r>
    </w:p>
    <w:tbl>
      <w:tblPr>
        <w:tblW w:w="9515" w:type="dxa"/>
        <w:tblInd w:w="91" w:type="dxa"/>
        <w:tblLook w:val="04A0" w:firstRow="1" w:lastRow="0" w:firstColumn="1" w:lastColumn="0" w:noHBand="0" w:noVBand="1"/>
      </w:tblPr>
      <w:tblGrid>
        <w:gridCol w:w="7955"/>
        <w:gridCol w:w="1560"/>
      </w:tblGrid>
      <w:tr w:rsidR="00A02AC8" w:rsidRPr="00812734" w:rsidTr="000678F4">
        <w:trPr>
          <w:trHeight w:val="300"/>
        </w:trPr>
        <w:tc>
          <w:tcPr>
            <w:tcW w:w="7955" w:type="dxa"/>
            <w:tcBorders>
              <w:top w:val="single" w:sz="4" w:space="0" w:color="auto"/>
              <w:left w:val="single" w:sz="4" w:space="0" w:color="auto"/>
              <w:bottom w:val="single" w:sz="4" w:space="0" w:color="auto"/>
              <w:right w:val="single" w:sz="4" w:space="0" w:color="auto"/>
            </w:tcBorders>
            <w:shd w:val="clear" w:color="auto" w:fill="auto"/>
            <w:noWrap/>
            <w:hideMark/>
          </w:tcPr>
          <w:p w:rsidR="00A02AC8" w:rsidRPr="00812734" w:rsidRDefault="00A02AC8" w:rsidP="000678F4">
            <w:pPr>
              <w:spacing w:before="0"/>
              <w:jc w:val="left"/>
              <w:rPr>
                <w:color w:val="000000"/>
                <w:sz w:val="22"/>
                <w:szCs w:val="22"/>
              </w:rPr>
            </w:pPr>
            <w:r w:rsidRPr="00812734">
              <w:rPr>
                <w:sz w:val="22"/>
                <w:szCs w:val="22"/>
              </w:rPr>
              <w:t>Непредвиденные расходы, использование только после предварительного одобрения со стороны Банка</w:t>
            </w:r>
          </w:p>
        </w:tc>
        <w:tc>
          <w:tcPr>
            <w:tcW w:w="1560" w:type="dxa"/>
            <w:tcBorders>
              <w:top w:val="single" w:sz="4" w:space="0" w:color="auto"/>
              <w:left w:val="nil"/>
              <w:bottom w:val="single" w:sz="4" w:space="0" w:color="auto"/>
              <w:right w:val="single" w:sz="4" w:space="0" w:color="auto"/>
            </w:tcBorders>
            <w:shd w:val="clear" w:color="auto" w:fill="auto"/>
            <w:noWrap/>
            <w:hideMark/>
          </w:tcPr>
          <w:p w:rsidR="00A02AC8" w:rsidRPr="00812734" w:rsidRDefault="005777AC" w:rsidP="000678F4">
            <w:pPr>
              <w:spacing w:before="0"/>
              <w:jc w:val="right"/>
              <w:rPr>
                <w:sz w:val="22"/>
                <w:szCs w:val="22"/>
              </w:rPr>
            </w:pPr>
            <w:r>
              <w:rPr>
                <w:sz w:val="22"/>
                <w:szCs w:val="22"/>
              </w:rPr>
              <w:t>3</w:t>
            </w:r>
            <w:r w:rsidR="00545FC5">
              <w:rPr>
                <w:sz w:val="22"/>
                <w:szCs w:val="22"/>
              </w:rPr>
              <w:t>000</w:t>
            </w:r>
          </w:p>
        </w:tc>
      </w:tr>
    </w:tbl>
    <w:p w:rsidR="00A02AC8" w:rsidRPr="00812734" w:rsidRDefault="00A02AC8" w:rsidP="00A02AC8">
      <w:pPr>
        <w:spacing w:before="0"/>
        <w:ind w:left="91"/>
        <w:jc w:val="left"/>
        <w:rPr>
          <w:color w:val="000000"/>
          <w:sz w:val="22"/>
          <w:szCs w:val="22"/>
        </w:rPr>
      </w:pPr>
    </w:p>
    <w:tbl>
      <w:tblPr>
        <w:tblW w:w="9515" w:type="dxa"/>
        <w:tblInd w:w="91" w:type="dxa"/>
        <w:tblLook w:val="04A0" w:firstRow="1" w:lastRow="0" w:firstColumn="1" w:lastColumn="0" w:noHBand="0" w:noVBand="1"/>
      </w:tblPr>
      <w:tblGrid>
        <w:gridCol w:w="7955"/>
        <w:gridCol w:w="1560"/>
      </w:tblGrid>
      <w:tr w:rsidR="00A02AC8" w:rsidRPr="00E102FD" w:rsidTr="000678F4">
        <w:trPr>
          <w:trHeight w:val="315"/>
        </w:trPr>
        <w:tc>
          <w:tcPr>
            <w:tcW w:w="7955" w:type="dxa"/>
            <w:tcBorders>
              <w:top w:val="single" w:sz="4" w:space="0" w:color="auto"/>
              <w:left w:val="single" w:sz="4" w:space="0" w:color="auto"/>
              <w:bottom w:val="single" w:sz="4" w:space="0" w:color="auto"/>
              <w:right w:val="nil"/>
            </w:tcBorders>
            <w:shd w:val="clear" w:color="000000" w:fill="C0C0C0"/>
            <w:noWrap/>
            <w:hideMark/>
          </w:tcPr>
          <w:p w:rsidR="00A02AC8" w:rsidRPr="00812734" w:rsidRDefault="00A02AC8" w:rsidP="000678F4">
            <w:pPr>
              <w:spacing w:before="0"/>
              <w:jc w:val="left"/>
            </w:pPr>
            <w:r w:rsidRPr="00812734">
              <w:rPr>
                <w:b/>
                <w:bCs/>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C0C0C0"/>
            <w:noWrap/>
            <w:hideMark/>
          </w:tcPr>
          <w:p w:rsidR="00A02AC8" w:rsidRPr="00E102FD" w:rsidRDefault="00545FC5" w:rsidP="000678F4">
            <w:pPr>
              <w:spacing w:before="0"/>
              <w:jc w:val="right"/>
              <w:rPr>
                <w:b/>
                <w:bCs/>
                <w:color w:val="000000"/>
                <w:sz w:val="22"/>
                <w:szCs w:val="22"/>
              </w:rPr>
            </w:pPr>
            <w:r>
              <w:rPr>
                <w:b/>
                <w:bCs/>
                <w:color w:val="000000"/>
                <w:sz w:val="22"/>
                <w:szCs w:val="22"/>
              </w:rPr>
              <w:t>Не применимо</w:t>
            </w:r>
          </w:p>
        </w:tc>
      </w:tr>
    </w:tbl>
    <w:p w:rsidR="00A02AC8" w:rsidRPr="00E102FD" w:rsidRDefault="00A02AC8" w:rsidP="00A02AC8">
      <w:pPr>
        <w:spacing w:before="0"/>
        <w:ind w:left="91"/>
        <w:jc w:val="left"/>
        <w:rPr>
          <w:color w:val="000000"/>
          <w:sz w:val="22"/>
          <w:szCs w:val="22"/>
        </w:rPr>
      </w:pPr>
    </w:p>
    <w:p w:rsidR="00A02AC8" w:rsidRPr="00E102FD" w:rsidRDefault="00A02AC8" w:rsidP="00A02AC8">
      <w:pPr>
        <w:pStyle w:val="a4"/>
        <w:rPr>
          <w:sz w:val="22"/>
          <w:szCs w:val="22"/>
        </w:rPr>
      </w:pPr>
      <w:r w:rsidRPr="00E102FD">
        <w:rPr>
          <w:sz w:val="22"/>
          <w:szCs w:val="22"/>
        </w:rPr>
        <w:t xml:space="preserve">* </w:t>
      </w:r>
      <w:r w:rsidR="00285057">
        <w:rPr>
          <w:sz w:val="22"/>
          <w:szCs w:val="22"/>
        </w:rPr>
        <w:t xml:space="preserve">Для индивидуальных Консультантов включает </w:t>
      </w:r>
      <w:r w:rsidR="00285057" w:rsidRPr="00285057">
        <w:rPr>
          <w:sz w:val="22"/>
          <w:szCs w:val="22"/>
        </w:rPr>
        <w:t>заработную плату</w:t>
      </w:r>
      <w:r w:rsidR="00285057">
        <w:rPr>
          <w:sz w:val="22"/>
          <w:szCs w:val="22"/>
        </w:rPr>
        <w:t>,</w:t>
      </w:r>
      <w:r w:rsidR="00285057" w:rsidRPr="00285057">
        <w:rPr>
          <w:sz w:val="22"/>
          <w:szCs w:val="22"/>
        </w:rPr>
        <w:t xml:space="preserve"> </w:t>
      </w:r>
      <w:r w:rsidR="00285057">
        <w:rPr>
          <w:sz w:val="22"/>
          <w:szCs w:val="22"/>
        </w:rPr>
        <w:t>налоги для физических лиц и накладные расходы индивидуального консультанта</w:t>
      </w:r>
      <w:r w:rsidR="009C666D">
        <w:rPr>
          <w:sz w:val="22"/>
          <w:szCs w:val="22"/>
        </w:rPr>
        <w:t>, включая д</w:t>
      </w:r>
      <w:r w:rsidR="007D68F0">
        <w:rPr>
          <w:sz w:val="22"/>
          <w:szCs w:val="22"/>
        </w:rPr>
        <w:t xml:space="preserve">ля нерезидентов стоимость проживания в стране Заказчика. </w:t>
      </w:r>
      <w:r w:rsidR="00285057">
        <w:rPr>
          <w:sz w:val="22"/>
          <w:szCs w:val="22"/>
        </w:rPr>
        <w:t>Для юридических лиц в</w:t>
      </w:r>
      <w:r w:rsidRPr="00E102FD">
        <w:rPr>
          <w:sz w:val="22"/>
          <w:szCs w:val="22"/>
        </w:rPr>
        <w:t>ключает заработную плату персонала, социальные выплаты, налог на доход, накладные компании (аренда офиса, оборудование, административные расходы и т.п.)</w:t>
      </w:r>
    </w:p>
    <w:p w:rsidR="00A02AC8" w:rsidRPr="00C92918" w:rsidRDefault="00A02AC8" w:rsidP="00A02AC8">
      <w:pPr>
        <w:pStyle w:val="a4"/>
        <w:rPr>
          <w:sz w:val="22"/>
          <w:szCs w:val="22"/>
        </w:rPr>
      </w:pPr>
      <w:r w:rsidRPr="00E102FD">
        <w:rPr>
          <w:sz w:val="22"/>
          <w:szCs w:val="22"/>
        </w:rPr>
        <w:t xml:space="preserve">** </w:t>
      </w:r>
      <w:r w:rsidR="002B1DC8">
        <w:rPr>
          <w:sz w:val="22"/>
          <w:szCs w:val="22"/>
        </w:rPr>
        <w:t xml:space="preserve">Суточные </w:t>
      </w:r>
      <w:r w:rsidRPr="00E102FD">
        <w:rPr>
          <w:sz w:val="22"/>
          <w:szCs w:val="22"/>
        </w:rPr>
        <w:t>включа</w:t>
      </w:r>
      <w:r w:rsidR="002B1DC8">
        <w:rPr>
          <w:sz w:val="22"/>
          <w:szCs w:val="22"/>
        </w:rPr>
        <w:t>ют</w:t>
      </w:r>
      <w:r w:rsidRPr="00E102FD">
        <w:rPr>
          <w:sz w:val="22"/>
          <w:szCs w:val="22"/>
        </w:rPr>
        <w:t xml:space="preserve"> питание, проживание и местную транспортировку</w:t>
      </w:r>
      <w:r w:rsidR="002B1DC8">
        <w:rPr>
          <w:sz w:val="22"/>
          <w:szCs w:val="22"/>
        </w:rPr>
        <w:t xml:space="preserve">. </w:t>
      </w:r>
      <w:r w:rsidR="002B1DC8" w:rsidRPr="002B1DC8">
        <w:rPr>
          <w:sz w:val="22"/>
          <w:szCs w:val="22"/>
        </w:rPr>
        <w:t>Суточные указываются за каждую ночь вне офиса</w:t>
      </w:r>
      <w:r w:rsidR="00545FC5">
        <w:rPr>
          <w:sz w:val="22"/>
          <w:szCs w:val="22"/>
        </w:rPr>
        <w:t xml:space="preserve"> на максимальный период действия Контракта, т.е. 5 лет</w:t>
      </w:r>
      <w:r w:rsidR="002B1DC8" w:rsidRPr="002B1DC8">
        <w:rPr>
          <w:sz w:val="22"/>
          <w:szCs w:val="22"/>
        </w:rPr>
        <w:t>. Ставки суточных ограничены нормой суточных, установленной ЕС</w:t>
      </w:r>
      <w:r w:rsidR="007D68F0">
        <w:rPr>
          <w:sz w:val="22"/>
          <w:szCs w:val="22"/>
        </w:rPr>
        <w:t xml:space="preserve"> </w:t>
      </w:r>
      <w:r w:rsidR="007D68F0" w:rsidRPr="007D68F0">
        <w:rPr>
          <w:sz w:val="22"/>
          <w:szCs w:val="22"/>
        </w:rPr>
        <w:t>(http://ec.europa.eu/europeaid/work/procedures/implementation/per_diems/index_en.htm</w:t>
      </w:r>
      <w:r w:rsidR="007D68F0" w:rsidRPr="002B1DC8">
        <w:rPr>
          <w:sz w:val="22"/>
          <w:szCs w:val="22"/>
        </w:rPr>
        <w:t>)</w:t>
      </w:r>
      <w:r w:rsidR="007D68F0">
        <w:rPr>
          <w:sz w:val="22"/>
          <w:szCs w:val="22"/>
        </w:rPr>
        <w:t xml:space="preserve">, </w:t>
      </w:r>
      <w:r w:rsidR="002B1DC8" w:rsidRPr="002B1DC8">
        <w:rPr>
          <w:sz w:val="22"/>
          <w:szCs w:val="22"/>
        </w:rPr>
        <w:t xml:space="preserve">если </w:t>
      </w:r>
      <w:r w:rsidR="002B1DC8">
        <w:rPr>
          <w:sz w:val="22"/>
          <w:szCs w:val="22"/>
        </w:rPr>
        <w:t>задание</w:t>
      </w:r>
      <w:r w:rsidR="002B1DC8" w:rsidRPr="002B1DC8">
        <w:rPr>
          <w:sz w:val="22"/>
          <w:szCs w:val="22"/>
        </w:rPr>
        <w:t xml:space="preserve"> финансируется ЕС, в </w:t>
      </w:r>
      <w:r w:rsidR="002B1DC8">
        <w:rPr>
          <w:sz w:val="22"/>
          <w:szCs w:val="22"/>
        </w:rPr>
        <w:t xml:space="preserve">остальных случаях </w:t>
      </w:r>
      <w:r w:rsidR="002B1DC8" w:rsidRPr="002B1DC8">
        <w:rPr>
          <w:sz w:val="22"/>
          <w:szCs w:val="22"/>
        </w:rPr>
        <w:t xml:space="preserve">обычно </w:t>
      </w:r>
      <w:r w:rsidR="002B1DC8">
        <w:rPr>
          <w:sz w:val="22"/>
          <w:szCs w:val="22"/>
        </w:rPr>
        <w:t xml:space="preserve">используется </w:t>
      </w:r>
      <w:r w:rsidR="002B1DC8" w:rsidRPr="002B1DC8">
        <w:rPr>
          <w:sz w:val="22"/>
          <w:szCs w:val="22"/>
        </w:rPr>
        <w:t>ставк</w:t>
      </w:r>
      <w:r w:rsidR="002B1DC8">
        <w:rPr>
          <w:sz w:val="22"/>
          <w:szCs w:val="22"/>
        </w:rPr>
        <w:t>а</w:t>
      </w:r>
      <w:r w:rsidR="002B1DC8" w:rsidRPr="002B1DC8">
        <w:rPr>
          <w:sz w:val="22"/>
          <w:szCs w:val="22"/>
        </w:rPr>
        <w:t>, принят</w:t>
      </w:r>
      <w:r w:rsidR="002B1DC8">
        <w:rPr>
          <w:sz w:val="22"/>
          <w:szCs w:val="22"/>
        </w:rPr>
        <w:t>ая</w:t>
      </w:r>
      <w:r w:rsidR="002B1DC8" w:rsidRPr="002B1DC8">
        <w:rPr>
          <w:sz w:val="22"/>
          <w:szCs w:val="22"/>
        </w:rPr>
        <w:t xml:space="preserve"> ООН</w:t>
      </w:r>
      <w:r w:rsidR="007D68F0">
        <w:rPr>
          <w:sz w:val="22"/>
          <w:szCs w:val="22"/>
        </w:rPr>
        <w:t xml:space="preserve"> (</w:t>
      </w:r>
      <w:hyperlink r:id="rId21" w:history="1">
        <w:r w:rsidR="00C92918" w:rsidRPr="00FE5FBF">
          <w:rPr>
            <w:rStyle w:val="ac"/>
            <w:sz w:val="22"/>
            <w:szCs w:val="22"/>
          </w:rPr>
          <w:t>http://icsc.un.org/sal_dsa.asp</w:t>
        </w:r>
      </w:hyperlink>
      <w:r w:rsidR="007D68F0">
        <w:rPr>
          <w:sz w:val="22"/>
          <w:szCs w:val="22"/>
        </w:rPr>
        <w:t>)</w:t>
      </w:r>
      <w:r w:rsidR="00C92918" w:rsidRPr="00C92918">
        <w:rPr>
          <w:sz w:val="22"/>
          <w:szCs w:val="22"/>
        </w:rPr>
        <w:t xml:space="preserve"> </w:t>
      </w:r>
      <w:r w:rsidR="00C92918">
        <w:rPr>
          <w:sz w:val="22"/>
          <w:szCs w:val="22"/>
        </w:rPr>
        <w:t xml:space="preserve">(в Узбекистане - </w:t>
      </w:r>
      <w:r w:rsidR="00C92918" w:rsidRPr="00C92918">
        <w:rPr>
          <w:sz w:val="22"/>
          <w:szCs w:val="22"/>
        </w:rPr>
        <w:t xml:space="preserve">70 </w:t>
      </w:r>
      <w:r w:rsidR="00C92918">
        <w:rPr>
          <w:sz w:val="22"/>
          <w:szCs w:val="22"/>
          <w:lang w:val="en-US"/>
        </w:rPr>
        <w:t>USD</w:t>
      </w:r>
      <w:r w:rsidR="00C92918" w:rsidRPr="00C92918">
        <w:rPr>
          <w:sz w:val="22"/>
          <w:szCs w:val="22"/>
        </w:rPr>
        <w:t xml:space="preserve"> </w:t>
      </w:r>
      <w:r w:rsidR="00C92918">
        <w:rPr>
          <w:sz w:val="22"/>
          <w:szCs w:val="22"/>
        </w:rPr>
        <w:t>за ночь для нерезидентов, для резидентов в соответствие с местным законодательством, но</w:t>
      </w:r>
      <w:r w:rsidR="00545FC5">
        <w:rPr>
          <w:sz w:val="22"/>
          <w:szCs w:val="22"/>
        </w:rPr>
        <w:t xml:space="preserve"> не</w:t>
      </w:r>
      <w:r w:rsidR="00C92918">
        <w:rPr>
          <w:sz w:val="22"/>
          <w:szCs w:val="22"/>
        </w:rPr>
        <w:t xml:space="preserve"> </w:t>
      </w:r>
      <w:r w:rsidR="00545FC5">
        <w:rPr>
          <w:sz w:val="22"/>
          <w:szCs w:val="22"/>
        </w:rPr>
        <w:t>выше</w:t>
      </w:r>
      <w:r w:rsidR="00C92918">
        <w:rPr>
          <w:sz w:val="22"/>
          <w:szCs w:val="22"/>
        </w:rPr>
        <w:t xml:space="preserve"> указанной ставки)</w:t>
      </w:r>
      <w:r w:rsidR="007D68F0">
        <w:rPr>
          <w:sz w:val="22"/>
          <w:szCs w:val="22"/>
        </w:rPr>
        <w:t>.</w:t>
      </w:r>
    </w:p>
    <w:p w:rsidR="00A02AC8" w:rsidRPr="00E102FD" w:rsidRDefault="00A02AC8" w:rsidP="00A02AC8">
      <w:pPr>
        <w:pStyle w:val="a4"/>
        <w:rPr>
          <w:sz w:val="22"/>
          <w:szCs w:val="22"/>
        </w:rPr>
      </w:pPr>
      <w:r w:rsidRPr="00E102FD">
        <w:rPr>
          <w:sz w:val="22"/>
          <w:szCs w:val="22"/>
        </w:rPr>
        <w:t>*** Может включать в себя косвенные налоги, такие как НДС, которые не вычитаются из платежей консультанту</w:t>
      </w:r>
    </w:p>
    <w:p w:rsidR="008A2DB5" w:rsidRPr="00752E1E" w:rsidRDefault="008A2DB5" w:rsidP="00752E1E"/>
    <w:bookmarkEnd w:id="111"/>
    <w:p w:rsidR="002935A2" w:rsidRDefault="002935A2" w:rsidP="002935A2"/>
    <w:p w:rsidR="004C0E7C" w:rsidRDefault="004C0E7C" w:rsidP="002935A2">
      <w:pPr>
        <w:sectPr w:rsidR="004C0E7C" w:rsidSect="00752E1E">
          <w:headerReference w:type="default" r:id="rId22"/>
          <w:pgSz w:w="11906" w:h="16838"/>
          <w:pgMar w:top="1134" w:right="850" w:bottom="1134" w:left="1701" w:header="708" w:footer="708" w:gutter="0"/>
          <w:cols w:space="708"/>
          <w:docGrid w:linePitch="360"/>
        </w:sectPr>
      </w:pPr>
    </w:p>
    <w:p w:rsidR="00752E1E" w:rsidRPr="00752E1E" w:rsidRDefault="00752E1E" w:rsidP="00752E1E">
      <w:pPr>
        <w:pStyle w:val="1"/>
      </w:pPr>
      <w:bookmarkStart w:id="112" w:name="_Toc532791163"/>
      <w:r>
        <w:lastRenderedPageBreak/>
        <w:t xml:space="preserve">ЧАСТЬ </w:t>
      </w:r>
      <w:r>
        <w:rPr>
          <w:lang w:val="en-US"/>
        </w:rPr>
        <w:t>II</w:t>
      </w:r>
      <w:r>
        <w:t xml:space="preserve"> ТРЕБОВАНИЯ</w:t>
      </w:r>
      <w:bookmarkEnd w:id="112"/>
    </w:p>
    <w:p w:rsidR="00F12975" w:rsidRDefault="005F0D22" w:rsidP="00F12975">
      <w:pPr>
        <w:pStyle w:val="2"/>
      </w:pPr>
      <w:bookmarkStart w:id="113" w:name="_Toc532791164"/>
      <w:r w:rsidRPr="00F12975">
        <w:t xml:space="preserve">РАЗДЕЛ </w:t>
      </w:r>
      <w:r>
        <w:t>2.1</w:t>
      </w:r>
      <w:r w:rsidRPr="00F12975">
        <w:t>. ТЕХНИЧЕСКОЕ ЗАДАНИЕ</w:t>
      </w:r>
      <w:bookmarkEnd w:id="113"/>
    </w:p>
    <w:p w:rsidR="00F12975" w:rsidRDefault="001A4ED0" w:rsidP="00F12975">
      <w:pPr>
        <w:pStyle w:val="3"/>
      </w:pPr>
      <w:bookmarkStart w:id="114" w:name="_Toc532791165"/>
      <w:r>
        <w:t>2.1.</w:t>
      </w:r>
      <w:r w:rsidR="00F12975">
        <w:t xml:space="preserve">1 </w:t>
      </w:r>
      <w:r w:rsidR="005F0D22">
        <w:t>ВВЕДЕНИЕ</w:t>
      </w:r>
      <w:bookmarkEnd w:id="114"/>
    </w:p>
    <w:p w:rsidR="00F12975" w:rsidRDefault="005F0D22" w:rsidP="00F12975">
      <w:r w:rsidRPr="005F0D22">
        <w:t>Республика Узбекистан получила пять кредитов от Европейского банка реконструкции и развития («ЕБРР»</w:t>
      </w:r>
      <w:r w:rsidR="00FE5051">
        <w:t xml:space="preserve"> или</w:t>
      </w:r>
      <w:r w:rsidRPr="005F0D22">
        <w:t xml:space="preserve"> «Банк») для финансирования </w:t>
      </w:r>
      <w:r>
        <w:t>модернизации</w:t>
      </w:r>
      <w:r w:rsidRPr="005F0D22">
        <w:t xml:space="preserve"> </w:t>
      </w:r>
      <w:r>
        <w:t xml:space="preserve">систем </w:t>
      </w:r>
      <w:r w:rsidR="00BB4866" w:rsidRPr="005F0D22">
        <w:t>теплоснабжения</w:t>
      </w:r>
      <w:r w:rsidR="00BB4866">
        <w:t>,</w:t>
      </w:r>
      <w:r w:rsidR="00BB4866" w:rsidRPr="005F0D22">
        <w:t xml:space="preserve"> </w:t>
      </w:r>
      <w:r w:rsidRPr="005F0D22">
        <w:t>водоснабжения</w:t>
      </w:r>
      <w:r w:rsidR="00BB4866">
        <w:t xml:space="preserve"> и</w:t>
      </w:r>
      <w:r w:rsidRPr="005F0D22">
        <w:t xml:space="preserve"> водоотведения в городах Ташкент, Наманган и Хорезм на общую сумму 300 миллионов долларов США.</w:t>
      </w:r>
    </w:p>
    <w:p w:rsidR="005F0D22" w:rsidRDefault="005F0D22" w:rsidP="005F0D22">
      <w:r w:rsidRPr="00925C96">
        <w:rPr>
          <w:b/>
        </w:rPr>
        <w:t>1. Развитие системы теплоснабже</w:t>
      </w:r>
      <w:r w:rsidR="00925C96" w:rsidRPr="00925C96">
        <w:rPr>
          <w:b/>
        </w:rPr>
        <w:t>ния г.Ташкент: Таштеплоэнерго ($</w:t>
      </w:r>
      <w:r w:rsidRPr="00925C96">
        <w:rPr>
          <w:b/>
        </w:rPr>
        <w:t xml:space="preserve">100 млн.) и Таштеплоцентраль </w:t>
      </w:r>
      <w:r w:rsidR="00925C96" w:rsidRPr="00925C96">
        <w:rPr>
          <w:b/>
        </w:rPr>
        <w:t>($50 млн.</w:t>
      </w:r>
      <w:r w:rsidRPr="00925C96">
        <w:rPr>
          <w:b/>
        </w:rPr>
        <w:t>)</w:t>
      </w:r>
    </w:p>
    <w:p w:rsidR="001C4312" w:rsidRDefault="005F0D22" w:rsidP="00BB4866">
      <w:pPr>
        <w:ind w:left="284"/>
      </w:pPr>
      <w:r>
        <w:t xml:space="preserve">Данные проекты предусматривают модернизацию и повышение эффективности системы центрального городского теплоснабжения за счет модернизации </w:t>
      </w:r>
      <w:r w:rsidR="00BB4866">
        <w:t xml:space="preserve">систем передачи тепла, </w:t>
      </w:r>
      <w:r>
        <w:t>теплоснабжающих трубопроводов, модернизации/внедрения автоматизированных локальных и крупных котельных Таштеплоэнерго (</w:t>
      </w:r>
      <w:r w:rsidR="00D553C9">
        <w:t>9</w:t>
      </w:r>
      <w:r>
        <w:t xml:space="preserve"> </w:t>
      </w:r>
      <w:r w:rsidR="00BB4866">
        <w:t>конкурсов</w:t>
      </w:r>
      <w:r>
        <w:t>) и модернизации больш</w:t>
      </w:r>
      <w:r w:rsidR="00925C96">
        <w:t>их котельных Таштеплоцентраль (</w:t>
      </w:r>
      <w:r w:rsidR="00D553C9">
        <w:t>4</w:t>
      </w:r>
      <w:r>
        <w:t xml:space="preserve"> </w:t>
      </w:r>
      <w:r w:rsidR="00BB4866">
        <w:t>конкурсов</w:t>
      </w:r>
      <w:r>
        <w:t xml:space="preserve">), включая монтаж газовых турбин для выработки электроэнергии и тепловой энергии. Данные два проекта тесно взаимосвязаны по своей природе – модернизируется единый городской комплекс, поэтому критически важен единый согласованный подход к их реализации. В первую очередь это касается разработки Генеральной схемы теплоснабжения г.Ташкента или ее </w:t>
      </w:r>
      <w:r w:rsidR="00925C96">
        <w:t>усеченного аналога</w:t>
      </w:r>
      <w:r>
        <w:t xml:space="preserve"> (оптимизация генерации и транспортировки тепла с учетом перспективных планов развития города). Это предполагает значительный объем инженерных изысканий</w:t>
      </w:r>
      <w:r w:rsidR="001079DF">
        <w:t>,</w:t>
      </w:r>
      <w:r>
        <w:t xml:space="preserve"> </w:t>
      </w:r>
      <w:r w:rsidR="001079DF">
        <w:t xml:space="preserve">гидромоделирование </w:t>
      </w:r>
      <w:r>
        <w:t>и проектны</w:t>
      </w:r>
      <w:r w:rsidR="001079DF">
        <w:t>е</w:t>
      </w:r>
      <w:r>
        <w:t xml:space="preserve"> работ</w:t>
      </w:r>
      <w:r w:rsidR="001079DF">
        <w:t>ы</w:t>
      </w:r>
      <w:r>
        <w:t>. На основании Генеральной схемы необходимо будет разработать ПСД для модернизации сетей теплопроводов. Также возможн</w:t>
      </w:r>
      <w:r w:rsidR="00BB4866">
        <w:t>ы</w:t>
      </w:r>
      <w:r>
        <w:t xml:space="preserve"> варианты разработки ПСД (подрядчиками или заказчиком) в рамках контрактов по установке солнечных батарей, крышных котельных, по монтажу газовых турбин, систем автоматики и т.п. С технической, экономической и организационной точки зрения </w:t>
      </w:r>
      <w:r w:rsidR="001079DF">
        <w:t>управление</w:t>
      </w:r>
      <w:r>
        <w:t xml:space="preserve"> этим</w:t>
      </w:r>
      <w:r w:rsidR="001079DF">
        <w:t>и</w:t>
      </w:r>
      <w:r>
        <w:t xml:space="preserve"> двум</w:t>
      </w:r>
      <w:r w:rsidR="001079DF">
        <w:t>я</w:t>
      </w:r>
      <w:r>
        <w:t xml:space="preserve"> проектам</w:t>
      </w:r>
      <w:r w:rsidR="001079DF">
        <w:t>и</w:t>
      </w:r>
      <w:r>
        <w:t xml:space="preserve"> должн</w:t>
      </w:r>
      <w:r w:rsidR="001079DF">
        <w:t>о</w:t>
      </w:r>
      <w:r>
        <w:t xml:space="preserve"> быть объединен</w:t>
      </w:r>
      <w:r w:rsidR="001079DF">
        <w:t>о</w:t>
      </w:r>
      <w:r>
        <w:t xml:space="preserve"> в одно</w:t>
      </w:r>
      <w:r w:rsidR="001079DF">
        <w:t xml:space="preserve"> целое</w:t>
      </w:r>
      <w:r>
        <w:t>. Это позволит реализовать оба проекта на базе единого согласованного подхода с учетом интересов всего города.</w:t>
      </w:r>
    </w:p>
    <w:p w:rsidR="001079DF" w:rsidRPr="001079DF" w:rsidRDefault="001079DF" w:rsidP="001079DF">
      <w:pPr>
        <w:rPr>
          <w:b/>
        </w:rPr>
      </w:pPr>
      <w:r w:rsidRPr="001079DF">
        <w:rPr>
          <w:b/>
        </w:rPr>
        <w:t>2. Развития системы водоснабжения г.Ташкент ($30 млн.), г.Наманган ($60 млн.) и г.Хорезм ($60 млн.)</w:t>
      </w:r>
    </w:p>
    <w:p w:rsidR="001079DF" w:rsidRDefault="00BB4866" w:rsidP="00D553C9">
      <w:pPr>
        <w:ind w:left="284"/>
      </w:pPr>
      <w:r w:rsidRPr="00BB4866">
        <w:rPr>
          <w:i/>
          <w:u w:val="single"/>
        </w:rPr>
        <w:t>г.Ташкент</w:t>
      </w:r>
      <w:r w:rsidRPr="00BB4866">
        <w:t xml:space="preserve"> Проект в основном предполагает замену существующего оборудования на более эффективное (5 конкурсов): запоры с электроприводом, регуляторы давления, насосы и шкафы управления, оборудование для фильтровальных станций, лабораторное оборудование, оборудование и специальная техника по эксплуатации и обслуживанию. В проекте есть еще один</w:t>
      </w:r>
      <w:r>
        <w:t xml:space="preserve"> подрядный</w:t>
      </w:r>
      <w:r w:rsidRPr="00BB4866">
        <w:t xml:space="preserve"> контракт (+ 1 конкурс) на новое строительство канализационного коллектора Каракамыш с КНС. Планируемая трасса должна пройти чере</w:t>
      </w:r>
      <w:r>
        <w:t>з существующие частные владения</w:t>
      </w:r>
      <w:r w:rsidRPr="00BB4866">
        <w:t xml:space="preserve">. </w:t>
      </w:r>
      <w:r w:rsidR="00D553C9">
        <w:t xml:space="preserve">Для данного контракта </w:t>
      </w:r>
      <w:r>
        <w:t>предполагается разработка ПСД</w:t>
      </w:r>
      <w:r w:rsidRPr="00BB4866">
        <w:t>.</w:t>
      </w:r>
    </w:p>
    <w:p w:rsidR="00BB4866" w:rsidRDefault="00BB4866" w:rsidP="00D553C9">
      <w:pPr>
        <w:ind w:left="284"/>
      </w:pPr>
      <w:r w:rsidRPr="00BB4866">
        <w:rPr>
          <w:i/>
          <w:u w:val="single"/>
        </w:rPr>
        <w:t>г.Наманган</w:t>
      </w:r>
      <w:r w:rsidRPr="00BB4866">
        <w:t xml:space="preserve"> Проект включает </w:t>
      </w:r>
      <w:r w:rsidR="00D553C9">
        <w:t xml:space="preserve">всего </w:t>
      </w:r>
      <w:r w:rsidRPr="00BB4866">
        <w:t xml:space="preserve">13 конкурсов. </w:t>
      </w:r>
      <w:r w:rsidR="00D553C9">
        <w:t xml:space="preserve">Из них </w:t>
      </w:r>
      <w:r w:rsidRPr="00BB4866">
        <w:t>6 конкурсов будут проводиться с использованием контрактов на основе Красной и Желтой книги FIDIC</w:t>
      </w:r>
      <w:r w:rsidR="00D553C9">
        <w:t xml:space="preserve"> (предполагается разработка ПСД или заказчиком или подрядчиком соответственно)</w:t>
      </w:r>
      <w:r w:rsidRPr="00BB4866">
        <w:t xml:space="preserve">, включая внедрение системы SCADA, реконструкцию/строительство водозаборов, насосных станций, </w:t>
      </w:r>
      <w:r w:rsidRPr="00BB4866">
        <w:lastRenderedPageBreak/>
        <w:t xml:space="preserve">очистных сооружений, трубопроводных сетей водоснабжения, систем водоочистки. Остальные конкурсы проводятся как закупка Товаров: </w:t>
      </w:r>
      <w:r w:rsidR="00D553C9">
        <w:t xml:space="preserve">программное обеспечение по </w:t>
      </w:r>
      <w:r w:rsidRPr="00BB4866">
        <w:t>гидравлическо</w:t>
      </w:r>
      <w:r w:rsidR="00D553C9">
        <w:t>му</w:t>
      </w:r>
      <w:r w:rsidRPr="00BB4866">
        <w:t xml:space="preserve"> моделировани</w:t>
      </w:r>
      <w:r w:rsidR="00D553C9">
        <w:t>ю</w:t>
      </w:r>
      <w:r w:rsidRPr="00BB4866">
        <w:t>, лабораторное оборудование, оборудование для обслуживания и ремонта, специальная автотехника, запоры с электроприводом, водяные счетчики, оборудование для хлорирования.</w:t>
      </w:r>
    </w:p>
    <w:p w:rsidR="00D553C9" w:rsidRDefault="00D553C9" w:rsidP="00D553C9">
      <w:pPr>
        <w:ind w:left="284"/>
      </w:pPr>
      <w:r w:rsidRPr="00D553C9">
        <w:rPr>
          <w:i/>
          <w:u w:val="single"/>
        </w:rPr>
        <w:t>г.Хорезм</w:t>
      </w:r>
      <w:r>
        <w:t xml:space="preserve"> </w:t>
      </w:r>
      <w:r w:rsidRPr="00D553C9">
        <w:t xml:space="preserve">Проект включает </w:t>
      </w:r>
      <w:r>
        <w:t xml:space="preserve">всего </w:t>
      </w:r>
      <w:r w:rsidRPr="00D553C9">
        <w:t xml:space="preserve">10 конкурсов. </w:t>
      </w:r>
      <w:r>
        <w:t xml:space="preserve">Из них </w:t>
      </w:r>
      <w:r w:rsidRPr="00D553C9">
        <w:t>5 конкурсов будут проводиться с использованием контрактов на основе Красной и Желтой книги FIDIC, включая внедрение системы SCADA, реконструкцию/строительство водозаборов, насосных станций, очистных сооружений, систем водоочистки. Остальные конкурсы проводятся как закупка Товаров: программное обеспечение по гидравлическому моделированию, оборудование для обслуживания и ремонта, специальная автотехника, запоры с электроприводом, водяные счетчики.</w:t>
      </w:r>
    </w:p>
    <w:p w:rsidR="00D553C9" w:rsidRDefault="00D553C9" w:rsidP="00D553C9">
      <w:r>
        <w:t>Реализацией всех пяти проектов будет заниматься объединённая Группа Координации Проектов (ГКП), которая создается Министерств</w:t>
      </w:r>
      <w:r w:rsidR="00FE5051">
        <w:t>ом</w:t>
      </w:r>
      <w:r>
        <w:t xml:space="preserve"> </w:t>
      </w:r>
      <w:r w:rsidR="00FE5051" w:rsidRPr="00FE5051">
        <w:t xml:space="preserve">жилищно-коммунального обслуживания Республики Узбекистан </w:t>
      </w:r>
      <w:r>
        <w:t>(</w:t>
      </w:r>
      <w:r w:rsidR="00FE5051">
        <w:t>«Заказчик» или «МинЖКО»</w:t>
      </w:r>
      <w:r>
        <w:t>).</w:t>
      </w:r>
    </w:p>
    <w:p w:rsidR="00032C8A" w:rsidRDefault="00032C8A" w:rsidP="00D553C9">
      <w:r w:rsidRPr="00032C8A">
        <w:t xml:space="preserve">МинЖКО и Банк намерены нанять </w:t>
      </w:r>
      <w:r>
        <w:t xml:space="preserve">индивидуальных </w:t>
      </w:r>
      <w:r w:rsidRPr="00032C8A">
        <w:t>консультант</w:t>
      </w:r>
      <w:r>
        <w:t xml:space="preserve">ов </w:t>
      </w:r>
      <w:r w:rsidRPr="00032C8A">
        <w:t xml:space="preserve">для </w:t>
      </w:r>
      <w:r>
        <w:t>работы в ГКП по реализации вышеперечисленных Проектов.</w:t>
      </w:r>
    </w:p>
    <w:p w:rsidR="00D553C9" w:rsidRDefault="00D553C9" w:rsidP="00D553C9"/>
    <w:p w:rsidR="001C4312" w:rsidRDefault="001A4ED0" w:rsidP="001A4ED0">
      <w:pPr>
        <w:pStyle w:val="3"/>
      </w:pPr>
      <w:bookmarkStart w:id="115" w:name="_Toc532791166"/>
      <w:r>
        <w:t xml:space="preserve">2.1.2 </w:t>
      </w:r>
      <w:r w:rsidR="008D5F68">
        <w:t xml:space="preserve">ОРГАНИЗАЦИОННАЯ СТРУКТУРА </w:t>
      </w:r>
      <w:r w:rsidR="001C4312">
        <w:t>УПРАВЛЕНИЕ ПРОЕКТ</w:t>
      </w:r>
      <w:r>
        <w:t>АМИ</w:t>
      </w:r>
      <w:bookmarkEnd w:id="115"/>
    </w:p>
    <w:p w:rsidR="001A4ED0" w:rsidRDefault="001A4ED0" w:rsidP="00CC730C">
      <w:pPr>
        <w:pStyle w:val="af4"/>
        <w:numPr>
          <w:ilvl w:val="0"/>
          <w:numId w:val="9"/>
        </w:numPr>
      </w:pPr>
      <w:r>
        <w:t xml:space="preserve">Со стороны Республики Узбекистан Кредитные Соглашения были подписаны Министерством финансов («Минфин»). </w:t>
      </w:r>
    </w:p>
    <w:p w:rsidR="001A4ED0" w:rsidRDefault="001A4ED0" w:rsidP="0020515E">
      <w:pPr>
        <w:pStyle w:val="af4"/>
        <w:numPr>
          <w:ilvl w:val="0"/>
          <w:numId w:val="9"/>
        </w:numPr>
      </w:pPr>
      <w:r>
        <w:t xml:space="preserve">Городские коммунальные предприятия по теплоснабжению и водоснабжению в городах Ташкент, Наманган и Хорезм подписывают с Минфином </w:t>
      </w:r>
      <w:r w:rsidRPr="005C6858">
        <w:t>Соглашения</w:t>
      </w:r>
      <w:r w:rsidR="00682A94" w:rsidRPr="005C6858">
        <w:t xml:space="preserve"> о суб-займе</w:t>
      </w:r>
      <w:r w:rsidR="005C6858" w:rsidRPr="005C6858">
        <w:t>.</w:t>
      </w:r>
      <w:r w:rsidR="0020515E" w:rsidRPr="005C6858">
        <w:t xml:space="preserve"> </w:t>
      </w:r>
      <w:r>
        <w:t xml:space="preserve">На основании которых, они являются Бенефициарами Проектов и берут на себя финансовые обязательства в соответствие с Кредитными Соглашениями. </w:t>
      </w:r>
      <w:r w:rsidR="008D5F68">
        <w:t>Кроме того,</w:t>
      </w:r>
      <w:r>
        <w:t xml:space="preserve"> Бенефициары подписали с ЕБРР Соглашения о поддержке Проектов.</w:t>
      </w:r>
    </w:p>
    <w:p w:rsidR="00682A94" w:rsidRDefault="001A4ED0" w:rsidP="00CC730C">
      <w:pPr>
        <w:pStyle w:val="af4"/>
        <w:numPr>
          <w:ilvl w:val="0"/>
          <w:numId w:val="9"/>
        </w:numPr>
      </w:pPr>
      <w:r>
        <w:t>На основании Постановления Правительства Республики Узбекистан органом исполнительной власти, ответственным за реализацию проектов, является МинЖКО</w:t>
      </w:r>
      <w:r w:rsidR="00682A94">
        <w:t>, которому Минфин передает часть своих полномочий по реализации Проектов.</w:t>
      </w:r>
    </w:p>
    <w:p w:rsidR="00682A94" w:rsidRDefault="00682A94" w:rsidP="00CC730C">
      <w:pPr>
        <w:pStyle w:val="af4"/>
        <w:numPr>
          <w:ilvl w:val="0"/>
          <w:numId w:val="9"/>
        </w:numPr>
      </w:pPr>
      <w:r>
        <w:t>На основании этого Постановления и Кредитных Соглашений МинЖКО создает в непосредственном подчинении отдельное юридическое лицо: Группу Координации Проектов (ГКП), которая будет обеспечивать непосредственное управление реализацией Проектов.</w:t>
      </w:r>
    </w:p>
    <w:p w:rsidR="00CC730C" w:rsidRDefault="00CC730C" w:rsidP="00CC730C">
      <w:pPr>
        <w:pStyle w:val="af4"/>
        <w:numPr>
          <w:ilvl w:val="0"/>
          <w:numId w:val="9"/>
        </w:numPr>
      </w:pPr>
      <w:r>
        <w:t>Отбор сотрудников ГКП проводится через конкурсные процедуры ЕБРР, в результате которых будут заключены контракты с индивидуальными консультантами.</w:t>
      </w:r>
    </w:p>
    <w:p w:rsidR="00CC730C" w:rsidRDefault="00CC730C" w:rsidP="00CC730C">
      <w:pPr>
        <w:pStyle w:val="af4"/>
        <w:numPr>
          <w:ilvl w:val="0"/>
          <w:numId w:val="9"/>
        </w:numPr>
      </w:pPr>
      <w:r>
        <w:t>По каждому из пяти Проектов предусмотрен отбор консультационных компаний</w:t>
      </w:r>
      <w:r w:rsidR="00767082">
        <w:t xml:space="preserve"> («Консультанты по поддержке ГКП»)</w:t>
      </w:r>
      <w:r>
        <w:t>, которые будут осуществлять поддержку ГКП в реализации Проектов, разработке проектной документации и выполнять функции технического надзора.</w:t>
      </w:r>
    </w:p>
    <w:p w:rsidR="00CC730C" w:rsidRDefault="00CC730C" w:rsidP="00CC730C"/>
    <w:p w:rsidR="001C4312" w:rsidRDefault="00CC730C" w:rsidP="00CC730C">
      <w:pPr>
        <w:pStyle w:val="3"/>
      </w:pPr>
      <w:bookmarkStart w:id="116" w:name="_Toc532791167"/>
      <w:r>
        <w:lastRenderedPageBreak/>
        <w:t>2.1.3 ФУНКЦИИ ГКП ПО УПРАВЛЕНИЮ ПРОЕКТАМИ</w:t>
      </w:r>
      <w:bookmarkEnd w:id="116"/>
    </w:p>
    <w:p w:rsidR="000018AC" w:rsidRDefault="000018AC" w:rsidP="000018AC">
      <w:pPr>
        <w:pStyle w:val="4"/>
      </w:pPr>
      <w:bookmarkStart w:id="117" w:name="_Toc532791168"/>
      <w:r>
        <w:t>2.1.3.1 Общие функции</w:t>
      </w:r>
      <w:bookmarkEnd w:id="117"/>
    </w:p>
    <w:p w:rsidR="00474F21" w:rsidRDefault="00474F21" w:rsidP="00474F21">
      <w:pPr>
        <w:pStyle w:val="af4"/>
        <w:numPr>
          <w:ilvl w:val="0"/>
          <w:numId w:val="10"/>
        </w:numPr>
      </w:pPr>
      <w:r w:rsidRPr="00474F21">
        <w:t>Обеспечение своевременного выполнения Проект</w:t>
      </w:r>
      <w:r>
        <w:t>ов</w:t>
      </w:r>
      <w:r w:rsidRPr="00474F21">
        <w:t xml:space="preserve">, принятие всех мер, необходимых для достижения </w:t>
      </w:r>
      <w:r>
        <w:t>их</w:t>
      </w:r>
      <w:r w:rsidRPr="00474F21">
        <w:t xml:space="preserve"> целей в соответствии с законодательством Р</w:t>
      </w:r>
      <w:r>
        <w:t>еспублики Узбекистан</w:t>
      </w:r>
      <w:r w:rsidRPr="00474F21">
        <w:t xml:space="preserve">, </w:t>
      </w:r>
      <w:r>
        <w:t xml:space="preserve">Кредитными </w:t>
      </w:r>
      <w:r w:rsidRPr="00474F21">
        <w:t>Соглашения</w:t>
      </w:r>
      <w:r>
        <w:t>ми</w:t>
      </w:r>
      <w:r w:rsidRPr="00474F21">
        <w:t xml:space="preserve">, Руководствами </w:t>
      </w:r>
      <w:r>
        <w:t>ЕБРР и распоряжениями МинЖКО и Минфина</w:t>
      </w:r>
      <w:r w:rsidRPr="00474F21">
        <w:t>;</w:t>
      </w:r>
    </w:p>
    <w:p w:rsidR="00474F21" w:rsidRDefault="00474F21" w:rsidP="00474F21">
      <w:pPr>
        <w:pStyle w:val="af4"/>
        <w:numPr>
          <w:ilvl w:val="0"/>
          <w:numId w:val="10"/>
        </w:numPr>
      </w:pPr>
      <w:r>
        <w:t xml:space="preserve">Содействие ЕБРР, МинЖКО, Минфину, Бенефициарам, </w:t>
      </w:r>
      <w:r w:rsidRPr="0034295C">
        <w:t>государственным органам исполнительной власти, городским администрациям</w:t>
      </w:r>
      <w:r>
        <w:t xml:space="preserve"> в координации работ по реализации Проектов.</w:t>
      </w:r>
    </w:p>
    <w:p w:rsidR="001C4312" w:rsidRDefault="001C4312" w:rsidP="000018AC">
      <w:pPr>
        <w:pStyle w:val="af4"/>
        <w:numPr>
          <w:ilvl w:val="0"/>
          <w:numId w:val="10"/>
        </w:numPr>
        <w:ind w:left="714" w:hanging="357"/>
      </w:pPr>
      <w:r>
        <w:t xml:space="preserve">Координация работы подразделений и специалистов </w:t>
      </w:r>
      <w:r w:rsidR="00767082">
        <w:t>ГКП</w:t>
      </w:r>
      <w:r>
        <w:t xml:space="preserve">, </w:t>
      </w:r>
      <w:r w:rsidR="00767082">
        <w:t xml:space="preserve">а также </w:t>
      </w:r>
      <w:r w:rsidR="00767082" w:rsidRPr="00767082">
        <w:t>Консультант</w:t>
      </w:r>
      <w:r w:rsidR="00767082">
        <w:t>ов</w:t>
      </w:r>
      <w:r w:rsidR="00767082" w:rsidRPr="00767082">
        <w:t xml:space="preserve"> по поддержке ГКП</w:t>
      </w:r>
      <w:r w:rsidR="00767082">
        <w:t>,</w:t>
      </w:r>
      <w:r w:rsidR="00767082" w:rsidRPr="00767082">
        <w:t xml:space="preserve"> </w:t>
      </w:r>
      <w:r>
        <w:t>участвующих в реализации Проект</w:t>
      </w:r>
      <w:r w:rsidR="00474F21">
        <w:t>ов</w:t>
      </w:r>
      <w:r>
        <w:t>.</w:t>
      </w:r>
    </w:p>
    <w:p w:rsidR="000C320E" w:rsidRDefault="000C320E" w:rsidP="000018AC">
      <w:pPr>
        <w:pStyle w:val="af4"/>
        <w:numPr>
          <w:ilvl w:val="0"/>
          <w:numId w:val="10"/>
        </w:numPr>
        <w:ind w:left="714" w:hanging="357"/>
      </w:pPr>
      <w:r>
        <w:t xml:space="preserve">Оказание содействия МинЖКО </w:t>
      </w:r>
      <w:r w:rsidR="00D12D32">
        <w:t xml:space="preserve">и Минфину </w:t>
      </w:r>
      <w:r>
        <w:t>по выполнению условий вступления в силу Кредитных соглашений.</w:t>
      </w:r>
    </w:p>
    <w:p w:rsidR="00D12D32" w:rsidRDefault="00D12D32" w:rsidP="000018AC">
      <w:pPr>
        <w:pStyle w:val="af4"/>
        <w:numPr>
          <w:ilvl w:val="0"/>
          <w:numId w:val="10"/>
        </w:numPr>
        <w:ind w:left="714" w:hanging="357"/>
      </w:pPr>
      <w:r>
        <w:t>Оказание содействия МинЖКО и Минфину в выполнении прочих обязательств в рамках Кредитных Соглашений.</w:t>
      </w:r>
    </w:p>
    <w:p w:rsidR="00660A19" w:rsidRDefault="001C4312" w:rsidP="00660A19">
      <w:pPr>
        <w:pStyle w:val="af4"/>
        <w:numPr>
          <w:ilvl w:val="0"/>
          <w:numId w:val="10"/>
        </w:numPr>
        <w:ind w:left="714" w:hanging="357"/>
      </w:pPr>
      <w:r>
        <w:t xml:space="preserve">Контроль за выполнением </w:t>
      </w:r>
      <w:r w:rsidR="00767082" w:rsidRPr="00767082">
        <w:t>Соглашени</w:t>
      </w:r>
      <w:r w:rsidR="00767082">
        <w:t>й</w:t>
      </w:r>
      <w:r w:rsidR="00767082" w:rsidRPr="00767082">
        <w:t xml:space="preserve"> о поддержке Проектов</w:t>
      </w:r>
      <w:r w:rsidR="00767082">
        <w:t>.</w:t>
      </w:r>
    </w:p>
    <w:p w:rsidR="000436CD" w:rsidRDefault="000436CD" w:rsidP="00660A19">
      <w:pPr>
        <w:pStyle w:val="af4"/>
        <w:numPr>
          <w:ilvl w:val="0"/>
          <w:numId w:val="10"/>
        </w:numPr>
        <w:ind w:left="714" w:hanging="357"/>
      </w:pPr>
      <w:r>
        <w:t>Организация и проведение рабочих совещаний по реализации Проектов, участие в совещаниях, организуемых другими сторонами.</w:t>
      </w:r>
    </w:p>
    <w:p w:rsidR="000018AC" w:rsidRDefault="000018AC" w:rsidP="000018AC">
      <w:pPr>
        <w:pStyle w:val="4"/>
      </w:pPr>
      <w:bookmarkStart w:id="118" w:name="_Toc532791169"/>
      <w:r>
        <w:t>2.1.3.2 Техническая поддержка</w:t>
      </w:r>
      <w:bookmarkEnd w:id="118"/>
    </w:p>
    <w:p w:rsidR="000018AC" w:rsidRPr="00321316" w:rsidRDefault="000018AC" w:rsidP="00321316">
      <w:pPr>
        <w:pStyle w:val="af4"/>
        <w:numPr>
          <w:ilvl w:val="0"/>
          <w:numId w:val="12"/>
        </w:numPr>
        <w:ind w:left="714" w:hanging="357"/>
      </w:pPr>
      <w:r>
        <w:t xml:space="preserve">Координация работ с Консультантами по поддержке ГКП в части технических </w:t>
      </w:r>
      <w:r w:rsidRPr="00321316">
        <w:t>вопросов реализации Проектов.</w:t>
      </w:r>
    </w:p>
    <w:p w:rsidR="000018AC" w:rsidRDefault="000018AC" w:rsidP="00321316">
      <w:pPr>
        <w:pStyle w:val="af4"/>
        <w:numPr>
          <w:ilvl w:val="0"/>
          <w:numId w:val="12"/>
        </w:numPr>
        <w:ind w:left="714" w:hanging="357"/>
      </w:pPr>
      <w:r>
        <w:t>Участие в оценке необходимых проектно-изыскательских работ и их объеме.</w:t>
      </w:r>
    </w:p>
    <w:p w:rsidR="000018AC" w:rsidRDefault="00570D38" w:rsidP="00321316">
      <w:pPr>
        <w:pStyle w:val="af4"/>
        <w:numPr>
          <w:ilvl w:val="0"/>
          <w:numId w:val="12"/>
        </w:numPr>
        <w:ind w:left="714" w:hanging="357"/>
      </w:pPr>
      <w:r>
        <w:t>Участие в определении перечня и с</w:t>
      </w:r>
      <w:r w:rsidR="000018AC">
        <w:t xml:space="preserve">одействие в получении необходимых документов </w:t>
      </w:r>
      <w:r>
        <w:t>(правоустанавливающие документы на земельные участки, отчеты изысканий, технические условия, трассировки и т.д.) и разрешительных документов, необходимых для проведения проектно-изыскательских и подрядных работ.</w:t>
      </w:r>
    </w:p>
    <w:p w:rsidR="00570D38" w:rsidRDefault="00570D38" w:rsidP="00321316">
      <w:pPr>
        <w:pStyle w:val="af4"/>
        <w:numPr>
          <w:ilvl w:val="0"/>
          <w:numId w:val="12"/>
        </w:numPr>
        <w:ind w:left="714" w:hanging="357"/>
      </w:pPr>
      <w:r>
        <w:t>Участие в определении перечня и разработке соответствующих требований по необходимой сертификационной документации для поставляемых товаров и оборудования</w:t>
      </w:r>
      <w:r w:rsidR="008D5F68">
        <w:t xml:space="preserve">, а также </w:t>
      </w:r>
      <w:r w:rsidR="000436CD">
        <w:t>по требуемым лицензиям и разрешениям для проведения работ</w:t>
      </w:r>
      <w:r>
        <w:t>.</w:t>
      </w:r>
    </w:p>
    <w:p w:rsidR="000018AC" w:rsidRDefault="000018AC" w:rsidP="00321316">
      <w:pPr>
        <w:pStyle w:val="af4"/>
        <w:numPr>
          <w:ilvl w:val="0"/>
          <w:numId w:val="12"/>
        </w:numPr>
        <w:ind w:left="714" w:hanging="357"/>
      </w:pPr>
      <w:r>
        <w:t xml:space="preserve">Сбор данных, подготовка и согласование с Бенефициарами и МинЖКО </w:t>
      </w:r>
      <w:r w:rsidR="00321316">
        <w:t xml:space="preserve">количественных показателей и </w:t>
      </w:r>
      <w:r>
        <w:t>технических требований по оборудованию, работам и услугам, закупаемых в рамках Проектов.</w:t>
      </w:r>
    </w:p>
    <w:p w:rsidR="00321316" w:rsidRDefault="00321316" w:rsidP="00321316">
      <w:pPr>
        <w:pStyle w:val="af4"/>
        <w:numPr>
          <w:ilvl w:val="0"/>
          <w:numId w:val="12"/>
        </w:numPr>
        <w:ind w:left="714" w:hanging="357"/>
      </w:pPr>
      <w:r>
        <w:t xml:space="preserve">Участие в разработке квалификационных требований </w:t>
      </w:r>
      <w:r w:rsidR="000436CD">
        <w:t xml:space="preserve">для участников конкурсов и </w:t>
      </w:r>
      <w:r>
        <w:t>технической части</w:t>
      </w:r>
      <w:r w:rsidR="000436CD">
        <w:t xml:space="preserve"> конкурсной документации</w:t>
      </w:r>
      <w:r>
        <w:t>.</w:t>
      </w:r>
    </w:p>
    <w:p w:rsidR="00570D38" w:rsidRDefault="00570D38" w:rsidP="00321316">
      <w:pPr>
        <w:pStyle w:val="af4"/>
        <w:numPr>
          <w:ilvl w:val="0"/>
          <w:numId w:val="12"/>
        </w:numPr>
        <w:ind w:left="714" w:hanging="357"/>
      </w:pPr>
      <w:r>
        <w:t>Участие по техническим вопросам на этапах конкурсных закупок и администрированию контрактов.</w:t>
      </w:r>
    </w:p>
    <w:p w:rsidR="002F74BE" w:rsidRDefault="002F74BE" w:rsidP="00321316">
      <w:pPr>
        <w:pStyle w:val="af4"/>
        <w:numPr>
          <w:ilvl w:val="0"/>
          <w:numId w:val="12"/>
        </w:numPr>
        <w:ind w:left="714" w:hanging="357"/>
      </w:pPr>
      <w:r>
        <w:t>Участие в проверке представляемых поставщиками, подрядчиками и консультантами отчетов, актов и счетов по выполненным работам и поставленному оборудованию.</w:t>
      </w:r>
    </w:p>
    <w:p w:rsidR="00321316" w:rsidRDefault="00321316" w:rsidP="00321316">
      <w:pPr>
        <w:pStyle w:val="af4"/>
        <w:numPr>
          <w:ilvl w:val="0"/>
          <w:numId w:val="12"/>
        </w:numPr>
        <w:ind w:left="714" w:hanging="357"/>
      </w:pPr>
      <w:r>
        <w:lastRenderedPageBreak/>
        <w:t>Участие в проводимых испытаниях и вводе в эксплуатацию объектов и оборудования, закупленных в рамках Проектов.</w:t>
      </w:r>
    </w:p>
    <w:p w:rsidR="00321316" w:rsidRDefault="00321316" w:rsidP="00321316">
      <w:pPr>
        <w:pStyle w:val="af4"/>
        <w:numPr>
          <w:ilvl w:val="0"/>
          <w:numId w:val="12"/>
        </w:numPr>
        <w:ind w:left="714" w:hanging="357"/>
      </w:pPr>
      <w:r>
        <w:t>Сбор данных и представление материалов по техническим вопросам, необходимых для подготовки отчетности или по запросам ЕБРР и внешних организаций.</w:t>
      </w:r>
    </w:p>
    <w:p w:rsidR="000018AC" w:rsidRDefault="000018AC" w:rsidP="000018AC">
      <w:pPr>
        <w:pStyle w:val="4"/>
      </w:pPr>
      <w:bookmarkStart w:id="119" w:name="_Toc532791170"/>
      <w:r>
        <w:t>2.1.3.3 Закупки и администрирование контрактов</w:t>
      </w:r>
      <w:bookmarkEnd w:id="119"/>
    </w:p>
    <w:p w:rsidR="00047DCD" w:rsidRDefault="00047DCD" w:rsidP="000018AC">
      <w:pPr>
        <w:pStyle w:val="af4"/>
        <w:numPr>
          <w:ilvl w:val="0"/>
          <w:numId w:val="11"/>
        </w:numPr>
        <w:ind w:left="714" w:hanging="357"/>
      </w:pPr>
      <w:r>
        <w:t>Координация работ с Консультантами по поддержке ГКП в части процедур закупок и администрирования контрактов</w:t>
      </w:r>
      <w:r w:rsidRPr="00321316">
        <w:t>.</w:t>
      </w:r>
    </w:p>
    <w:p w:rsidR="0072208C" w:rsidRDefault="0072208C" w:rsidP="000018AC">
      <w:pPr>
        <w:pStyle w:val="af4"/>
        <w:numPr>
          <w:ilvl w:val="0"/>
          <w:numId w:val="11"/>
        </w:numPr>
        <w:ind w:left="714" w:hanging="357"/>
      </w:pPr>
      <w:r>
        <w:t>Оказание содействия в организации и работе Конкурсных комиссий по Проектам.</w:t>
      </w:r>
    </w:p>
    <w:p w:rsidR="001C4312" w:rsidRDefault="00767082" w:rsidP="000018AC">
      <w:pPr>
        <w:pStyle w:val="af4"/>
        <w:numPr>
          <w:ilvl w:val="0"/>
          <w:numId w:val="11"/>
        </w:numPr>
        <w:ind w:left="714" w:hanging="357"/>
      </w:pPr>
      <w:r>
        <w:t>П</w:t>
      </w:r>
      <w:r w:rsidR="001C4312">
        <w:t>одготовка ежегодных планов закупок по Проект</w:t>
      </w:r>
      <w:r>
        <w:t>ам</w:t>
      </w:r>
      <w:r w:rsidR="001C4312">
        <w:t xml:space="preserve"> и контроль за их выполнением</w:t>
      </w:r>
      <w:r w:rsidR="00BD60D7" w:rsidRPr="00BD60D7">
        <w:t>.</w:t>
      </w:r>
    </w:p>
    <w:p w:rsidR="001C4312" w:rsidRDefault="001C4312" w:rsidP="000018AC">
      <w:pPr>
        <w:pStyle w:val="af4"/>
        <w:numPr>
          <w:ilvl w:val="0"/>
          <w:numId w:val="11"/>
        </w:numPr>
        <w:ind w:left="714" w:hanging="357"/>
      </w:pPr>
      <w:r>
        <w:t xml:space="preserve">Согласование ежегодных планов закупок с </w:t>
      </w:r>
      <w:r w:rsidR="00767082">
        <w:t xml:space="preserve">Бенефициарами, МинЖКО </w:t>
      </w:r>
      <w:r>
        <w:t xml:space="preserve">и </w:t>
      </w:r>
      <w:r w:rsidR="00767082">
        <w:t>Е</w:t>
      </w:r>
      <w:r>
        <w:t>БРР.</w:t>
      </w:r>
    </w:p>
    <w:p w:rsidR="00767082" w:rsidRDefault="00767082" w:rsidP="000018AC">
      <w:pPr>
        <w:pStyle w:val="af4"/>
        <w:numPr>
          <w:ilvl w:val="0"/>
          <w:numId w:val="11"/>
        </w:numPr>
        <w:ind w:left="714" w:hanging="357"/>
      </w:pPr>
      <w:r>
        <w:t>Организация и проведение конкурсов в соответствие с утвержденными планами закупок по правилам ЕБРР.</w:t>
      </w:r>
    </w:p>
    <w:p w:rsidR="001C4312" w:rsidRDefault="001C4312" w:rsidP="000018AC">
      <w:pPr>
        <w:pStyle w:val="af4"/>
        <w:numPr>
          <w:ilvl w:val="0"/>
          <w:numId w:val="11"/>
        </w:numPr>
        <w:ind w:left="714" w:hanging="357"/>
      </w:pPr>
      <w:r>
        <w:t xml:space="preserve">Участие в оценке полученных </w:t>
      </w:r>
      <w:r w:rsidR="0072208C">
        <w:t xml:space="preserve">конкурсных заявок </w:t>
      </w:r>
      <w:r>
        <w:t>по товарам</w:t>
      </w:r>
      <w:r w:rsidR="0072208C">
        <w:t>, работам</w:t>
      </w:r>
      <w:r>
        <w:t xml:space="preserve"> и услугам.</w:t>
      </w:r>
    </w:p>
    <w:p w:rsidR="001C4312" w:rsidRDefault="001C4312" w:rsidP="000018AC">
      <w:pPr>
        <w:pStyle w:val="af4"/>
        <w:numPr>
          <w:ilvl w:val="0"/>
          <w:numId w:val="11"/>
        </w:numPr>
        <w:ind w:left="714" w:hanging="357"/>
      </w:pPr>
      <w:r>
        <w:t xml:space="preserve">Участие в работе </w:t>
      </w:r>
      <w:r w:rsidR="0072208C">
        <w:t>К</w:t>
      </w:r>
      <w:r>
        <w:t>онкурсных комиссий.</w:t>
      </w:r>
    </w:p>
    <w:p w:rsidR="000436CD" w:rsidRDefault="000436CD" w:rsidP="000018AC">
      <w:pPr>
        <w:pStyle w:val="af4"/>
        <w:numPr>
          <w:ilvl w:val="0"/>
          <w:numId w:val="11"/>
        </w:numPr>
        <w:ind w:left="714" w:hanging="357"/>
      </w:pPr>
      <w:r>
        <w:t>Участие в согласовании результатов оценки с Банком.</w:t>
      </w:r>
    </w:p>
    <w:p w:rsidR="00542CE1" w:rsidRDefault="001C4312" w:rsidP="000018AC">
      <w:pPr>
        <w:pStyle w:val="af4"/>
        <w:numPr>
          <w:ilvl w:val="0"/>
          <w:numId w:val="11"/>
        </w:numPr>
        <w:ind w:left="714" w:hanging="357"/>
      </w:pPr>
      <w:r>
        <w:t xml:space="preserve">Участие в </w:t>
      </w:r>
      <w:r w:rsidR="00542CE1">
        <w:t xml:space="preserve">подготовке контрактов и </w:t>
      </w:r>
      <w:r>
        <w:t xml:space="preserve">переговорах </w:t>
      </w:r>
      <w:r w:rsidR="00542CE1">
        <w:t>с выигравшими подрядчиками, поставщиками и консул</w:t>
      </w:r>
      <w:r w:rsidR="000C320E">
        <w:t>ь</w:t>
      </w:r>
      <w:r w:rsidR="00542CE1">
        <w:t>тантами.</w:t>
      </w:r>
    </w:p>
    <w:p w:rsidR="00542CE1" w:rsidRDefault="00542CE1" w:rsidP="000018AC">
      <w:pPr>
        <w:pStyle w:val="af4"/>
        <w:numPr>
          <w:ilvl w:val="0"/>
          <w:numId w:val="11"/>
        </w:numPr>
        <w:ind w:left="714" w:hanging="357"/>
      </w:pPr>
      <w:r>
        <w:t>Представление согласованных контрактов на подписание в МинЖКО.</w:t>
      </w:r>
    </w:p>
    <w:p w:rsidR="001C4312" w:rsidRDefault="001C4312" w:rsidP="000018AC">
      <w:pPr>
        <w:pStyle w:val="af4"/>
        <w:numPr>
          <w:ilvl w:val="0"/>
          <w:numId w:val="11"/>
        </w:numPr>
        <w:ind w:left="714" w:hanging="357"/>
      </w:pPr>
      <w:r>
        <w:t>Администрирование подписанных контрактов с поставщиками</w:t>
      </w:r>
      <w:r w:rsidR="00542CE1">
        <w:t>, подрядчиками и консультантами.</w:t>
      </w:r>
    </w:p>
    <w:p w:rsidR="000C320E" w:rsidRDefault="000C320E" w:rsidP="000018AC">
      <w:pPr>
        <w:pStyle w:val="af4"/>
        <w:numPr>
          <w:ilvl w:val="0"/>
          <w:numId w:val="11"/>
        </w:numPr>
        <w:ind w:left="714" w:hanging="357"/>
      </w:pPr>
      <w:r>
        <w:t>Содействие в оформлении передачи выполненных работ и поставленного оборудования Бенефициарам.</w:t>
      </w:r>
    </w:p>
    <w:p w:rsidR="000018AC" w:rsidRDefault="00EC2968" w:rsidP="00047DCD">
      <w:pPr>
        <w:pStyle w:val="4"/>
      </w:pPr>
      <w:bookmarkStart w:id="120" w:name="_Toc532791171"/>
      <w:r>
        <w:t>2.1.3.4 Отчетность по Проектам</w:t>
      </w:r>
      <w:bookmarkEnd w:id="120"/>
    </w:p>
    <w:p w:rsidR="001C4312" w:rsidRDefault="001C4312" w:rsidP="00047DCD">
      <w:pPr>
        <w:pStyle w:val="af4"/>
        <w:numPr>
          <w:ilvl w:val="0"/>
          <w:numId w:val="13"/>
        </w:numPr>
      </w:pPr>
      <w:r>
        <w:t>Сбор данных по показателям реализации Проекта, их анализ и разработка корректирующих мероприятий.</w:t>
      </w:r>
    </w:p>
    <w:p w:rsidR="00760AC9" w:rsidRDefault="001C4312" w:rsidP="00047DCD">
      <w:pPr>
        <w:pStyle w:val="af4"/>
        <w:numPr>
          <w:ilvl w:val="0"/>
          <w:numId w:val="13"/>
        </w:numPr>
      </w:pPr>
      <w:r>
        <w:t xml:space="preserve">Подготовка годовых </w:t>
      </w:r>
      <w:r w:rsidR="00542CE1">
        <w:t xml:space="preserve">отчетов </w:t>
      </w:r>
      <w:r w:rsidR="00760AC9">
        <w:t>по социальным вопросам и вопросам охраны окружающей среды в соответствие с Кредитными Соглашениями Раздел 3.06</w:t>
      </w:r>
      <w:r w:rsidR="00760AC9" w:rsidRPr="00760AC9">
        <w:t>(a)</w:t>
      </w:r>
      <w:r w:rsidR="00760AC9">
        <w:t>,</w:t>
      </w:r>
      <w:r w:rsidR="00760AC9" w:rsidRPr="00760AC9">
        <w:t>(b)</w:t>
      </w:r>
      <w:r w:rsidR="00760AC9">
        <w:t>.</w:t>
      </w:r>
    </w:p>
    <w:p w:rsidR="00760AC9" w:rsidRDefault="00760AC9" w:rsidP="00047DCD">
      <w:pPr>
        <w:pStyle w:val="af4"/>
        <w:numPr>
          <w:ilvl w:val="0"/>
          <w:numId w:val="13"/>
        </w:numPr>
      </w:pPr>
      <w:r>
        <w:t xml:space="preserve">Подготовка полугодовых отчетов </w:t>
      </w:r>
      <w:r w:rsidR="001C4312">
        <w:t>в части показателей реализации Проект</w:t>
      </w:r>
      <w:r w:rsidR="00542CE1">
        <w:t xml:space="preserve">ов, </w:t>
      </w:r>
      <w:r w:rsidRPr="00760AC9">
        <w:t>в соответствие с Кредитными Соглашениями Раздел 3.06 (c)</w:t>
      </w:r>
      <w:r>
        <w:t>.</w:t>
      </w:r>
    </w:p>
    <w:p w:rsidR="00760AC9" w:rsidRDefault="00760AC9" w:rsidP="00047DCD">
      <w:pPr>
        <w:pStyle w:val="af4"/>
        <w:numPr>
          <w:ilvl w:val="0"/>
          <w:numId w:val="13"/>
        </w:numPr>
      </w:pPr>
      <w:r>
        <w:t>Оказание содействия Бенефициарам в подготовке отчетов в соответствие с Соглашениями</w:t>
      </w:r>
      <w:r w:rsidR="000C320E">
        <w:t>.</w:t>
      </w:r>
    </w:p>
    <w:p w:rsidR="00047DCD" w:rsidRDefault="00047DCD" w:rsidP="00047DCD">
      <w:pPr>
        <w:pStyle w:val="af4"/>
        <w:numPr>
          <w:ilvl w:val="0"/>
          <w:numId w:val="13"/>
        </w:numPr>
      </w:pPr>
      <w:r>
        <w:t>Подготовка и представление необходимых данных и документов по запросам ЕБРР.</w:t>
      </w:r>
    </w:p>
    <w:p w:rsidR="00EC2968" w:rsidRDefault="00EC2968" w:rsidP="00047DCD">
      <w:pPr>
        <w:pStyle w:val="af4"/>
        <w:numPr>
          <w:ilvl w:val="0"/>
          <w:numId w:val="13"/>
        </w:numPr>
      </w:pPr>
      <w:r>
        <w:t>Подготовка и предоставление отчетов и справочных материалов в курирующие органы государственной власти Республики Узбекистан.</w:t>
      </w:r>
    </w:p>
    <w:p w:rsidR="00EC2968" w:rsidRDefault="00047DCD" w:rsidP="00047DCD">
      <w:pPr>
        <w:pStyle w:val="4"/>
      </w:pPr>
      <w:bookmarkStart w:id="121" w:name="_Toc532791172"/>
      <w:r>
        <w:t>2.1.3.5 Финансовый мониторинг и управление</w:t>
      </w:r>
      <w:bookmarkEnd w:id="121"/>
    </w:p>
    <w:p w:rsidR="00507E43" w:rsidRDefault="00507E43" w:rsidP="00835F43">
      <w:pPr>
        <w:pStyle w:val="af4"/>
        <w:numPr>
          <w:ilvl w:val="0"/>
          <w:numId w:val="14"/>
        </w:numPr>
      </w:pPr>
      <w:r w:rsidRPr="00507E43">
        <w:t xml:space="preserve">Координация работ с Консультантами по поддержке ГКП в части </w:t>
      </w:r>
      <w:r>
        <w:t>финансовых вопросов реализации Проектов.</w:t>
      </w:r>
    </w:p>
    <w:p w:rsidR="0034295C" w:rsidRDefault="0034295C" w:rsidP="00835F43">
      <w:pPr>
        <w:pStyle w:val="af4"/>
        <w:numPr>
          <w:ilvl w:val="0"/>
          <w:numId w:val="14"/>
        </w:numPr>
      </w:pPr>
      <w:r>
        <w:lastRenderedPageBreak/>
        <w:t>Подготовка и согласование ежегодных бюджетов по Проектам и бюджетов операционных расходов ГКП (индивидуальные консультанты).</w:t>
      </w:r>
    </w:p>
    <w:p w:rsidR="00F355F8" w:rsidRDefault="0034295C" w:rsidP="00835F43">
      <w:pPr>
        <w:pStyle w:val="af4"/>
        <w:numPr>
          <w:ilvl w:val="0"/>
          <w:numId w:val="14"/>
        </w:numPr>
      </w:pPr>
      <w:r>
        <w:t>Контроль за выполнением бюджетов по Проектам и бюджета ГКП (индивидуальные консультанты).</w:t>
      </w:r>
    </w:p>
    <w:p w:rsidR="000C320E" w:rsidRDefault="000C320E" w:rsidP="00835F43">
      <w:pPr>
        <w:pStyle w:val="af4"/>
        <w:numPr>
          <w:ilvl w:val="0"/>
          <w:numId w:val="14"/>
        </w:numPr>
      </w:pPr>
      <w:r>
        <w:t xml:space="preserve">Ведение финансового учета средств Проектов и подготовка финансовой отчетности в соответствие </w:t>
      </w:r>
      <w:r w:rsidRPr="00760AC9">
        <w:t>с Кредитными Соглашениями Раздел 3.0</w:t>
      </w:r>
      <w:r>
        <w:t>7.</w:t>
      </w:r>
    </w:p>
    <w:p w:rsidR="00F355F8" w:rsidRDefault="00F355F8" w:rsidP="00835F43">
      <w:pPr>
        <w:pStyle w:val="af4"/>
        <w:numPr>
          <w:ilvl w:val="0"/>
          <w:numId w:val="14"/>
        </w:numPr>
      </w:pPr>
      <w:r>
        <w:t xml:space="preserve">Проверка в финансовой части </w:t>
      </w:r>
      <w:r w:rsidRPr="00F355F8">
        <w:t>представляемых поставщиками, подрядчиками и консультантами отчетов, актов и счетов по выполненным работам и поставленному оборудованию.</w:t>
      </w:r>
    </w:p>
    <w:p w:rsidR="00F355F8" w:rsidRDefault="00F355F8" w:rsidP="00835F43">
      <w:pPr>
        <w:pStyle w:val="af4"/>
        <w:numPr>
          <w:ilvl w:val="0"/>
          <w:numId w:val="14"/>
        </w:numPr>
      </w:pPr>
      <w:r>
        <w:t>Мониторинг оплат по контрактам.</w:t>
      </w:r>
    </w:p>
    <w:p w:rsidR="000C320E" w:rsidRDefault="000C320E" w:rsidP="00835F43">
      <w:pPr>
        <w:pStyle w:val="af4"/>
        <w:numPr>
          <w:ilvl w:val="0"/>
          <w:numId w:val="14"/>
        </w:numPr>
      </w:pPr>
      <w:r>
        <w:t>Открытие и ведение Специального счета для оплат по контрактам с индивидуальными консультантами – сотрудниками ГКП.</w:t>
      </w:r>
    </w:p>
    <w:p w:rsidR="00F355F8" w:rsidRDefault="00F355F8" w:rsidP="00835F43">
      <w:pPr>
        <w:pStyle w:val="af4"/>
        <w:numPr>
          <w:ilvl w:val="0"/>
          <w:numId w:val="14"/>
        </w:numPr>
      </w:pPr>
      <w:r>
        <w:t xml:space="preserve">Подготовка заявок в ЕБРР </w:t>
      </w:r>
      <w:r w:rsidRPr="00F355F8">
        <w:t>на снятие средств со счет</w:t>
      </w:r>
      <w:r>
        <w:t xml:space="preserve">ов </w:t>
      </w:r>
      <w:r w:rsidRPr="00F355F8">
        <w:t>Проект</w:t>
      </w:r>
      <w:r>
        <w:t>ов для оплаты счетов подрядчиков, поставщиков и консультантов.</w:t>
      </w:r>
    </w:p>
    <w:p w:rsidR="00F355F8" w:rsidRDefault="00F355F8" w:rsidP="00835F43">
      <w:pPr>
        <w:pStyle w:val="af4"/>
        <w:numPr>
          <w:ilvl w:val="0"/>
          <w:numId w:val="14"/>
        </w:numPr>
      </w:pPr>
      <w:r>
        <w:t xml:space="preserve">Подготовка заявок в ЕБРР </w:t>
      </w:r>
      <w:r w:rsidRPr="00F355F8">
        <w:t>на снятие средств со счет</w:t>
      </w:r>
      <w:r>
        <w:t xml:space="preserve">ов </w:t>
      </w:r>
      <w:r w:rsidRPr="00F355F8">
        <w:t>Проект</w:t>
      </w:r>
      <w:r>
        <w:t>ов на пополнение Специального счета.</w:t>
      </w:r>
    </w:p>
    <w:p w:rsidR="000C320E" w:rsidRDefault="000C320E" w:rsidP="00835F43">
      <w:pPr>
        <w:pStyle w:val="af4"/>
        <w:numPr>
          <w:ilvl w:val="0"/>
          <w:numId w:val="14"/>
        </w:numPr>
      </w:pPr>
      <w:r>
        <w:t>Ведение бухгалтерского учета ГКП и забалансового учета средств Проектов.</w:t>
      </w:r>
    </w:p>
    <w:p w:rsidR="002C075E" w:rsidRDefault="002C075E" w:rsidP="00835F43">
      <w:pPr>
        <w:pStyle w:val="af4"/>
        <w:numPr>
          <w:ilvl w:val="0"/>
          <w:numId w:val="14"/>
        </w:numPr>
      </w:pPr>
      <w:r>
        <w:t>Учет и хранение банковских гарантий или залоговых сумм, представляемых участниками конкурса, подрядчиками и поставщиками в качестве обеспечений.</w:t>
      </w:r>
    </w:p>
    <w:p w:rsidR="000C320E" w:rsidRDefault="000C320E" w:rsidP="00835F43">
      <w:pPr>
        <w:pStyle w:val="af4"/>
        <w:numPr>
          <w:ilvl w:val="0"/>
          <w:numId w:val="14"/>
        </w:numPr>
      </w:pPr>
      <w:r>
        <w:t>П</w:t>
      </w:r>
      <w:r w:rsidR="002D4441">
        <w:t>р</w:t>
      </w:r>
      <w:r>
        <w:t>оведение аудиторских проверок финансовой отчетности ГКП (</w:t>
      </w:r>
      <w:r w:rsidR="000436CD">
        <w:t>если требуется</w:t>
      </w:r>
      <w:r>
        <w:t>).</w:t>
      </w:r>
    </w:p>
    <w:p w:rsidR="00760AC9" w:rsidRDefault="00760AC9" w:rsidP="00835F43">
      <w:pPr>
        <w:pStyle w:val="af4"/>
        <w:numPr>
          <w:ilvl w:val="0"/>
          <w:numId w:val="14"/>
        </w:numPr>
      </w:pPr>
      <w:r>
        <w:t xml:space="preserve">Мониторинг и подготовка необходимых документов по обеспечению обязательств </w:t>
      </w:r>
      <w:r w:rsidR="000C320E">
        <w:t>по обслуживанию кредитов.</w:t>
      </w:r>
    </w:p>
    <w:p w:rsidR="001C4312" w:rsidRDefault="001C4312" w:rsidP="00835F43">
      <w:pPr>
        <w:pStyle w:val="af4"/>
        <w:numPr>
          <w:ilvl w:val="0"/>
          <w:numId w:val="14"/>
        </w:numPr>
      </w:pPr>
      <w:r>
        <w:t>Подготовка необходимых материалов для проверки реализации Проект</w:t>
      </w:r>
      <w:r w:rsidR="000C320E">
        <w:t>ов</w:t>
      </w:r>
      <w:r>
        <w:t xml:space="preserve"> представителями </w:t>
      </w:r>
      <w:r w:rsidR="000C320E">
        <w:t>Е</w:t>
      </w:r>
      <w:r>
        <w:t>БРР.</w:t>
      </w:r>
    </w:p>
    <w:p w:rsidR="002C075E" w:rsidRDefault="00835F43" w:rsidP="00835F43">
      <w:pPr>
        <w:pStyle w:val="af4"/>
        <w:numPr>
          <w:ilvl w:val="0"/>
          <w:numId w:val="14"/>
        </w:numPr>
      </w:pPr>
      <w:r w:rsidRPr="00835F43">
        <w:t>Подготовка и предоставление отчетов и справочных материалов в курирующие органы государственной власти Республики Узбекистан.</w:t>
      </w:r>
    </w:p>
    <w:p w:rsidR="00835F43" w:rsidRDefault="00835F43" w:rsidP="00835F43">
      <w:pPr>
        <w:pStyle w:val="4"/>
      </w:pPr>
      <w:bookmarkStart w:id="122" w:name="_Toc532791173"/>
      <w:r>
        <w:t>2.1.3.6 Прочее</w:t>
      </w:r>
      <w:bookmarkEnd w:id="122"/>
    </w:p>
    <w:p w:rsidR="001C4312" w:rsidRDefault="001C4312" w:rsidP="001C4312">
      <w:r>
        <w:t xml:space="preserve">Выполнение </w:t>
      </w:r>
      <w:r w:rsidR="00835F43">
        <w:t>любых иных</w:t>
      </w:r>
      <w:r>
        <w:t xml:space="preserve"> функций, обеспечивающих реализацию Проект</w:t>
      </w:r>
      <w:r w:rsidR="00835F43">
        <w:t xml:space="preserve">ов, в соответствие с </w:t>
      </w:r>
      <w:r w:rsidR="00474F21">
        <w:t xml:space="preserve">законодательством Республики Узбекистан, </w:t>
      </w:r>
      <w:r w:rsidR="00835F43">
        <w:t>Кредитными Соглашениями, распоряжениями МинЖКО и</w:t>
      </w:r>
      <w:r w:rsidR="00474F21">
        <w:t xml:space="preserve"> Минфина</w:t>
      </w:r>
      <w:r w:rsidR="00835F43">
        <w:t>.</w:t>
      </w:r>
    </w:p>
    <w:p w:rsidR="00047DCD" w:rsidRDefault="00047DCD" w:rsidP="001C4312"/>
    <w:p w:rsidR="00047DCD" w:rsidRDefault="00047DCD" w:rsidP="00047DCD">
      <w:pPr>
        <w:pStyle w:val="3"/>
      </w:pPr>
      <w:bookmarkStart w:id="123" w:name="_Toc532791174"/>
      <w:r>
        <w:t>2.1.4 Роль Консультантов по поддержке ГКП</w:t>
      </w:r>
      <w:bookmarkEnd w:id="123"/>
    </w:p>
    <w:p w:rsidR="00047DCD" w:rsidRDefault="001E6989" w:rsidP="001C4312">
      <w:r>
        <w:t xml:space="preserve">По каждому из пяти Проектов предусмотрено, что ГКП будет оказывать содействие Консультант по поддержке ГКП. </w:t>
      </w:r>
      <w:r w:rsidR="00615A35">
        <w:t>В Техническом задании этих Консультантов будет предусмотрена их обязанность оказывать содействие ГКП по всем функциям управления, перечисленным в статье 2.1.3 выше.</w:t>
      </w:r>
    </w:p>
    <w:p w:rsidR="00615A35" w:rsidRDefault="00615A35" w:rsidP="001C4312">
      <w:r>
        <w:t xml:space="preserve">Кроме того Консультанты по поддержке ГКП непосредственно будут выполнять проектно-изыскательские работы и гидромоделирование (где это требуется), выполнять функции </w:t>
      </w:r>
      <w:r>
        <w:lastRenderedPageBreak/>
        <w:t xml:space="preserve">Инженера в рамках контрактов </w:t>
      </w:r>
      <w:r>
        <w:rPr>
          <w:lang w:val="en-US"/>
        </w:rPr>
        <w:t>FIDIC</w:t>
      </w:r>
      <w:r>
        <w:t xml:space="preserve"> и осуществлять технический надзор за проводимыми работами.</w:t>
      </w:r>
    </w:p>
    <w:p w:rsidR="00615A35" w:rsidRDefault="00615A35" w:rsidP="001C4312">
      <w:r>
        <w:t>Предполагается, что по двум Проектам по Теплоснабжению будет нанят один консультант.</w:t>
      </w:r>
    </w:p>
    <w:p w:rsidR="00615A35" w:rsidRDefault="00950CF6" w:rsidP="001C4312">
      <w:r>
        <w:t>Выбор</w:t>
      </w:r>
      <w:r w:rsidR="00615A35">
        <w:t xml:space="preserve"> Консультантов по поддержке ГКП будет осуществлен по </w:t>
      </w:r>
      <w:r w:rsidR="00C371A1">
        <w:t xml:space="preserve">конкурсной </w:t>
      </w:r>
      <w:r w:rsidR="00615A35">
        <w:t xml:space="preserve">процедуре ЕБРР «Одностадийный открытый конкурс», отбор по цене и качеству </w:t>
      </w:r>
      <w:r w:rsidR="00615A35" w:rsidRPr="00615A35">
        <w:t>(“</w:t>
      </w:r>
      <w:r w:rsidR="00615A35" w:rsidRPr="00615A35">
        <w:rPr>
          <w:lang w:val="en-US"/>
        </w:rPr>
        <w:t>QCBS</w:t>
      </w:r>
      <w:r w:rsidR="00615A35" w:rsidRPr="00615A35">
        <w:t>”)</w:t>
      </w:r>
      <w:r w:rsidR="00615A35">
        <w:t>.</w:t>
      </w:r>
    </w:p>
    <w:p w:rsidR="00047DCD" w:rsidRPr="00C371A1" w:rsidRDefault="00047DCD" w:rsidP="001C4312"/>
    <w:p w:rsidR="00660A19" w:rsidRDefault="00660A19" w:rsidP="00660A19">
      <w:pPr>
        <w:pStyle w:val="3"/>
      </w:pPr>
      <w:bookmarkStart w:id="124" w:name="_Toc532791175"/>
      <w:r>
        <w:t>2.1.5 Состав ГКП</w:t>
      </w:r>
      <w:bookmarkEnd w:id="124"/>
    </w:p>
    <w:p w:rsidR="00660A19" w:rsidRDefault="00660A19" w:rsidP="00660A19">
      <w:r>
        <w:t>В состав ГКП входят следующие специалисты.</w:t>
      </w:r>
    </w:p>
    <w:p w:rsidR="00660A19" w:rsidRDefault="00660A19" w:rsidP="00660A19">
      <w:pPr>
        <w:pStyle w:val="4"/>
      </w:pPr>
      <w:bookmarkStart w:id="125" w:name="_Toc532791176"/>
      <w:r>
        <w:t>2.1.5.1 Проекты р</w:t>
      </w:r>
      <w:r w:rsidRPr="00C371A1">
        <w:t>азвити</w:t>
      </w:r>
      <w:r>
        <w:t>я</w:t>
      </w:r>
      <w:r w:rsidRPr="00C371A1">
        <w:t xml:space="preserve"> системы теплоснабжения г.Ташкент: Таштеплоэнерго и Таштеплоцентраль</w:t>
      </w:r>
      <w:bookmarkEnd w:id="125"/>
    </w:p>
    <w:tbl>
      <w:tblPr>
        <w:tblStyle w:val="a3"/>
        <w:tblW w:w="0" w:type="auto"/>
        <w:tblLook w:val="04A0" w:firstRow="1" w:lastRow="0" w:firstColumn="1" w:lastColumn="0" w:noHBand="0" w:noVBand="1"/>
      </w:tblPr>
      <w:tblGrid>
        <w:gridCol w:w="6912"/>
        <w:gridCol w:w="2268"/>
      </w:tblGrid>
      <w:tr w:rsidR="00660A19" w:rsidRPr="00C371A1" w:rsidTr="00EA7C1E">
        <w:tc>
          <w:tcPr>
            <w:tcW w:w="6912" w:type="dxa"/>
            <w:shd w:val="clear" w:color="auto" w:fill="D9D9D9" w:themeFill="background1" w:themeFillShade="D9"/>
          </w:tcPr>
          <w:p w:rsidR="00660A19" w:rsidRPr="00C371A1" w:rsidRDefault="00660A19" w:rsidP="00EA7C1E">
            <w:pPr>
              <w:jc w:val="center"/>
              <w:rPr>
                <w:b/>
              </w:rPr>
            </w:pPr>
            <w:r w:rsidRPr="00C371A1">
              <w:rPr>
                <w:b/>
              </w:rPr>
              <w:t>Позиция</w:t>
            </w:r>
          </w:p>
        </w:tc>
        <w:tc>
          <w:tcPr>
            <w:tcW w:w="2268" w:type="dxa"/>
            <w:shd w:val="clear" w:color="auto" w:fill="D9D9D9" w:themeFill="background1" w:themeFillShade="D9"/>
          </w:tcPr>
          <w:p w:rsidR="00660A19" w:rsidRPr="00C371A1" w:rsidRDefault="00660A19" w:rsidP="00EA7C1E">
            <w:pPr>
              <w:jc w:val="center"/>
              <w:rPr>
                <w:b/>
              </w:rPr>
            </w:pPr>
            <w:r>
              <w:rPr>
                <w:b/>
              </w:rPr>
              <w:t>Ставка</w:t>
            </w:r>
          </w:p>
        </w:tc>
      </w:tr>
      <w:tr w:rsidR="00660A19" w:rsidRPr="00364952" w:rsidTr="00EA7C1E">
        <w:tc>
          <w:tcPr>
            <w:tcW w:w="6912" w:type="dxa"/>
          </w:tcPr>
          <w:p w:rsidR="00660A19" w:rsidRPr="00364952" w:rsidRDefault="00660A19" w:rsidP="00EA7C1E">
            <w:r w:rsidRPr="00364952">
              <w:t>Координатор Проектов</w:t>
            </w:r>
            <w:r w:rsidR="007F3F21">
              <w:t xml:space="preserve"> </w:t>
            </w:r>
            <w:r w:rsidR="00BB10F2">
              <w:t xml:space="preserve">- </w:t>
            </w:r>
            <w:r w:rsidR="007F3F21">
              <w:t>Генеральный директор ГКП</w:t>
            </w:r>
          </w:p>
        </w:tc>
        <w:tc>
          <w:tcPr>
            <w:tcW w:w="2268" w:type="dxa"/>
          </w:tcPr>
          <w:p w:rsidR="00660A19" w:rsidRPr="00364952" w:rsidRDefault="00660A19" w:rsidP="00EA7C1E">
            <w:pPr>
              <w:jc w:val="center"/>
            </w:pPr>
            <w:r w:rsidRPr="00364952">
              <w:t>1</w:t>
            </w:r>
          </w:p>
        </w:tc>
      </w:tr>
      <w:tr w:rsidR="00660A19" w:rsidRPr="00364952" w:rsidTr="00EA7C1E">
        <w:tc>
          <w:tcPr>
            <w:tcW w:w="6912" w:type="dxa"/>
          </w:tcPr>
          <w:p w:rsidR="00660A19" w:rsidRPr="00364952" w:rsidRDefault="00660A19" w:rsidP="00EA7C1E">
            <w:r>
              <w:t>Инженер-теплотехник (транспортировка и генерация)</w:t>
            </w:r>
          </w:p>
        </w:tc>
        <w:tc>
          <w:tcPr>
            <w:tcW w:w="2268" w:type="dxa"/>
          </w:tcPr>
          <w:p w:rsidR="00660A19" w:rsidRPr="00364952" w:rsidRDefault="00660A19" w:rsidP="00EA7C1E">
            <w:pPr>
              <w:jc w:val="center"/>
            </w:pPr>
            <w:r>
              <w:t>2</w:t>
            </w:r>
          </w:p>
        </w:tc>
      </w:tr>
      <w:tr w:rsidR="00660A19" w:rsidRPr="00364952" w:rsidTr="00EA7C1E">
        <w:tc>
          <w:tcPr>
            <w:tcW w:w="6912" w:type="dxa"/>
          </w:tcPr>
          <w:p w:rsidR="00660A19" w:rsidRDefault="00660A19" w:rsidP="00EA7C1E">
            <w:r>
              <w:t>И</w:t>
            </w:r>
            <w:r w:rsidRPr="00C371A1">
              <w:t>нженер-проектировщик</w:t>
            </w:r>
            <w:r>
              <w:t>/ специалист по гидромоделированию систем теплоснабжения</w:t>
            </w:r>
          </w:p>
        </w:tc>
        <w:tc>
          <w:tcPr>
            <w:tcW w:w="2268" w:type="dxa"/>
          </w:tcPr>
          <w:p w:rsidR="00660A19" w:rsidRPr="00364952" w:rsidRDefault="00660A19" w:rsidP="00EA7C1E">
            <w:pPr>
              <w:jc w:val="center"/>
            </w:pPr>
            <w:r>
              <w:t>0,5</w:t>
            </w:r>
          </w:p>
        </w:tc>
      </w:tr>
      <w:tr w:rsidR="00660A19" w:rsidRPr="00364952" w:rsidTr="00EA7C1E">
        <w:tc>
          <w:tcPr>
            <w:tcW w:w="6912" w:type="dxa"/>
          </w:tcPr>
          <w:p w:rsidR="00660A19" w:rsidRDefault="00660A19" w:rsidP="00CE6257">
            <w:r>
              <w:t>И</w:t>
            </w:r>
            <w:r w:rsidRPr="00905CE9">
              <w:t>нженер по генерации электроэнергии (газовые турбины и солнечные батареи)</w:t>
            </w:r>
          </w:p>
        </w:tc>
        <w:tc>
          <w:tcPr>
            <w:tcW w:w="2268" w:type="dxa"/>
          </w:tcPr>
          <w:p w:rsidR="00660A19" w:rsidRDefault="00660A19" w:rsidP="00EA7C1E">
            <w:pPr>
              <w:jc w:val="center"/>
            </w:pPr>
            <w:r>
              <w:t>0,5</w:t>
            </w:r>
          </w:p>
        </w:tc>
      </w:tr>
      <w:tr w:rsidR="00660A19" w:rsidRPr="00364952" w:rsidTr="00EA7C1E">
        <w:tc>
          <w:tcPr>
            <w:tcW w:w="6912" w:type="dxa"/>
          </w:tcPr>
          <w:p w:rsidR="00660A19" w:rsidRPr="00364952" w:rsidRDefault="00660A19" w:rsidP="00EA7C1E">
            <w:r w:rsidRPr="00364952">
              <w:t>Специалист по закупкам и контрактам</w:t>
            </w:r>
          </w:p>
        </w:tc>
        <w:tc>
          <w:tcPr>
            <w:tcW w:w="2268" w:type="dxa"/>
          </w:tcPr>
          <w:p w:rsidR="00660A19" w:rsidRPr="00364952" w:rsidRDefault="00660A19" w:rsidP="00EA7C1E">
            <w:pPr>
              <w:jc w:val="center"/>
            </w:pPr>
            <w:r w:rsidRPr="00364952">
              <w:t>1</w:t>
            </w:r>
          </w:p>
        </w:tc>
      </w:tr>
      <w:tr w:rsidR="00660A19" w:rsidRPr="00364952" w:rsidTr="00EA7C1E">
        <w:tc>
          <w:tcPr>
            <w:tcW w:w="6912" w:type="dxa"/>
          </w:tcPr>
          <w:p w:rsidR="00660A19" w:rsidRPr="00364952" w:rsidRDefault="00660A19" w:rsidP="00EA7C1E">
            <w:r w:rsidRPr="00364952">
              <w:t>Финансовый специалист/бухгалтер</w:t>
            </w:r>
          </w:p>
        </w:tc>
        <w:tc>
          <w:tcPr>
            <w:tcW w:w="2268" w:type="dxa"/>
          </w:tcPr>
          <w:p w:rsidR="00660A19" w:rsidRPr="00364952" w:rsidRDefault="00660A19" w:rsidP="00EA7C1E">
            <w:pPr>
              <w:jc w:val="center"/>
            </w:pPr>
            <w:r w:rsidRPr="00364952">
              <w:t>1</w:t>
            </w:r>
          </w:p>
        </w:tc>
      </w:tr>
      <w:tr w:rsidR="00660A19" w:rsidRPr="00905CE9" w:rsidTr="00EA7C1E">
        <w:tc>
          <w:tcPr>
            <w:tcW w:w="6912" w:type="dxa"/>
          </w:tcPr>
          <w:p w:rsidR="00660A19" w:rsidRPr="00905CE9" w:rsidRDefault="00660A19" w:rsidP="00EA7C1E">
            <w:pPr>
              <w:jc w:val="right"/>
              <w:rPr>
                <w:b/>
              </w:rPr>
            </w:pPr>
            <w:r w:rsidRPr="00905CE9">
              <w:rPr>
                <w:b/>
              </w:rPr>
              <w:t>ВСЕГО:</w:t>
            </w:r>
          </w:p>
        </w:tc>
        <w:tc>
          <w:tcPr>
            <w:tcW w:w="2268" w:type="dxa"/>
          </w:tcPr>
          <w:p w:rsidR="00660A19" w:rsidRPr="00905CE9" w:rsidRDefault="00660A19" w:rsidP="00EA7C1E">
            <w:pPr>
              <w:jc w:val="center"/>
              <w:rPr>
                <w:b/>
              </w:rPr>
            </w:pPr>
            <w:r w:rsidRPr="00905CE9">
              <w:rPr>
                <w:b/>
              </w:rPr>
              <w:t>6</w:t>
            </w:r>
          </w:p>
        </w:tc>
      </w:tr>
    </w:tbl>
    <w:p w:rsidR="00660A19" w:rsidRDefault="00660A19" w:rsidP="00660A19"/>
    <w:p w:rsidR="00660A19" w:rsidRDefault="00660A19" w:rsidP="00660A19">
      <w:pPr>
        <w:pStyle w:val="4"/>
      </w:pPr>
      <w:bookmarkStart w:id="126" w:name="_Toc532791177"/>
      <w:r>
        <w:t>2.1.5.2 Проекты р</w:t>
      </w:r>
      <w:r w:rsidRPr="00905CE9">
        <w:t>азвития систем водоснабжения г.Ташкент, г.Наманган и г.Хорезм</w:t>
      </w:r>
      <w:bookmarkEnd w:id="126"/>
    </w:p>
    <w:tbl>
      <w:tblPr>
        <w:tblStyle w:val="a3"/>
        <w:tblW w:w="0" w:type="auto"/>
        <w:tblLook w:val="04A0" w:firstRow="1" w:lastRow="0" w:firstColumn="1" w:lastColumn="0" w:noHBand="0" w:noVBand="1"/>
      </w:tblPr>
      <w:tblGrid>
        <w:gridCol w:w="6912"/>
        <w:gridCol w:w="2268"/>
      </w:tblGrid>
      <w:tr w:rsidR="00660A19" w:rsidRPr="00C371A1" w:rsidTr="00EA7C1E">
        <w:tc>
          <w:tcPr>
            <w:tcW w:w="6912" w:type="dxa"/>
            <w:shd w:val="clear" w:color="auto" w:fill="D9D9D9" w:themeFill="background1" w:themeFillShade="D9"/>
          </w:tcPr>
          <w:p w:rsidR="00660A19" w:rsidRPr="00C371A1" w:rsidRDefault="00660A19" w:rsidP="00EA7C1E">
            <w:pPr>
              <w:jc w:val="center"/>
              <w:rPr>
                <w:b/>
              </w:rPr>
            </w:pPr>
            <w:r w:rsidRPr="00C371A1">
              <w:rPr>
                <w:b/>
              </w:rPr>
              <w:t>Позиция</w:t>
            </w:r>
          </w:p>
        </w:tc>
        <w:tc>
          <w:tcPr>
            <w:tcW w:w="2268" w:type="dxa"/>
            <w:shd w:val="clear" w:color="auto" w:fill="D9D9D9" w:themeFill="background1" w:themeFillShade="D9"/>
          </w:tcPr>
          <w:p w:rsidR="00660A19" w:rsidRPr="00C371A1" w:rsidRDefault="00660A19" w:rsidP="00EA7C1E">
            <w:pPr>
              <w:jc w:val="center"/>
              <w:rPr>
                <w:b/>
              </w:rPr>
            </w:pPr>
            <w:r>
              <w:rPr>
                <w:b/>
              </w:rPr>
              <w:t>Ставка</w:t>
            </w:r>
          </w:p>
        </w:tc>
      </w:tr>
      <w:tr w:rsidR="00660A19" w:rsidRPr="00364952" w:rsidTr="00EA7C1E">
        <w:tc>
          <w:tcPr>
            <w:tcW w:w="6912" w:type="dxa"/>
          </w:tcPr>
          <w:p w:rsidR="00660A19" w:rsidRPr="00364952" w:rsidRDefault="00660A19" w:rsidP="00EA7C1E">
            <w:r w:rsidRPr="00364952">
              <w:t>Координатор Проектов</w:t>
            </w:r>
            <w:r w:rsidR="000678F4">
              <w:t xml:space="preserve"> – Зам. Генерального директора ГКП</w:t>
            </w:r>
          </w:p>
        </w:tc>
        <w:tc>
          <w:tcPr>
            <w:tcW w:w="2268" w:type="dxa"/>
          </w:tcPr>
          <w:p w:rsidR="00660A19" w:rsidRPr="00364952" w:rsidRDefault="00660A19" w:rsidP="00EA7C1E">
            <w:pPr>
              <w:jc w:val="center"/>
            </w:pPr>
            <w:r w:rsidRPr="00364952">
              <w:t>1</w:t>
            </w:r>
          </w:p>
        </w:tc>
      </w:tr>
      <w:tr w:rsidR="00660A19" w:rsidRPr="00364952" w:rsidTr="00EA7C1E">
        <w:tc>
          <w:tcPr>
            <w:tcW w:w="6912" w:type="dxa"/>
          </w:tcPr>
          <w:p w:rsidR="00660A19" w:rsidRPr="00364952" w:rsidRDefault="00660A19" w:rsidP="00EA7C1E">
            <w:r>
              <w:t>И</w:t>
            </w:r>
            <w:r w:rsidRPr="00905CE9">
              <w:t>нженер по водоснабжению и водоотведению</w:t>
            </w:r>
          </w:p>
        </w:tc>
        <w:tc>
          <w:tcPr>
            <w:tcW w:w="2268" w:type="dxa"/>
          </w:tcPr>
          <w:p w:rsidR="00660A19" w:rsidRPr="00364952" w:rsidRDefault="00660A19" w:rsidP="00EA7C1E">
            <w:pPr>
              <w:jc w:val="center"/>
            </w:pPr>
            <w:r>
              <w:t>2</w:t>
            </w:r>
          </w:p>
        </w:tc>
      </w:tr>
      <w:tr w:rsidR="00660A19" w:rsidRPr="00364952" w:rsidTr="00EA7C1E">
        <w:tc>
          <w:tcPr>
            <w:tcW w:w="6912" w:type="dxa"/>
          </w:tcPr>
          <w:p w:rsidR="00660A19" w:rsidRDefault="00660A19" w:rsidP="00EA7C1E">
            <w:r>
              <w:t>Т</w:t>
            </w:r>
            <w:r w:rsidRPr="00905CE9">
              <w:t>ехнический специалист по автоматизации (SCADA, гидромоделирование</w:t>
            </w:r>
            <w:r>
              <w:t xml:space="preserve">, приборы учета </w:t>
            </w:r>
            <w:r w:rsidRPr="00905CE9">
              <w:t>и т.п.)</w:t>
            </w:r>
          </w:p>
        </w:tc>
        <w:tc>
          <w:tcPr>
            <w:tcW w:w="2268" w:type="dxa"/>
          </w:tcPr>
          <w:p w:rsidR="00660A19" w:rsidRDefault="00660A19" w:rsidP="00EA7C1E">
            <w:pPr>
              <w:jc w:val="center"/>
            </w:pPr>
            <w:r>
              <w:t>1</w:t>
            </w:r>
          </w:p>
        </w:tc>
      </w:tr>
      <w:tr w:rsidR="00660A19" w:rsidRPr="00364952" w:rsidTr="00EA7C1E">
        <w:tc>
          <w:tcPr>
            <w:tcW w:w="6912" w:type="dxa"/>
          </w:tcPr>
          <w:p w:rsidR="00660A19" w:rsidRPr="00364952" w:rsidRDefault="00660A19" w:rsidP="00EA7C1E">
            <w:r w:rsidRPr="00364952">
              <w:t>Специалист по закупкам и контрактам</w:t>
            </w:r>
          </w:p>
        </w:tc>
        <w:tc>
          <w:tcPr>
            <w:tcW w:w="2268" w:type="dxa"/>
          </w:tcPr>
          <w:p w:rsidR="00660A19" w:rsidRPr="00364952" w:rsidRDefault="00660A19" w:rsidP="00EA7C1E">
            <w:pPr>
              <w:jc w:val="center"/>
            </w:pPr>
            <w:r w:rsidRPr="00364952">
              <w:t>1</w:t>
            </w:r>
          </w:p>
        </w:tc>
      </w:tr>
      <w:tr w:rsidR="00660A19" w:rsidRPr="00364952" w:rsidTr="00EA7C1E">
        <w:tc>
          <w:tcPr>
            <w:tcW w:w="6912" w:type="dxa"/>
          </w:tcPr>
          <w:p w:rsidR="00660A19" w:rsidRPr="00364952" w:rsidRDefault="00660A19" w:rsidP="007F3F21">
            <w:r>
              <w:t>Ведущий ф</w:t>
            </w:r>
            <w:r w:rsidRPr="00364952">
              <w:t>инансовый специалист/</w:t>
            </w:r>
            <w:r w:rsidR="007F3F21">
              <w:t>Главный бухгалтер ГКП</w:t>
            </w:r>
          </w:p>
        </w:tc>
        <w:tc>
          <w:tcPr>
            <w:tcW w:w="2268" w:type="dxa"/>
          </w:tcPr>
          <w:p w:rsidR="00660A19" w:rsidRPr="00364952" w:rsidRDefault="00660A19" w:rsidP="00EA7C1E">
            <w:pPr>
              <w:jc w:val="center"/>
            </w:pPr>
            <w:r>
              <w:t>1</w:t>
            </w:r>
          </w:p>
        </w:tc>
      </w:tr>
      <w:tr w:rsidR="00660A19" w:rsidRPr="00364952" w:rsidTr="00EA7C1E">
        <w:tc>
          <w:tcPr>
            <w:tcW w:w="6912" w:type="dxa"/>
          </w:tcPr>
          <w:p w:rsidR="00660A19" w:rsidRPr="00364952" w:rsidRDefault="00660A19" w:rsidP="00EA7C1E">
            <w:r w:rsidRPr="00364952">
              <w:t>Финансовый специалист/бухгалтер</w:t>
            </w:r>
          </w:p>
        </w:tc>
        <w:tc>
          <w:tcPr>
            <w:tcW w:w="2268" w:type="dxa"/>
          </w:tcPr>
          <w:p w:rsidR="00660A19" w:rsidRPr="00364952" w:rsidRDefault="00660A19" w:rsidP="00EA7C1E">
            <w:pPr>
              <w:jc w:val="center"/>
            </w:pPr>
            <w:r>
              <w:t>1</w:t>
            </w:r>
          </w:p>
        </w:tc>
      </w:tr>
      <w:tr w:rsidR="00660A19" w:rsidRPr="00905CE9" w:rsidTr="00EA7C1E">
        <w:tc>
          <w:tcPr>
            <w:tcW w:w="6912" w:type="dxa"/>
          </w:tcPr>
          <w:p w:rsidR="00660A19" w:rsidRPr="00905CE9" w:rsidRDefault="00660A19" w:rsidP="00EA7C1E">
            <w:pPr>
              <w:jc w:val="right"/>
              <w:rPr>
                <w:b/>
              </w:rPr>
            </w:pPr>
            <w:r w:rsidRPr="00905CE9">
              <w:rPr>
                <w:b/>
              </w:rPr>
              <w:t>ВСЕГО:</w:t>
            </w:r>
          </w:p>
        </w:tc>
        <w:tc>
          <w:tcPr>
            <w:tcW w:w="2268" w:type="dxa"/>
          </w:tcPr>
          <w:p w:rsidR="00660A19" w:rsidRPr="00905CE9" w:rsidRDefault="00660A19" w:rsidP="00EA7C1E">
            <w:pPr>
              <w:jc w:val="center"/>
              <w:rPr>
                <w:b/>
              </w:rPr>
            </w:pPr>
            <w:r w:rsidRPr="00905CE9">
              <w:rPr>
                <w:b/>
              </w:rPr>
              <w:t>7</w:t>
            </w:r>
          </w:p>
        </w:tc>
      </w:tr>
    </w:tbl>
    <w:p w:rsidR="00660A19" w:rsidRDefault="00660A19" w:rsidP="00660A19"/>
    <w:p w:rsidR="001C4312" w:rsidRDefault="00950CF6" w:rsidP="00950CF6">
      <w:pPr>
        <w:pStyle w:val="3"/>
      </w:pPr>
      <w:bookmarkStart w:id="127" w:name="_Toc532791178"/>
      <w:r>
        <w:lastRenderedPageBreak/>
        <w:t>2.1.6 Должностные обязанности и квалификационные требования к сотрудникам ГКП</w:t>
      </w:r>
      <w:bookmarkEnd w:id="127"/>
    </w:p>
    <w:p w:rsidR="00950CF6" w:rsidRDefault="00950CF6" w:rsidP="00950CF6">
      <w:pPr>
        <w:pStyle w:val="4"/>
      </w:pPr>
      <w:bookmarkStart w:id="128" w:name="_Toc532791179"/>
      <w:r>
        <w:t>2.1.6.1 Координатор Проектов по теплоснабжению</w:t>
      </w:r>
      <w:r w:rsidR="00BB10F2">
        <w:t xml:space="preserve"> -</w:t>
      </w:r>
      <w:r w:rsidR="00BB10F2" w:rsidRPr="00BB10F2">
        <w:t xml:space="preserve"> </w:t>
      </w:r>
      <w:bookmarkStart w:id="129" w:name="_Hlk530341412"/>
      <w:r w:rsidR="00BB10F2" w:rsidRPr="00BB10F2">
        <w:t>Генеральный директор ГКП</w:t>
      </w:r>
      <w:bookmarkEnd w:id="128"/>
      <w:bookmarkEnd w:id="129"/>
    </w:p>
    <w:p w:rsidR="00950CF6" w:rsidRDefault="00950CF6" w:rsidP="00950CF6">
      <w:r>
        <w:t>Должностные обязанности</w:t>
      </w:r>
      <w:r w:rsidR="00474F21">
        <w:t>.</w:t>
      </w:r>
    </w:p>
    <w:p w:rsidR="007F3F21" w:rsidRDefault="007F3F21" w:rsidP="00B1386E">
      <w:pPr>
        <w:pStyle w:val="af4"/>
        <w:numPr>
          <w:ilvl w:val="0"/>
          <w:numId w:val="15"/>
        </w:numPr>
      </w:pPr>
      <w:bookmarkStart w:id="130" w:name="_Hlk530341460"/>
      <w:r>
        <w:t>Выполнение функций Генерального директора в соответствие с Уставом ГКП и</w:t>
      </w:r>
      <w:r w:rsidRPr="00B1386E">
        <w:t xml:space="preserve"> законодательством Республики Узбекистан</w:t>
      </w:r>
      <w:r>
        <w:t>.</w:t>
      </w:r>
      <w:r w:rsidR="00C65818">
        <w:t xml:space="preserve"> Общее планирование и руководство работами ГКП.</w:t>
      </w:r>
      <w:bookmarkEnd w:id="130"/>
    </w:p>
    <w:p w:rsidR="00474F21" w:rsidRDefault="00474F21" w:rsidP="00B1386E">
      <w:pPr>
        <w:pStyle w:val="af4"/>
        <w:numPr>
          <w:ilvl w:val="0"/>
          <w:numId w:val="15"/>
        </w:numPr>
      </w:pPr>
      <w:r>
        <w:t xml:space="preserve">Обеспечение функций по </w:t>
      </w:r>
      <w:r w:rsidR="00C65818">
        <w:t xml:space="preserve">реализации </w:t>
      </w:r>
      <w:r>
        <w:t>Проект</w:t>
      </w:r>
      <w:r w:rsidR="00C65818">
        <w:t>ов</w:t>
      </w:r>
      <w:r>
        <w:t xml:space="preserve"> </w:t>
      </w:r>
      <w:r w:rsidRPr="00474F21">
        <w:t xml:space="preserve">развития системы теплоснабжения г.Ташкент: Таштеплоэнерго и Таштеплоцентраль </w:t>
      </w:r>
      <w:r>
        <w:t>в соответствие с пункт</w:t>
      </w:r>
      <w:r w:rsidR="00B82D7E">
        <w:t>ами</w:t>
      </w:r>
      <w:r>
        <w:t xml:space="preserve"> </w:t>
      </w:r>
      <w:r w:rsidRPr="00474F21">
        <w:t>2.1.3.1</w:t>
      </w:r>
      <w:r>
        <w:t xml:space="preserve"> </w:t>
      </w:r>
      <w:r w:rsidR="00B82D7E">
        <w:t xml:space="preserve">и 2.1.3.4 </w:t>
      </w:r>
      <w:r>
        <w:t>настоящего Технического Задания.</w:t>
      </w:r>
    </w:p>
    <w:p w:rsidR="00F630FD" w:rsidRDefault="00B82D7E" w:rsidP="00B1386E">
      <w:pPr>
        <w:pStyle w:val="af4"/>
        <w:numPr>
          <w:ilvl w:val="0"/>
          <w:numId w:val="15"/>
        </w:numPr>
      </w:pPr>
      <w:r>
        <w:t>Участие и к</w:t>
      </w:r>
      <w:r w:rsidR="00F630FD">
        <w:t>онтроль выполнения прочих функций по управлению Проектами, перечисленны</w:t>
      </w:r>
      <w:r w:rsidR="003B3EC6">
        <w:t>х</w:t>
      </w:r>
      <w:r w:rsidR="00F630FD">
        <w:t xml:space="preserve"> в пункте 2.1.3.</w:t>
      </w:r>
    </w:p>
    <w:p w:rsidR="00DE7E4D" w:rsidRDefault="00F630FD" w:rsidP="00DE7E4D">
      <w:pPr>
        <w:pStyle w:val="af4"/>
        <w:numPr>
          <w:ilvl w:val="0"/>
          <w:numId w:val="15"/>
        </w:numPr>
      </w:pPr>
      <w:r>
        <w:t>Планирование и руководство работами сотрудник</w:t>
      </w:r>
      <w:r w:rsidR="00DE7E4D">
        <w:t>ов</w:t>
      </w:r>
      <w:r>
        <w:t xml:space="preserve"> ГКП</w:t>
      </w:r>
      <w:r w:rsidR="00C65818">
        <w:t>, занятых в реализации Проектов по теплоснабжению,</w:t>
      </w:r>
      <w:r w:rsidR="00DE7E4D">
        <w:t xml:space="preserve"> </w:t>
      </w:r>
      <w:r w:rsidR="00DE7E4D" w:rsidRPr="00DE7E4D">
        <w:t>для обеспечения эффективного использования людских ресурсов</w:t>
      </w:r>
      <w:r w:rsidR="00DE7E4D">
        <w:t xml:space="preserve"> и средств займов. </w:t>
      </w:r>
      <w:r>
        <w:t xml:space="preserve">Перечень </w:t>
      </w:r>
      <w:r w:rsidR="000436CD">
        <w:t>таких</w:t>
      </w:r>
      <w:r>
        <w:t xml:space="preserve"> сотрудников приведен в пункте 2.1.5.1.</w:t>
      </w:r>
    </w:p>
    <w:p w:rsidR="00474F21" w:rsidRDefault="00474F21" w:rsidP="00B1386E">
      <w:pPr>
        <w:pStyle w:val="af4"/>
        <w:numPr>
          <w:ilvl w:val="0"/>
          <w:numId w:val="15"/>
        </w:numPr>
      </w:pPr>
      <w:r>
        <w:t xml:space="preserve">Обеспечение выполнения требований трудового законодательства и условий </w:t>
      </w:r>
      <w:r w:rsidR="00F630FD">
        <w:t>индивидуальных консультационных контрактов с сотрудниками</w:t>
      </w:r>
      <w:r w:rsidR="000436CD">
        <w:t xml:space="preserve"> ГКП</w:t>
      </w:r>
      <w:r w:rsidR="00F630FD">
        <w:t>.</w:t>
      </w:r>
    </w:p>
    <w:p w:rsidR="00B82D7E" w:rsidRDefault="00B82D7E" w:rsidP="00B1386E">
      <w:pPr>
        <w:pStyle w:val="af4"/>
        <w:numPr>
          <w:ilvl w:val="0"/>
          <w:numId w:val="15"/>
        </w:numPr>
      </w:pPr>
      <w:r>
        <w:t>Подготовка и обоснование решений о продлении/ не продлении индивидуальных консультационных контрактов с сотрудниками</w:t>
      </w:r>
      <w:r w:rsidR="000436CD">
        <w:t xml:space="preserve"> ГКП</w:t>
      </w:r>
      <w:r>
        <w:t>.</w:t>
      </w:r>
    </w:p>
    <w:p w:rsidR="00F630FD" w:rsidRDefault="00B82D7E" w:rsidP="00B1386E">
      <w:pPr>
        <w:pStyle w:val="af4"/>
        <w:numPr>
          <w:ilvl w:val="0"/>
          <w:numId w:val="15"/>
        </w:numPr>
      </w:pPr>
      <w:r>
        <w:t>Выполнение указаний и распоряжений уполномоченного представителя МинЖКО по реализации Проектов.</w:t>
      </w:r>
    </w:p>
    <w:p w:rsidR="00950CF6" w:rsidRDefault="00B82D7E" w:rsidP="00B1386E">
      <w:pPr>
        <w:pStyle w:val="af4"/>
        <w:numPr>
          <w:ilvl w:val="0"/>
          <w:numId w:val="15"/>
        </w:numPr>
      </w:pPr>
      <w:r>
        <w:t>П</w:t>
      </w:r>
      <w:r w:rsidR="00950CF6">
        <w:t xml:space="preserve">редставление </w:t>
      </w:r>
      <w:r>
        <w:t>ГКП</w:t>
      </w:r>
      <w:r w:rsidR="00950CF6">
        <w:t xml:space="preserve"> </w:t>
      </w:r>
      <w:r>
        <w:t xml:space="preserve">в рамках своей компетенции </w:t>
      </w:r>
      <w:r w:rsidR="00950CF6">
        <w:t xml:space="preserve">в отношениях с </w:t>
      </w:r>
      <w:r>
        <w:t xml:space="preserve">ЕБРР, государственными, </w:t>
      </w:r>
      <w:r w:rsidR="00950CF6">
        <w:t>частными и общественными организациями</w:t>
      </w:r>
      <w:r>
        <w:t>.</w:t>
      </w:r>
    </w:p>
    <w:p w:rsidR="00950CF6" w:rsidRDefault="00950CF6" w:rsidP="00B1386E">
      <w:pPr>
        <w:pStyle w:val="af4"/>
        <w:numPr>
          <w:ilvl w:val="0"/>
          <w:numId w:val="15"/>
        </w:numPr>
      </w:pPr>
      <w:r>
        <w:t>Обеспечение наиболее эффективного использования финансовых</w:t>
      </w:r>
      <w:r w:rsidR="00B82D7E">
        <w:t xml:space="preserve"> средств Проектов</w:t>
      </w:r>
      <w:r>
        <w:t xml:space="preserve">, кадровых </w:t>
      </w:r>
      <w:r w:rsidR="00B82D7E">
        <w:t>ресурсов, о</w:t>
      </w:r>
      <w:r>
        <w:t xml:space="preserve">рганизация эффективного использования </w:t>
      </w:r>
      <w:r w:rsidR="00B82D7E">
        <w:t xml:space="preserve">рабочего </w:t>
      </w:r>
      <w:r>
        <w:t>времени, разработка и осуществление в этих целях необходимых административных и рабочих мероприятий</w:t>
      </w:r>
      <w:r w:rsidR="00B82D7E">
        <w:t>.</w:t>
      </w:r>
    </w:p>
    <w:p w:rsidR="00950CF6" w:rsidRDefault="00950CF6" w:rsidP="00B1386E">
      <w:pPr>
        <w:pStyle w:val="af4"/>
        <w:numPr>
          <w:ilvl w:val="0"/>
          <w:numId w:val="15"/>
        </w:numPr>
      </w:pPr>
      <w:r>
        <w:t xml:space="preserve">Осуществление иных </w:t>
      </w:r>
      <w:r w:rsidR="00B82D7E">
        <w:t xml:space="preserve">обязанностей по </w:t>
      </w:r>
      <w:r w:rsidR="00B1386E">
        <w:t xml:space="preserve">руководству </w:t>
      </w:r>
      <w:r w:rsidR="00B82D7E">
        <w:t>и организации необходимых работ</w:t>
      </w:r>
      <w:r w:rsidR="00B1386E">
        <w:t xml:space="preserve"> для обеспечения выполнения Проектов </w:t>
      </w:r>
      <w:r w:rsidR="00B1386E"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B1386E" w:rsidRDefault="00B1386E" w:rsidP="00950CF6"/>
    <w:p w:rsidR="00950CF6" w:rsidRDefault="00B1386E" w:rsidP="00950CF6">
      <w:r>
        <w:t>Квалификационные требования.</w:t>
      </w:r>
    </w:p>
    <w:p w:rsidR="00B1386E" w:rsidRDefault="00B1386E" w:rsidP="00B1386E">
      <w:r w:rsidRPr="00B1386E">
        <w:t>(a) Профессиональный опыт Консультанта, имеющий отношение к Заданию:</w:t>
      </w:r>
    </w:p>
    <w:p w:rsidR="00B1386E" w:rsidRDefault="00B1386E" w:rsidP="00EA7C1E">
      <w:pPr>
        <w:ind w:left="284"/>
      </w:pPr>
      <w:r>
        <w:t xml:space="preserve">Успешный опыт выполнения подобных заданий - </w:t>
      </w:r>
      <w:r w:rsidR="00EA7C1E" w:rsidRPr="00EA7C1E">
        <w:t>работ</w:t>
      </w:r>
      <w:r w:rsidR="00EA7C1E">
        <w:t>а</w:t>
      </w:r>
      <w:r w:rsidR="00EA7C1E" w:rsidRPr="00EA7C1E">
        <w:t xml:space="preserve"> по руководству/координации проектов МФО не менее 5 лет.</w:t>
      </w:r>
    </w:p>
    <w:p w:rsidR="00B1386E" w:rsidRDefault="00B1386E" w:rsidP="00EA7C1E">
      <w:pPr>
        <w:ind w:left="284"/>
      </w:pPr>
      <w:r>
        <w:t xml:space="preserve">Опыт работы в регионах, близких по условиям – не менее </w:t>
      </w:r>
      <w:r w:rsidR="00EA7C1E">
        <w:t>5</w:t>
      </w:r>
      <w:r>
        <w:t xml:space="preserve"> лет.</w:t>
      </w:r>
    </w:p>
    <w:p w:rsidR="00EA7C1E" w:rsidRDefault="00EA7C1E" w:rsidP="00EA7C1E">
      <w:r>
        <w:t>(c) Квалификация Консультанта:</w:t>
      </w:r>
    </w:p>
    <w:p w:rsidR="00EA7C1E" w:rsidRDefault="00EA7C1E" w:rsidP="007F3F21">
      <w:pPr>
        <w:ind w:left="284"/>
      </w:pPr>
      <w:r>
        <w:lastRenderedPageBreak/>
        <w:t>Общая квалификация - высшее техническое или экономическое образование, общий стаж работы не менее 10 лет.</w:t>
      </w:r>
    </w:p>
    <w:p w:rsidR="00EA7C1E" w:rsidRPr="00EA7C1E" w:rsidRDefault="00EA7C1E" w:rsidP="007F3F21">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не менее 5 лет.</w:t>
      </w:r>
    </w:p>
    <w:p w:rsidR="000B6BDA" w:rsidRPr="000B6BDA" w:rsidRDefault="00EA7C1E" w:rsidP="007F3F21">
      <w:pPr>
        <w:ind w:left="284"/>
        <w:rPr>
          <w:lang w:val="en-US"/>
        </w:rPr>
      </w:pPr>
      <w:r w:rsidRPr="00EA7C1E">
        <w:t>Компьютерные</w:t>
      </w:r>
      <w:r w:rsidRPr="000B6BDA">
        <w:rPr>
          <w:lang w:val="en-US"/>
        </w:rPr>
        <w:t xml:space="preserve"> </w:t>
      </w:r>
      <w:r w:rsidRPr="00EA7C1E">
        <w:t>навыки</w:t>
      </w:r>
      <w:r w:rsidRPr="000B6BDA">
        <w:rPr>
          <w:lang w:val="en-US"/>
        </w:rPr>
        <w:t xml:space="preserve"> – </w:t>
      </w:r>
      <w:r>
        <w:t>Уверенный</w:t>
      </w:r>
      <w:r w:rsidRPr="000B6BDA">
        <w:rPr>
          <w:lang w:val="en-US"/>
        </w:rPr>
        <w:t xml:space="preserve"> </w:t>
      </w:r>
      <w:r>
        <w:t>пользователь</w:t>
      </w:r>
      <w:r w:rsidRPr="000B6BDA">
        <w:rPr>
          <w:lang w:val="en-US"/>
        </w:rPr>
        <w:t xml:space="preserve">, </w:t>
      </w:r>
      <w:r>
        <w:t>знание</w:t>
      </w:r>
      <w:r w:rsidRPr="000B6BDA">
        <w:rPr>
          <w:lang w:val="en-US"/>
        </w:rPr>
        <w:t xml:space="preserve"> </w:t>
      </w:r>
      <w:r w:rsidR="000B6BDA">
        <w:rPr>
          <w:lang w:val="en-US"/>
        </w:rPr>
        <w:t>Windows</w:t>
      </w:r>
      <w:r w:rsidR="000B6BDA" w:rsidRPr="000B6BDA">
        <w:rPr>
          <w:lang w:val="en-US"/>
        </w:rPr>
        <w:t xml:space="preserve">, </w:t>
      </w:r>
      <w:r w:rsidR="000B6BDA">
        <w:rPr>
          <w:lang w:val="en-US"/>
        </w:rPr>
        <w:t>Word</w:t>
      </w:r>
      <w:r w:rsidR="000B6BDA" w:rsidRPr="000B6BDA">
        <w:rPr>
          <w:lang w:val="en-US"/>
        </w:rPr>
        <w:t xml:space="preserve">, </w:t>
      </w:r>
      <w:r w:rsidR="000B6BDA">
        <w:rPr>
          <w:lang w:val="en-US"/>
        </w:rPr>
        <w:t>Excel</w:t>
      </w:r>
      <w:r w:rsidR="000B6BDA" w:rsidRPr="000B6BDA">
        <w:rPr>
          <w:lang w:val="en-US"/>
        </w:rPr>
        <w:t xml:space="preserve">, </w:t>
      </w:r>
      <w:r w:rsidR="000B6BDA">
        <w:rPr>
          <w:lang w:val="en-US"/>
        </w:rPr>
        <w:t>Projects</w:t>
      </w:r>
      <w:r w:rsidR="000B6BDA" w:rsidRPr="000B6BDA">
        <w:rPr>
          <w:lang w:val="en-US"/>
        </w:rPr>
        <w:t xml:space="preserve">, </w:t>
      </w:r>
      <w:r w:rsidR="000B6BDA">
        <w:rPr>
          <w:lang w:val="en-US"/>
        </w:rPr>
        <w:t>Acrobat</w:t>
      </w:r>
      <w:r w:rsidR="000B6BDA" w:rsidRPr="000B6BDA">
        <w:rPr>
          <w:lang w:val="en-US"/>
        </w:rPr>
        <w:t xml:space="preserve">, </w:t>
      </w:r>
      <w:r w:rsidR="000B6BDA">
        <w:rPr>
          <w:lang w:val="en-US"/>
        </w:rPr>
        <w:t>PowerPoint</w:t>
      </w:r>
      <w:r w:rsidR="000B6BDA" w:rsidRPr="000B6BDA">
        <w:rPr>
          <w:lang w:val="en-US"/>
        </w:rPr>
        <w:t xml:space="preserve">, </w:t>
      </w:r>
      <w:r w:rsidR="000B6BDA">
        <w:rPr>
          <w:lang w:val="en-US"/>
        </w:rPr>
        <w:t>Internet</w:t>
      </w:r>
      <w:r w:rsidR="000B6BDA" w:rsidRPr="000B6BDA">
        <w:rPr>
          <w:lang w:val="en-US"/>
        </w:rPr>
        <w:t xml:space="preserve">, </w:t>
      </w:r>
      <w:r w:rsidR="000B6BDA">
        <w:rPr>
          <w:lang w:val="en-US"/>
        </w:rPr>
        <w:t>E</w:t>
      </w:r>
      <w:r w:rsidR="000B6BDA" w:rsidRPr="000B6BDA">
        <w:rPr>
          <w:lang w:val="en-US"/>
        </w:rPr>
        <w:t>-</w:t>
      </w:r>
      <w:r w:rsidR="000B6BDA">
        <w:rPr>
          <w:lang w:val="en-US"/>
        </w:rPr>
        <w:t>mail</w:t>
      </w:r>
      <w:r w:rsidR="000B6BDA" w:rsidRPr="000B6BDA">
        <w:rPr>
          <w:lang w:val="en-US"/>
        </w:rPr>
        <w:t>.</w:t>
      </w:r>
    </w:p>
    <w:p w:rsidR="00EA7C1E" w:rsidRDefault="00EA7C1E" w:rsidP="00EA7C1E">
      <w:r>
        <w:t>(d) Прочие факторы</w:t>
      </w:r>
    </w:p>
    <w:p w:rsidR="00B1386E" w:rsidRDefault="00EA7C1E" w:rsidP="007F3F21">
      <w:pPr>
        <w:ind w:left="284"/>
      </w:pPr>
      <w:r>
        <w:t>Знание английского и русского языков - требуется</w:t>
      </w:r>
      <w:r w:rsidR="00B1386E">
        <w:t>.</w:t>
      </w:r>
    </w:p>
    <w:p w:rsidR="00D90005" w:rsidRDefault="00D90005" w:rsidP="00D90005"/>
    <w:p w:rsidR="00E10792" w:rsidRPr="000678F4" w:rsidRDefault="00E10792" w:rsidP="00E10792">
      <w:pPr>
        <w:pStyle w:val="4"/>
      </w:pPr>
      <w:bookmarkStart w:id="131" w:name="_Toc532791180"/>
      <w:r>
        <w:t>2.1.6.2 Координатор Проектов по водоснабжению</w:t>
      </w:r>
      <w:r w:rsidR="000678F4" w:rsidRPr="000678F4">
        <w:t xml:space="preserve"> </w:t>
      </w:r>
      <w:r w:rsidR="000678F4">
        <w:t>–</w:t>
      </w:r>
      <w:r w:rsidR="000678F4" w:rsidRPr="000678F4">
        <w:t xml:space="preserve"> </w:t>
      </w:r>
      <w:r w:rsidR="000678F4">
        <w:t xml:space="preserve">Зам. </w:t>
      </w:r>
      <w:r w:rsidR="000678F4" w:rsidRPr="000678F4">
        <w:t>Генеральн</w:t>
      </w:r>
      <w:r w:rsidR="000678F4">
        <w:t>ого</w:t>
      </w:r>
      <w:r w:rsidR="000678F4" w:rsidRPr="000678F4">
        <w:t xml:space="preserve"> директор</w:t>
      </w:r>
      <w:r w:rsidR="000678F4">
        <w:t>а</w:t>
      </w:r>
      <w:r w:rsidR="000678F4" w:rsidRPr="000678F4">
        <w:t xml:space="preserve"> ГКП</w:t>
      </w:r>
      <w:bookmarkEnd w:id="131"/>
    </w:p>
    <w:p w:rsidR="00E10792" w:rsidRDefault="00E10792" w:rsidP="00E10792">
      <w:r>
        <w:t>Должностные обязанности.</w:t>
      </w:r>
    </w:p>
    <w:p w:rsidR="000678F4" w:rsidRDefault="000678F4" w:rsidP="00E10792">
      <w:pPr>
        <w:pStyle w:val="af4"/>
        <w:numPr>
          <w:ilvl w:val="0"/>
          <w:numId w:val="25"/>
        </w:numPr>
      </w:pPr>
      <w:r w:rsidRPr="000678F4">
        <w:t xml:space="preserve">Выполнение функций </w:t>
      </w:r>
      <w:r>
        <w:t xml:space="preserve">Заместителя </w:t>
      </w:r>
      <w:r w:rsidRPr="000678F4">
        <w:t>Генерального директора в соответствие с Уставом ГКП и законодательством Республики Узбекистан.</w:t>
      </w:r>
      <w:r>
        <w:t xml:space="preserve"> Замещение Генерального директора в время его отсутствия в соответствие с его приказом.</w:t>
      </w:r>
    </w:p>
    <w:p w:rsidR="00E10792" w:rsidRDefault="00E10792" w:rsidP="00E10792">
      <w:pPr>
        <w:pStyle w:val="af4"/>
        <w:numPr>
          <w:ilvl w:val="0"/>
          <w:numId w:val="25"/>
        </w:numPr>
      </w:pPr>
      <w:r>
        <w:t xml:space="preserve">Обеспечение функций по реализации Проектов </w:t>
      </w:r>
      <w:r w:rsidRPr="00474F21">
        <w:t xml:space="preserve">развития систем </w:t>
      </w:r>
      <w:r w:rsidRPr="00E10792">
        <w:t>водоснабжения г.Ташкент, г.Наманган и г.Хорезм</w:t>
      </w:r>
      <w:r w:rsidRPr="00474F21">
        <w:t xml:space="preserve"> </w:t>
      </w:r>
      <w:r>
        <w:t xml:space="preserve">в соответствие с пунктами </w:t>
      </w:r>
      <w:r w:rsidRPr="00474F21">
        <w:t>2.1.3.1</w:t>
      </w:r>
      <w:r>
        <w:t xml:space="preserve"> и 2.1.3.4 настоящего Технического Задания.</w:t>
      </w:r>
    </w:p>
    <w:p w:rsidR="00E10792" w:rsidRDefault="00E10792" w:rsidP="00E10792">
      <w:pPr>
        <w:pStyle w:val="af4"/>
        <w:numPr>
          <w:ilvl w:val="0"/>
          <w:numId w:val="25"/>
        </w:numPr>
      </w:pPr>
      <w:r>
        <w:t>Участие и контроль выполнения прочих функций по управлению Проектами, перечисленных в пункте 2.1.3.</w:t>
      </w:r>
    </w:p>
    <w:p w:rsidR="00E10792" w:rsidRDefault="00E10792" w:rsidP="00E10792">
      <w:pPr>
        <w:pStyle w:val="af4"/>
        <w:numPr>
          <w:ilvl w:val="0"/>
          <w:numId w:val="25"/>
        </w:numPr>
      </w:pPr>
      <w:r>
        <w:t xml:space="preserve">Планирование и руководство работами сотрудников ГКП, занятых в реализации Проектов по водоснабжению, </w:t>
      </w:r>
      <w:r w:rsidRPr="00DE7E4D">
        <w:t>для обеспечения эффективного использования людских ресурсов</w:t>
      </w:r>
      <w:r>
        <w:t xml:space="preserve"> и средств займов. Перечень подчиняющихся сотрудников приведен в пункте 2.1.5.2.</w:t>
      </w:r>
    </w:p>
    <w:p w:rsidR="00E10792" w:rsidRDefault="00E10792" w:rsidP="00E10792">
      <w:pPr>
        <w:pStyle w:val="af4"/>
        <w:numPr>
          <w:ilvl w:val="0"/>
          <w:numId w:val="25"/>
        </w:numPr>
      </w:pPr>
      <w:r>
        <w:t>Обеспечение выполнения требований трудового законодательства и условий индивидуальных консультационных контрактов с подчиняющимися сотрудниками.</w:t>
      </w:r>
    </w:p>
    <w:p w:rsidR="00E10792" w:rsidRDefault="00E10792" w:rsidP="00E10792">
      <w:pPr>
        <w:pStyle w:val="af4"/>
        <w:numPr>
          <w:ilvl w:val="0"/>
          <w:numId w:val="25"/>
        </w:numPr>
      </w:pPr>
      <w:r>
        <w:t>Подготовка и обоснование решений о продлении/ не продлении индивидуальных консультационных контрактов с подчиняющимися сотрудниками.</w:t>
      </w:r>
    </w:p>
    <w:p w:rsidR="003A4758" w:rsidRDefault="003A4758" w:rsidP="00E10792">
      <w:pPr>
        <w:pStyle w:val="af4"/>
        <w:numPr>
          <w:ilvl w:val="0"/>
          <w:numId w:val="25"/>
        </w:numPr>
      </w:pPr>
      <w:r w:rsidRPr="003A4758">
        <w:t>Выполнение указаний и распоряжений по вопросам реализации Проектов по водоснабжению уполномоченного представителя МинЖКО</w:t>
      </w:r>
      <w:r>
        <w:t>, по прочим вопросам подчинение Генеральному директору ГКП.</w:t>
      </w:r>
    </w:p>
    <w:p w:rsidR="00E10792" w:rsidRDefault="00E10792" w:rsidP="00E10792">
      <w:pPr>
        <w:pStyle w:val="af4"/>
        <w:numPr>
          <w:ilvl w:val="0"/>
          <w:numId w:val="25"/>
        </w:numPr>
      </w:pPr>
      <w:r>
        <w:t>Представление ГКП в рамках своей компетенции в отношениях с ЕБРР, государственными, частными и общественными организациями.</w:t>
      </w:r>
    </w:p>
    <w:p w:rsidR="00E10792" w:rsidRDefault="00E10792" w:rsidP="00E10792">
      <w:pPr>
        <w:pStyle w:val="af4"/>
        <w:numPr>
          <w:ilvl w:val="0"/>
          <w:numId w:val="25"/>
        </w:numPr>
      </w:pPr>
      <w:r>
        <w:t>Обеспечение наиболее эффективного использования финансовых средств Проектов, кадровых ресурсов, организация эффективного использования рабочего времени, разработка и осуществление в этих целях необходимых административных и рабочих мероприятий.</w:t>
      </w:r>
    </w:p>
    <w:p w:rsidR="00E10792" w:rsidRDefault="00E10792" w:rsidP="00E10792">
      <w:pPr>
        <w:pStyle w:val="af4"/>
        <w:numPr>
          <w:ilvl w:val="0"/>
          <w:numId w:val="25"/>
        </w:numPr>
      </w:pPr>
      <w:r>
        <w:t xml:space="preserve">Осуществление иных обязанностей по руководству и организации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E10792" w:rsidRDefault="00E10792" w:rsidP="00E10792"/>
    <w:p w:rsidR="00E10792" w:rsidRDefault="00E10792" w:rsidP="00E10792">
      <w:r>
        <w:t>Квалификационные требования.</w:t>
      </w:r>
    </w:p>
    <w:p w:rsidR="00E10792" w:rsidRDefault="00E10792" w:rsidP="00E10792">
      <w:r w:rsidRPr="00B1386E">
        <w:t>(a) Профессиональный опыт Консультанта, имеющий отношение к Заданию:</w:t>
      </w:r>
    </w:p>
    <w:p w:rsidR="00E10792" w:rsidRDefault="00E10792" w:rsidP="00E10792">
      <w:pPr>
        <w:ind w:left="284"/>
      </w:pPr>
      <w:r>
        <w:t xml:space="preserve">Успешный опыт выполнения подобных заданий - </w:t>
      </w:r>
      <w:r w:rsidRPr="00EA7C1E">
        <w:t>работ</w:t>
      </w:r>
      <w:r>
        <w:t>а</w:t>
      </w:r>
      <w:r w:rsidRPr="00EA7C1E">
        <w:t xml:space="preserve"> по руководству/координации проектов МФО не менее 5 лет.</w:t>
      </w:r>
    </w:p>
    <w:p w:rsidR="00E10792" w:rsidRDefault="00E10792" w:rsidP="00E10792">
      <w:pPr>
        <w:ind w:left="284"/>
      </w:pPr>
      <w:r>
        <w:t>Опыт работы в регионах, близких по условиям – не менее 5 лет.</w:t>
      </w:r>
    </w:p>
    <w:p w:rsidR="00E10792" w:rsidRDefault="00E10792" w:rsidP="00E10792">
      <w:r>
        <w:t>(c) Квалификация Консультанта:</w:t>
      </w:r>
    </w:p>
    <w:p w:rsidR="00E10792" w:rsidRDefault="00E10792" w:rsidP="00E10792">
      <w:pPr>
        <w:ind w:left="284"/>
      </w:pPr>
      <w:r>
        <w:t>Общая квалификация - высшее техническое или экономическое образование, общий стаж работы не менее 10 лет.</w:t>
      </w:r>
    </w:p>
    <w:p w:rsidR="00E10792" w:rsidRPr="00EA7C1E" w:rsidRDefault="00E10792" w:rsidP="00E10792">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не менее 5 лет.</w:t>
      </w:r>
    </w:p>
    <w:p w:rsidR="00E10792" w:rsidRPr="000B6BDA" w:rsidRDefault="00E10792" w:rsidP="00E10792">
      <w:pPr>
        <w:ind w:left="284"/>
        <w:rPr>
          <w:lang w:val="en-US"/>
        </w:rPr>
      </w:pPr>
      <w:r w:rsidRPr="00EA7C1E">
        <w:t>Компьютерные</w:t>
      </w:r>
      <w:r w:rsidRPr="000B6BDA">
        <w:rPr>
          <w:lang w:val="en-US"/>
        </w:rPr>
        <w:t xml:space="preserve"> </w:t>
      </w:r>
      <w:r w:rsidRPr="00EA7C1E">
        <w:t>навыки</w:t>
      </w:r>
      <w:r w:rsidRPr="000B6BDA">
        <w:rPr>
          <w:lang w:val="en-US"/>
        </w:rPr>
        <w:t xml:space="preserve"> – </w:t>
      </w:r>
      <w:r>
        <w:t>Уверенный</w:t>
      </w:r>
      <w:r w:rsidRPr="000B6BDA">
        <w:rPr>
          <w:lang w:val="en-US"/>
        </w:rPr>
        <w:t xml:space="preserve"> </w:t>
      </w:r>
      <w:r>
        <w:t>пользователь</w:t>
      </w:r>
      <w:r w:rsidRPr="000B6BDA">
        <w:rPr>
          <w:lang w:val="en-US"/>
        </w:rPr>
        <w:t xml:space="preserve">, </w:t>
      </w:r>
      <w:r>
        <w:t>знание</w:t>
      </w:r>
      <w:r w:rsidRPr="000B6BDA">
        <w:rPr>
          <w:lang w:val="en-US"/>
        </w:rPr>
        <w:t xml:space="preserve"> </w:t>
      </w:r>
      <w:r>
        <w:rPr>
          <w:lang w:val="en-US"/>
        </w:rPr>
        <w:t>Windows</w:t>
      </w:r>
      <w:r w:rsidRPr="000B6BDA">
        <w:rPr>
          <w:lang w:val="en-US"/>
        </w:rPr>
        <w:t xml:space="preserve">, </w:t>
      </w:r>
      <w:r>
        <w:rPr>
          <w:lang w:val="en-US"/>
        </w:rPr>
        <w:t>Word</w:t>
      </w:r>
      <w:r w:rsidRPr="000B6BDA">
        <w:rPr>
          <w:lang w:val="en-US"/>
        </w:rPr>
        <w:t xml:space="preserve">, </w:t>
      </w:r>
      <w:r>
        <w:rPr>
          <w:lang w:val="en-US"/>
        </w:rPr>
        <w:t>Excel</w:t>
      </w:r>
      <w:r w:rsidRPr="000B6BDA">
        <w:rPr>
          <w:lang w:val="en-US"/>
        </w:rPr>
        <w:t xml:space="preserve">, </w:t>
      </w:r>
      <w:r>
        <w:rPr>
          <w:lang w:val="en-US"/>
        </w:rPr>
        <w:t>Projects</w:t>
      </w:r>
      <w:r w:rsidRPr="000B6BDA">
        <w:rPr>
          <w:lang w:val="en-US"/>
        </w:rPr>
        <w:t xml:space="preserve">, </w:t>
      </w:r>
      <w:r>
        <w:rPr>
          <w:lang w:val="en-US"/>
        </w:rPr>
        <w:t>Acrobat</w:t>
      </w:r>
      <w:r w:rsidRPr="000B6BDA">
        <w:rPr>
          <w:lang w:val="en-US"/>
        </w:rPr>
        <w:t xml:space="preserve">, </w:t>
      </w:r>
      <w:r>
        <w:rPr>
          <w:lang w:val="en-US"/>
        </w:rPr>
        <w:t>PowerPoint</w:t>
      </w:r>
      <w:r w:rsidRPr="000B6BDA">
        <w:rPr>
          <w:lang w:val="en-US"/>
        </w:rPr>
        <w:t xml:space="preserve">, </w:t>
      </w:r>
      <w:r>
        <w:rPr>
          <w:lang w:val="en-US"/>
        </w:rPr>
        <w:t>Internet</w:t>
      </w:r>
      <w:r w:rsidRPr="000B6BDA">
        <w:rPr>
          <w:lang w:val="en-US"/>
        </w:rPr>
        <w:t xml:space="preserve">, </w:t>
      </w:r>
      <w:r>
        <w:rPr>
          <w:lang w:val="en-US"/>
        </w:rPr>
        <w:t>E</w:t>
      </w:r>
      <w:r w:rsidRPr="000B6BDA">
        <w:rPr>
          <w:lang w:val="en-US"/>
        </w:rPr>
        <w:t>-</w:t>
      </w:r>
      <w:r>
        <w:rPr>
          <w:lang w:val="en-US"/>
        </w:rPr>
        <w:t>mail</w:t>
      </w:r>
      <w:r w:rsidRPr="000B6BDA">
        <w:rPr>
          <w:lang w:val="en-US"/>
        </w:rPr>
        <w:t>.</w:t>
      </w:r>
    </w:p>
    <w:p w:rsidR="00E10792" w:rsidRDefault="00E10792" w:rsidP="00E10792">
      <w:r>
        <w:t>(d) Прочие факторы</w:t>
      </w:r>
    </w:p>
    <w:p w:rsidR="00E10792" w:rsidRDefault="00E10792" w:rsidP="00E10792">
      <w:pPr>
        <w:ind w:left="284"/>
      </w:pPr>
      <w:r>
        <w:t>Знание английского и русского языков - требуется.</w:t>
      </w:r>
    </w:p>
    <w:p w:rsidR="00E10792" w:rsidRDefault="00E10792" w:rsidP="00D90005"/>
    <w:p w:rsidR="00D90005" w:rsidRDefault="00D90005" w:rsidP="00D90005">
      <w:pPr>
        <w:pStyle w:val="4"/>
      </w:pPr>
      <w:bookmarkStart w:id="132" w:name="_Toc532791181"/>
      <w:r>
        <w:t>2.1.6.</w:t>
      </w:r>
      <w:r w:rsidR="003A4758">
        <w:t>3</w:t>
      </w:r>
      <w:r>
        <w:t xml:space="preserve"> </w:t>
      </w:r>
      <w:r w:rsidRPr="00D90005">
        <w:t>Ведущий финансовый специалист/Главный бухгалтер ГКП</w:t>
      </w:r>
      <w:bookmarkEnd w:id="132"/>
    </w:p>
    <w:p w:rsidR="00D90005" w:rsidRDefault="00D90005" w:rsidP="00D90005">
      <w:r>
        <w:t>Должностные обязанности.</w:t>
      </w:r>
    </w:p>
    <w:p w:rsidR="00D90005" w:rsidRDefault="00D90005" w:rsidP="00D90005">
      <w:pPr>
        <w:pStyle w:val="af4"/>
        <w:numPr>
          <w:ilvl w:val="0"/>
          <w:numId w:val="20"/>
        </w:numPr>
      </w:pPr>
      <w:r>
        <w:t xml:space="preserve">Выполнение функций Главного бухгалтера ГКП в соответствие с </w:t>
      </w:r>
      <w:r w:rsidR="00234981">
        <w:t>внутренними документами</w:t>
      </w:r>
      <w:r>
        <w:t xml:space="preserve"> ГКП и</w:t>
      </w:r>
      <w:r w:rsidRPr="00B1386E">
        <w:t xml:space="preserve"> законодательством Республики Узбекистан</w:t>
      </w:r>
      <w:r>
        <w:t>.</w:t>
      </w:r>
    </w:p>
    <w:p w:rsidR="00801E30" w:rsidRDefault="00801E30" w:rsidP="00801E30">
      <w:pPr>
        <w:pStyle w:val="af4"/>
        <w:numPr>
          <w:ilvl w:val="0"/>
          <w:numId w:val="20"/>
        </w:numPr>
      </w:pPr>
      <w:r>
        <w:t>Подчинение по функциям Главного бухгалтера – Генеральному директору ГКП.</w:t>
      </w:r>
    </w:p>
    <w:p w:rsidR="00234981" w:rsidRDefault="00234981" w:rsidP="00234981">
      <w:pPr>
        <w:pStyle w:val="af4"/>
        <w:numPr>
          <w:ilvl w:val="0"/>
          <w:numId w:val="20"/>
        </w:numPr>
      </w:pPr>
      <w:r>
        <w:t xml:space="preserve">Выполнение указаний и распоряжений </w:t>
      </w:r>
      <w:r w:rsidRPr="00801E30">
        <w:t xml:space="preserve">по </w:t>
      </w:r>
      <w:r>
        <w:t xml:space="preserve">вопросам реализации Проектов по водоснабжению соответствующего </w:t>
      </w:r>
      <w:r w:rsidRPr="00801E30">
        <w:t>Координатор</w:t>
      </w:r>
      <w:r>
        <w:t>а</w:t>
      </w:r>
      <w:r w:rsidRPr="00801E30">
        <w:t xml:space="preserve"> проектов</w:t>
      </w:r>
      <w:r>
        <w:t>.</w:t>
      </w:r>
    </w:p>
    <w:p w:rsidR="00D90005" w:rsidRDefault="00D90005" w:rsidP="00D90005">
      <w:pPr>
        <w:pStyle w:val="af4"/>
        <w:numPr>
          <w:ilvl w:val="0"/>
          <w:numId w:val="20"/>
        </w:numPr>
      </w:pPr>
      <w:r>
        <w:t>Руководство финансовыми специалистами ГКП.</w:t>
      </w:r>
    </w:p>
    <w:p w:rsidR="00D90005" w:rsidRDefault="00D90005" w:rsidP="00D90005">
      <w:pPr>
        <w:pStyle w:val="af4"/>
        <w:numPr>
          <w:ilvl w:val="0"/>
          <w:numId w:val="20"/>
        </w:numPr>
      </w:pPr>
      <w:r>
        <w:t>Р</w:t>
      </w:r>
      <w:r w:rsidRPr="00D90005">
        <w:t>уководств</w:t>
      </w:r>
      <w:r>
        <w:t>о</w:t>
      </w:r>
      <w:r w:rsidRPr="00D90005">
        <w:t xml:space="preserve"> финансовой деятельностью и организация бухгалтерского учета средств займов, других средств, связанных с реализацией проектов, в соответствии с действующим законодательством </w:t>
      </w:r>
      <w:r>
        <w:t>Республики Узбекистан</w:t>
      </w:r>
      <w:r w:rsidRPr="00D90005">
        <w:t xml:space="preserve">, правилами и требованиями </w:t>
      </w:r>
      <w:r>
        <w:t>Е</w:t>
      </w:r>
      <w:r w:rsidRPr="00D90005">
        <w:t xml:space="preserve">БPP, международными </w:t>
      </w:r>
      <w:r>
        <w:t xml:space="preserve">и национальными </w:t>
      </w:r>
      <w:r w:rsidRPr="00D90005">
        <w:t>стандартами финансовой отчетности.</w:t>
      </w:r>
    </w:p>
    <w:p w:rsidR="00D90005" w:rsidRDefault="00D90005" w:rsidP="00D90005">
      <w:pPr>
        <w:pStyle w:val="af4"/>
        <w:numPr>
          <w:ilvl w:val="0"/>
          <w:numId w:val="20"/>
        </w:numPr>
      </w:pPr>
      <w:r>
        <w:t xml:space="preserve">Разработка учетной политики, рабочего плана счетов бухгалтерского учета, форм первичных учетных документов, документооборота, внутренних положений по бухгалтерскому учету ГКП как в соответствии с законодательством Республики Узбекистан, так и в соответствии с международными стандартами. </w:t>
      </w:r>
    </w:p>
    <w:p w:rsidR="00D90005" w:rsidRDefault="00D90005" w:rsidP="00D90005">
      <w:pPr>
        <w:pStyle w:val="af4"/>
        <w:numPr>
          <w:ilvl w:val="0"/>
          <w:numId w:val="20"/>
        </w:numPr>
      </w:pPr>
      <w:r>
        <w:t>Применение современных средств автоматизации бухгалтерского учета с использованием специальных бухгалтерских компьютерных программ.</w:t>
      </w:r>
    </w:p>
    <w:p w:rsidR="00D90005" w:rsidRDefault="00D90005" w:rsidP="00D90005">
      <w:pPr>
        <w:pStyle w:val="af4"/>
        <w:numPr>
          <w:ilvl w:val="0"/>
          <w:numId w:val="20"/>
        </w:numPr>
      </w:pPr>
      <w:r>
        <w:t xml:space="preserve">Обеспечение функций по реализации Проектов </w:t>
      </w:r>
      <w:r w:rsidRPr="00A75126">
        <w:t>развития систем водоснабжения г.Ташкент, г.Наманган и г.Хорезм</w:t>
      </w:r>
      <w:r w:rsidRPr="00474F21">
        <w:t xml:space="preserve"> </w:t>
      </w:r>
      <w:r>
        <w:t xml:space="preserve">в соответствие с пунктами </w:t>
      </w:r>
      <w:r w:rsidRPr="00474F21">
        <w:t>2.1.3.</w:t>
      </w:r>
      <w:r w:rsidR="00801E30">
        <w:t>4</w:t>
      </w:r>
      <w:r>
        <w:t xml:space="preserve"> и 2.1.3.</w:t>
      </w:r>
      <w:r w:rsidR="00801E30">
        <w:t>5</w:t>
      </w:r>
      <w:r>
        <w:t xml:space="preserve"> настоящего Технического Задания</w:t>
      </w:r>
      <w:r w:rsidR="00801E30">
        <w:t xml:space="preserve"> в части финансового управления и бухгалтерского учета</w:t>
      </w:r>
      <w:r>
        <w:t>.</w:t>
      </w:r>
    </w:p>
    <w:p w:rsidR="00D90005" w:rsidRDefault="00D90005" w:rsidP="00D90005">
      <w:pPr>
        <w:pStyle w:val="af4"/>
        <w:numPr>
          <w:ilvl w:val="0"/>
          <w:numId w:val="20"/>
        </w:numPr>
      </w:pPr>
      <w:r>
        <w:lastRenderedPageBreak/>
        <w:t>Участие и контроль выполнения прочих функций по управлению Проектами, перечисленных в пункте 2.1.3</w:t>
      </w:r>
      <w:r w:rsidR="00801E30">
        <w:t xml:space="preserve"> в части своей компетенции</w:t>
      </w:r>
      <w:r>
        <w:t>.</w:t>
      </w:r>
    </w:p>
    <w:p w:rsidR="00D90005" w:rsidRDefault="00D90005" w:rsidP="00D90005">
      <w:pPr>
        <w:pStyle w:val="af4"/>
        <w:numPr>
          <w:ilvl w:val="0"/>
          <w:numId w:val="20"/>
        </w:numPr>
      </w:pPr>
      <w:r>
        <w:t>Обеспечение выполнения требований трудового законодательства и условий индивидуальных консультационных контрактов</w:t>
      </w:r>
      <w:r w:rsidR="00801E30">
        <w:t xml:space="preserve"> с нанятыми сотрудниками ГКП</w:t>
      </w:r>
      <w:r>
        <w:t>.</w:t>
      </w:r>
    </w:p>
    <w:p w:rsidR="00D90005" w:rsidRDefault="00D90005" w:rsidP="00D90005">
      <w:pPr>
        <w:pStyle w:val="af4"/>
        <w:numPr>
          <w:ilvl w:val="0"/>
          <w:numId w:val="20"/>
        </w:numPr>
      </w:pPr>
      <w:r>
        <w:t>Представление ГКП в рамках своей компетенции в отношениях с ЕБРР, государственными, частными и общественными организациями.</w:t>
      </w:r>
    </w:p>
    <w:p w:rsidR="00D90005" w:rsidRDefault="00D90005" w:rsidP="00D90005">
      <w:pPr>
        <w:pStyle w:val="af4"/>
        <w:numPr>
          <w:ilvl w:val="0"/>
          <w:numId w:val="20"/>
        </w:numPr>
      </w:pPr>
      <w:r>
        <w:t>Обеспечение наиболее эффективного использования финансовых средств Проектов, кадровых ресурсов, организация эффективного использования рабочего времени, разработка и осуществление в этих целях необходимых административных и рабочих мероприятий.</w:t>
      </w:r>
    </w:p>
    <w:p w:rsidR="00D90005" w:rsidRDefault="00D90005" w:rsidP="00D90005">
      <w:pPr>
        <w:pStyle w:val="af4"/>
        <w:numPr>
          <w:ilvl w:val="0"/>
          <w:numId w:val="20"/>
        </w:numPr>
      </w:pPr>
      <w:r>
        <w:t xml:space="preserve">Осуществление иных обязанностей по руководству и организации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D90005" w:rsidRDefault="00D90005" w:rsidP="00D90005"/>
    <w:p w:rsidR="00D90005" w:rsidRDefault="00D90005" w:rsidP="00D90005">
      <w:r>
        <w:t>Квалификационные требования.</w:t>
      </w:r>
    </w:p>
    <w:p w:rsidR="00D90005" w:rsidRDefault="00D90005" w:rsidP="00D90005">
      <w:r w:rsidRPr="00B1386E">
        <w:t>(a) Профессиональный опыт Консультанта, имеющий отношение к Заданию:</w:t>
      </w:r>
    </w:p>
    <w:p w:rsidR="00D90005" w:rsidRDefault="00D90005" w:rsidP="00D90005">
      <w:pPr>
        <w:ind w:left="284"/>
      </w:pPr>
      <w:r>
        <w:t xml:space="preserve">Успешный опыт выполнения подобных заданий - </w:t>
      </w:r>
      <w:r w:rsidRPr="00EA7C1E">
        <w:t>работ</w:t>
      </w:r>
      <w:r>
        <w:t>а</w:t>
      </w:r>
      <w:r w:rsidRPr="00EA7C1E">
        <w:t xml:space="preserve"> по руководству/координации </w:t>
      </w:r>
      <w:r w:rsidR="00DB58A7">
        <w:t xml:space="preserve">финансового управления </w:t>
      </w:r>
      <w:r w:rsidRPr="00EA7C1E">
        <w:t>проект</w:t>
      </w:r>
      <w:r w:rsidR="00DB58A7">
        <w:t>ами</w:t>
      </w:r>
      <w:r w:rsidRPr="00EA7C1E">
        <w:t xml:space="preserve"> МФО не менее 5 лет.</w:t>
      </w:r>
    </w:p>
    <w:p w:rsidR="00D90005" w:rsidRDefault="00D90005" w:rsidP="00D90005">
      <w:pPr>
        <w:ind w:left="284"/>
      </w:pPr>
      <w:r>
        <w:t>Опыт работы в регионах, близких по условиям – не менее 5 лет.</w:t>
      </w:r>
    </w:p>
    <w:p w:rsidR="00D90005" w:rsidRDefault="00D90005" w:rsidP="00D90005">
      <w:r>
        <w:t>(c) Квалификация Консультанта:</w:t>
      </w:r>
    </w:p>
    <w:p w:rsidR="00D90005" w:rsidRDefault="00D90005" w:rsidP="00D90005">
      <w:pPr>
        <w:ind w:left="284"/>
      </w:pPr>
      <w:r>
        <w:t xml:space="preserve">Общая квалификация - высшее </w:t>
      </w:r>
      <w:r w:rsidR="00DB58A7">
        <w:t>финансовое</w:t>
      </w:r>
      <w:r w:rsidR="007F772C">
        <w:t>,</w:t>
      </w:r>
      <w:r>
        <w:t xml:space="preserve"> экономическое </w:t>
      </w:r>
      <w:r w:rsidR="007F772C">
        <w:t xml:space="preserve">или техническое </w:t>
      </w:r>
      <w:r>
        <w:t>образование, общий стаж работы не менее 10 лет.</w:t>
      </w:r>
    </w:p>
    <w:p w:rsidR="00D90005" w:rsidRPr="00EA7C1E" w:rsidRDefault="00D90005" w:rsidP="00D90005">
      <w:pPr>
        <w:ind w:left="284"/>
      </w:pPr>
      <w:r>
        <w:t xml:space="preserve">Специальный опыт и знания, связанные с выполняемыми задачами - </w:t>
      </w:r>
      <w:r w:rsidRPr="00EA7C1E">
        <w:t>работ</w:t>
      </w:r>
      <w:r>
        <w:t>а</w:t>
      </w:r>
      <w:r w:rsidRPr="00EA7C1E">
        <w:t xml:space="preserve"> в </w:t>
      </w:r>
      <w:r w:rsidR="00DB58A7">
        <w:t xml:space="preserve">качестве главного бухгалтера/ ведущего специалиста </w:t>
      </w:r>
      <w:r w:rsidRPr="00EA7C1E">
        <w:t>не менее 5 лет.</w:t>
      </w:r>
    </w:p>
    <w:p w:rsidR="00D90005" w:rsidRPr="00DB58A7" w:rsidRDefault="00D90005" w:rsidP="00D90005">
      <w:pPr>
        <w:ind w:left="284"/>
      </w:pPr>
      <w:r w:rsidRPr="00EA7C1E">
        <w:t>Компьютерные</w:t>
      </w:r>
      <w:r w:rsidRPr="00DB58A7">
        <w:t xml:space="preserve"> </w:t>
      </w:r>
      <w:r w:rsidRPr="00EA7C1E">
        <w:t>навыки</w:t>
      </w:r>
      <w:r w:rsidRPr="00DB58A7">
        <w:t xml:space="preserve"> – </w:t>
      </w:r>
      <w:r>
        <w:t>Уверенный</w:t>
      </w:r>
      <w:r w:rsidRPr="00DB58A7">
        <w:t xml:space="preserve"> </w:t>
      </w:r>
      <w:r>
        <w:t>пользователь</w:t>
      </w:r>
      <w:r w:rsidR="00DB58A7">
        <w:t xml:space="preserve"> специализированных бухгалтерских программ</w:t>
      </w:r>
      <w:r w:rsidRPr="00DB58A7">
        <w:t xml:space="preserve">, </w:t>
      </w:r>
      <w:r>
        <w:t>знание</w:t>
      </w:r>
      <w:r w:rsidRPr="00DB58A7">
        <w:t xml:space="preserve"> </w:t>
      </w:r>
      <w:r>
        <w:rPr>
          <w:lang w:val="en-US"/>
        </w:rPr>
        <w:t>Windows</w:t>
      </w:r>
      <w:r w:rsidRPr="00DB58A7">
        <w:t xml:space="preserve">, </w:t>
      </w:r>
      <w:r>
        <w:rPr>
          <w:lang w:val="en-US"/>
        </w:rPr>
        <w:t>Word</w:t>
      </w:r>
      <w:r w:rsidRPr="00DB58A7">
        <w:t xml:space="preserve">, </w:t>
      </w:r>
      <w:r>
        <w:rPr>
          <w:lang w:val="en-US"/>
        </w:rPr>
        <w:t>Excel</w:t>
      </w:r>
      <w:r w:rsidRPr="00DB58A7">
        <w:t xml:space="preserve">, </w:t>
      </w:r>
      <w:r>
        <w:rPr>
          <w:lang w:val="en-US"/>
        </w:rPr>
        <w:t>Projects</w:t>
      </w:r>
      <w:r w:rsidRPr="00DB58A7">
        <w:t xml:space="preserve">, </w:t>
      </w:r>
      <w:r>
        <w:rPr>
          <w:lang w:val="en-US"/>
        </w:rPr>
        <w:t>Acrobat</w:t>
      </w:r>
      <w:r w:rsidRPr="00DB58A7">
        <w:t xml:space="preserve">, </w:t>
      </w:r>
      <w:r>
        <w:rPr>
          <w:lang w:val="en-US"/>
        </w:rPr>
        <w:t>PowerPoint</w:t>
      </w:r>
      <w:r w:rsidRPr="00DB58A7">
        <w:t xml:space="preserve">, </w:t>
      </w:r>
      <w:r>
        <w:rPr>
          <w:lang w:val="en-US"/>
        </w:rPr>
        <w:t>Internet</w:t>
      </w:r>
      <w:r w:rsidRPr="00DB58A7">
        <w:t xml:space="preserve">, </w:t>
      </w:r>
      <w:r>
        <w:rPr>
          <w:lang w:val="en-US"/>
        </w:rPr>
        <w:t>E</w:t>
      </w:r>
      <w:r w:rsidRPr="00DB58A7">
        <w:t>-</w:t>
      </w:r>
      <w:r>
        <w:rPr>
          <w:lang w:val="en-US"/>
        </w:rPr>
        <w:t>mail</w:t>
      </w:r>
      <w:r w:rsidRPr="00DB58A7">
        <w:t>.</w:t>
      </w:r>
    </w:p>
    <w:p w:rsidR="00D90005" w:rsidRDefault="00D90005" w:rsidP="00D90005">
      <w:r>
        <w:t>(d) Прочие факторы</w:t>
      </w:r>
    </w:p>
    <w:p w:rsidR="00D90005" w:rsidRDefault="00D90005" w:rsidP="00D90005">
      <w:pPr>
        <w:ind w:left="284"/>
      </w:pPr>
      <w:r>
        <w:t>Знание английского и русского языков - требуется.</w:t>
      </w:r>
    </w:p>
    <w:p w:rsidR="00D90005" w:rsidRDefault="00D90005" w:rsidP="00D90005"/>
    <w:p w:rsidR="007F3F21" w:rsidRDefault="00DB58A7" w:rsidP="007F3F21">
      <w:pPr>
        <w:pStyle w:val="4"/>
      </w:pPr>
      <w:bookmarkStart w:id="133" w:name="_Toc532791182"/>
      <w:r>
        <w:t>2.1.6.</w:t>
      </w:r>
      <w:r w:rsidR="003A4758">
        <w:t>4</w:t>
      </w:r>
      <w:r w:rsidR="007F3F21">
        <w:t xml:space="preserve"> </w:t>
      </w:r>
      <w:r w:rsidR="007F3F21" w:rsidRPr="007F3F21">
        <w:t>Инженер-теплотехник (транспортировка и генерация)</w:t>
      </w:r>
      <w:r w:rsidR="007F3F21">
        <w:t xml:space="preserve"> – </w:t>
      </w:r>
      <w:r w:rsidR="00B53BCC">
        <w:t>2 ставки</w:t>
      </w:r>
      <w:bookmarkEnd w:id="133"/>
    </w:p>
    <w:p w:rsidR="007F3F21" w:rsidRDefault="007F3F21" w:rsidP="007F3F21">
      <w:r>
        <w:t>Должностные обязанности.</w:t>
      </w:r>
    </w:p>
    <w:p w:rsidR="007F3F21" w:rsidRDefault="007F3F21" w:rsidP="007F3F21">
      <w:pPr>
        <w:pStyle w:val="af4"/>
        <w:numPr>
          <w:ilvl w:val="0"/>
          <w:numId w:val="16"/>
        </w:numPr>
      </w:pPr>
      <w:r>
        <w:t xml:space="preserve">Обеспечение функций по </w:t>
      </w:r>
      <w:r w:rsidR="003B3EC6">
        <w:t>реализации</w:t>
      </w:r>
      <w:r>
        <w:t xml:space="preserve"> Проект</w:t>
      </w:r>
      <w:r w:rsidR="00BB10F2">
        <w:t>ов</w:t>
      </w:r>
      <w:r>
        <w:t xml:space="preserve"> </w:t>
      </w:r>
      <w:r w:rsidRPr="00474F21">
        <w:t xml:space="preserve">развития системы теплоснабжения г.Ташкент: Таштеплоэнерго и Таштеплоцентраль </w:t>
      </w:r>
      <w:r>
        <w:t xml:space="preserve">в соответствие с пунктами </w:t>
      </w:r>
      <w:r w:rsidR="003B3EC6">
        <w:t>2.1.3.2</w:t>
      </w:r>
      <w:r>
        <w:t xml:space="preserve"> и 2.1.3.4 настоящего Технического Задания.</w:t>
      </w:r>
    </w:p>
    <w:p w:rsidR="007F3F21" w:rsidRDefault="007F3F21" w:rsidP="007F3F21">
      <w:pPr>
        <w:pStyle w:val="af4"/>
        <w:numPr>
          <w:ilvl w:val="0"/>
          <w:numId w:val="16"/>
        </w:numPr>
      </w:pPr>
      <w:r>
        <w:t xml:space="preserve">Участие </w:t>
      </w:r>
      <w:r w:rsidR="003B3EC6">
        <w:t xml:space="preserve">в </w:t>
      </w:r>
      <w:r>
        <w:t>выполнени</w:t>
      </w:r>
      <w:r w:rsidR="003B3EC6">
        <w:t>и</w:t>
      </w:r>
      <w:r>
        <w:t xml:space="preserve"> прочих функций, перечисленны</w:t>
      </w:r>
      <w:r w:rsidR="003B3EC6">
        <w:t>х</w:t>
      </w:r>
      <w:r>
        <w:t xml:space="preserve"> в пункте 2.1.3</w:t>
      </w:r>
      <w:r w:rsidR="003B3EC6">
        <w:t xml:space="preserve"> </w:t>
      </w:r>
      <w:r w:rsidR="00801E30">
        <w:t>в части своей компетенции</w:t>
      </w:r>
      <w:r w:rsidR="003B3EC6">
        <w:t>.</w:t>
      </w:r>
    </w:p>
    <w:p w:rsidR="007F3F21" w:rsidRDefault="003B3EC6" w:rsidP="007F3F21">
      <w:pPr>
        <w:pStyle w:val="af4"/>
        <w:numPr>
          <w:ilvl w:val="0"/>
          <w:numId w:val="16"/>
        </w:numPr>
      </w:pPr>
      <w:r>
        <w:t xml:space="preserve">Выполнение плановых работ, должностное подчинение Координатору </w:t>
      </w:r>
      <w:r w:rsidR="007F3F21">
        <w:t>П</w:t>
      </w:r>
      <w:r>
        <w:t>роектов по теплоснабжению и выполнение его оперативных указаний.</w:t>
      </w:r>
    </w:p>
    <w:p w:rsidR="007F3F21" w:rsidRDefault="003B3EC6" w:rsidP="007F3F21">
      <w:pPr>
        <w:pStyle w:val="af4"/>
        <w:numPr>
          <w:ilvl w:val="0"/>
          <w:numId w:val="16"/>
        </w:numPr>
      </w:pPr>
      <w:r>
        <w:lastRenderedPageBreak/>
        <w:t>В</w:t>
      </w:r>
      <w:r w:rsidR="007F3F21">
        <w:t>ыполнения требований трудового законодательства и условий индивидуальн</w:t>
      </w:r>
      <w:r>
        <w:t xml:space="preserve">ого </w:t>
      </w:r>
      <w:r w:rsidR="007F3F21">
        <w:t>консультационн</w:t>
      </w:r>
      <w:r>
        <w:t xml:space="preserve">ого </w:t>
      </w:r>
      <w:r w:rsidR="007F3F21">
        <w:t>контракт</w:t>
      </w:r>
      <w:r>
        <w:t>а</w:t>
      </w:r>
      <w:r w:rsidR="007F3F21">
        <w:t>.</w:t>
      </w:r>
    </w:p>
    <w:p w:rsidR="007F3F21" w:rsidRDefault="007F3F21" w:rsidP="007F3F21">
      <w:pPr>
        <w:pStyle w:val="af4"/>
        <w:numPr>
          <w:ilvl w:val="0"/>
          <w:numId w:val="16"/>
        </w:numPr>
      </w:pPr>
      <w:r>
        <w:t>Осуществление иных обязанностей</w:t>
      </w:r>
      <w:r w:rsidR="003B3EC6">
        <w:t xml:space="preserve"> и </w:t>
      </w:r>
      <w:r>
        <w:t xml:space="preserve">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7F3F21" w:rsidRDefault="007F3F21" w:rsidP="007F3F21"/>
    <w:p w:rsidR="007F3F21" w:rsidRDefault="007F3F21" w:rsidP="007F3F21">
      <w:r>
        <w:t>Квалификационные требования.</w:t>
      </w:r>
    </w:p>
    <w:p w:rsidR="007F3F21" w:rsidRDefault="007F3F21" w:rsidP="007F3F21">
      <w:r w:rsidRPr="00B1386E">
        <w:t>(a) Профессиональный опыт Консультанта, имеющий отношение к Заданию:</w:t>
      </w:r>
    </w:p>
    <w:p w:rsidR="007F3F21" w:rsidRDefault="007F3F21" w:rsidP="007F3F21">
      <w:pPr>
        <w:ind w:left="284"/>
      </w:pPr>
      <w:r>
        <w:t xml:space="preserve">Успешный опыт выполнения подобных заданий </w:t>
      </w:r>
      <w:r w:rsidR="0022277E">
        <w:t>–</w:t>
      </w:r>
      <w:r>
        <w:t xml:space="preserve"> </w:t>
      </w:r>
      <w:r w:rsidRPr="00EA7C1E">
        <w:t>ра</w:t>
      </w:r>
      <w:r w:rsidR="0022277E">
        <w:t xml:space="preserve">зработка технических заданий и/или заданий на проектирование и/или проектирование </w:t>
      </w:r>
      <w:r w:rsidR="003B3EC6">
        <w:t>модернизации</w:t>
      </w:r>
      <w:r w:rsidR="0022277E">
        <w:t xml:space="preserve"> </w:t>
      </w:r>
      <w:r w:rsidR="003B3EC6">
        <w:t xml:space="preserve">систем теплоснабжения </w:t>
      </w:r>
      <w:r w:rsidRPr="00EA7C1E">
        <w:t>не менее 5 лет.</w:t>
      </w:r>
    </w:p>
    <w:p w:rsidR="007F3F21" w:rsidRDefault="007F3F21" w:rsidP="007F3F21">
      <w:pPr>
        <w:ind w:left="284"/>
      </w:pPr>
      <w:r>
        <w:t>Опыт работы в регионах, близких по условиям – не менее 5 лет.</w:t>
      </w:r>
    </w:p>
    <w:p w:rsidR="007F3F21" w:rsidRDefault="007F3F21" w:rsidP="007F3F21">
      <w:r>
        <w:t>(c) Квалификация Консультанта:</w:t>
      </w:r>
    </w:p>
    <w:p w:rsidR="007F3F21" w:rsidRDefault="007F3F21" w:rsidP="007F3F21">
      <w:pPr>
        <w:ind w:left="284"/>
      </w:pPr>
      <w:r>
        <w:t xml:space="preserve">Общая квалификация - высшее техническое образование, </w:t>
      </w:r>
      <w:r w:rsidR="00234981">
        <w:t>специальность,</w:t>
      </w:r>
      <w:r w:rsidR="003B3EC6">
        <w:t xml:space="preserve"> имеющая отношение к системам теплоснабжения, </w:t>
      </w:r>
      <w:r>
        <w:t>общий стаж работы не менее 10 лет.</w:t>
      </w:r>
    </w:p>
    <w:p w:rsidR="007F3F21" w:rsidRPr="00EA7C1E" w:rsidRDefault="007F3F21" w:rsidP="007F3F21">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w:t>
      </w:r>
      <w:r w:rsidR="003B3EC6">
        <w:t xml:space="preserve">по теплоснабжению </w:t>
      </w:r>
      <w:r w:rsidRPr="00EA7C1E">
        <w:t>не менее 5 лет.</w:t>
      </w:r>
    </w:p>
    <w:p w:rsidR="007F3F21" w:rsidRPr="000B6BDA" w:rsidRDefault="007F3F21" w:rsidP="007F3F21">
      <w:pPr>
        <w:ind w:left="284"/>
        <w:rPr>
          <w:lang w:val="en-US"/>
        </w:rPr>
      </w:pPr>
      <w:r w:rsidRPr="00EA7C1E">
        <w:t>Компьютерные</w:t>
      </w:r>
      <w:r w:rsidRPr="000B6BDA">
        <w:rPr>
          <w:lang w:val="en-US"/>
        </w:rPr>
        <w:t xml:space="preserve"> </w:t>
      </w:r>
      <w:r w:rsidRPr="00EA7C1E">
        <w:t>навыки</w:t>
      </w:r>
      <w:r w:rsidRPr="000B6BDA">
        <w:rPr>
          <w:lang w:val="en-US"/>
        </w:rPr>
        <w:t xml:space="preserve"> – </w:t>
      </w:r>
      <w:r>
        <w:t>Уверенный</w:t>
      </w:r>
      <w:r w:rsidRPr="000B6BDA">
        <w:rPr>
          <w:lang w:val="en-US"/>
        </w:rPr>
        <w:t xml:space="preserve"> </w:t>
      </w:r>
      <w:r>
        <w:t>пользователь</w:t>
      </w:r>
      <w:r w:rsidRPr="000B6BDA">
        <w:rPr>
          <w:lang w:val="en-US"/>
        </w:rPr>
        <w:t xml:space="preserve">, </w:t>
      </w:r>
      <w:r>
        <w:t>знание</w:t>
      </w:r>
      <w:r w:rsidRPr="000B6BDA">
        <w:rPr>
          <w:lang w:val="en-US"/>
        </w:rPr>
        <w:t xml:space="preserve"> </w:t>
      </w:r>
      <w:r>
        <w:rPr>
          <w:lang w:val="en-US"/>
        </w:rPr>
        <w:t>Windows</w:t>
      </w:r>
      <w:r w:rsidRPr="000B6BDA">
        <w:rPr>
          <w:lang w:val="en-US"/>
        </w:rPr>
        <w:t xml:space="preserve">, </w:t>
      </w:r>
      <w:r>
        <w:rPr>
          <w:lang w:val="en-US"/>
        </w:rPr>
        <w:t>Word</w:t>
      </w:r>
      <w:r w:rsidRPr="000B6BDA">
        <w:rPr>
          <w:lang w:val="en-US"/>
        </w:rPr>
        <w:t xml:space="preserve">, </w:t>
      </w:r>
      <w:r>
        <w:rPr>
          <w:lang w:val="en-US"/>
        </w:rPr>
        <w:t>Excel</w:t>
      </w:r>
      <w:r w:rsidRPr="000B6BDA">
        <w:rPr>
          <w:lang w:val="en-US"/>
        </w:rPr>
        <w:t xml:space="preserve">, </w:t>
      </w:r>
      <w:r>
        <w:rPr>
          <w:lang w:val="en-US"/>
        </w:rPr>
        <w:t>Projects</w:t>
      </w:r>
      <w:r w:rsidRPr="000B6BDA">
        <w:rPr>
          <w:lang w:val="en-US"/>
        </w:rPr>
        <w:t xml:space="preserve">, </w:t>
      </w:r>
      <w:r>
        <w:rPr>
          <w:lang w:val="en-US"/>
        </w:rPr>
        <w:t>Acrobat</w:t>
      </w:r>
      <w:r w:rsidRPr="000B6BDA">
        <w:rPr>
          <w:lang w:val="en-US"/>
        </w:rPr>
        <w:t xml:space="preserve">, </w:t>
      </w:r>
      <w:r>
        <w:rPr>
          <w:lang w:val="en-US"/>
        </w:rPr>
        <w:t>PowerPoint</w:t>
      </w:r>
      <w:r w:rsidRPr="000B6BDA">
        <w:rPr>
          <w:lang w:val="en-US"/>
        </w:rPr>
        <w:t xml:space="preserve">, </w:t>
      </w:r>
      <w:r>
        <w:rPr>
          <w:lang w:val="en-US"/>
        </w:rPr>
        <w:t>Internet</w:t>
      </w:r>
      <w:r w:rsidRPr="000B6BDA">
        <w:rPr>
          <w:lang w:val="en-US"/>
        </w:rPr>
        <w:t xml:space="preserve">, </w:t>
      </w:r>
      <w:r>
        <w:rPr>
          <w:lang w:val="en-US"/>
        </w:rPr>
        <w:t>E</w:t>
      </w:r>
      <w:r w:rsidRPr="000B6BDA">
        <w:rPr>
          <w:lang w:val="en-US"/>
        </w:rPr>
        <w:t>-</w:t>
      </w:r>
      <w:r>
        <w:rPr>
          <w:lang w:val="en-US"/>
        </w:rPr>
        <w:t>mail</w:t>
      </w:r>
      <w:r w:rsidRPr="000B6BDA">
        <w:rPr>
          <w:lang w:val="en-US"/>
        </w:rPr>
        <w:t>.</w:t>
      </w:r>
    </w:p>
    <w:p w:rsidR="007F3F21" w:rsidRDefault="007F3F21" w:rsidP="007F3F21">
      <w:r>
        <w:t>(d) Прочие факторы</w:t>
      </w:r>
    </w:p>
    <w:p w:rsidR="007F3F21" w:rsidRDefault="007F3F21" w:rsidP="007F3F21">
      <w:pPr>
        <w:ind w:left="284"/>
      </w:pPr>
      <w:r>
        <w:t xml:space="preserve">Знание английского и русского языков </w:t>
      </w:r>
      <w:r w:rsidR="0022277E">
        <w:t>–</w:t>
      </w:r>
      <w:r>
        <w:t xml:space="preserve"> </w:t>
      </w:r>
      <w:r w:rsidR="0022277E">
        <w:t>русский требуется, английский желательно</w:t>
      </w:r>
      <w:r>
        <w:t>.</w:t>
      </w:r>
    </w:p>
    <w:p w:rsidR="007D1893" w:rsidRDefault="007D1893" w:rsidP="007D1893"/>
    <w:p w:rsidR="0022277E" w:rsidRDefault="0022277E" w:rsidP="0022277E">
      <w:pPr>
        <w:pStyle w:val="4"/>
      </w:pPr>
      <w:bookmarkStart w:id="134" w:name="_Toc532791183"/>
      <w:r>
        <w:t>2.1.6.</w:t>
      </w:r>
      <w:r w:rsidR="003A4758">
        <w:t>5</w:t>
      </w:r>
      <w:r>
        <w:t xml:space="preserve"> </w:t>
      </w:r>
      <w:r w:rsidRPr="0022277E">
        <w:t>Инженер-проектировщик/ специалист по гидромоделированию систем теплоснабжения</w:t>
      </w:r>
      <w:r>
        <w:t xml:space="preserve"> – 0,5 ставки</w:t>
      </w:r>
      <w:bookmarkEnd w:id="134"/>
    </w:p>
    <w:p w:rsidR="0022277E" w:rsidRDefault="0022277E" w:rsidP="0022277E">
      <w:r>
        <w:t>Должностные обязанности.</w:t>
      </w:r>
    </w:p>
    <w:p w:rsidR="0022277E" w:rsidRDefault="0022277E" w:rsidP="0022277E">
      <w:pPr>
        <w:pStyle w:val="af4"/>
        <w:numPr>
          <w:ilvl w:val="0"/>
          <w:numId w:val="17"/>
        </w:numPr>
      </w:pPr>
      <w:r>
        <w:t>Обеспечение функций по реализации Проект</w:t>
      </w:r>
      <w:r w:rsidR="00A75126">
        <w:t>ов</w:t>
      </w:r>
      <w:r>
        <w:t xml:space="preserve"> </w:t>
      </w:r>
      <w:r w:rsidRPr="00474F21">
        <w:t xml:space="preserve">развития системы теплоснабжения г.Ташкент: Таштеплоэнерго и Таштеплоцентраль </w:t>
      </w:r>
      <w:r>
        <w:t>в соответствие с пунктами 2.1.3.2 и 2.1.3.4 настоящего Технического Задания в части разработки схем теплоснабжения, проектирования и гидромоделирования.</w:t>
      </w:r>
    </w:p>
    <w:p w:rsidR="0022277E" w:rsidRDefault="0022277E" w:rsidP="0022277E">
      <w:pPr>
        <w:pStyle w:val="af4"/>
        <w:numPr>
          <w:ilvl w:val="0"/>
          <w:numId w:val="17"/>
        </w:numPr>
      </w:pPr>
      <w:r>
        <w:t xml:space="preserve">Участие в выполнении прочих функций, перечисленных в пункте 2.1.3 </w:t>
      </w:r>
      <w:r w:rsidR="00801E30">
        <w:t xml:space="preserve">в части своей </w:t>
      </w:r>
      <w:r w:rsidR="00234981">
        <w:t>компетенции.</w:t>
      </w:r>
    </w:p>
    <w:p w:rsidR="0022277E" w:rsidRDefault="0022277E" w:rsidP="0022277E">
      <w:pPr>
        <w:pStyle w:val="af4"/>
        <w:numPr>
          <w:ilvl w:val="0"/>
          <w:numId w:val="17"/>
        </w:numPr>
      </w:pPr>
      <w:r>
        <w:t>Выполнение плановых работ, должностное подчинение Координатору Проектов по теплоснабжению и выполнение его оперативных указаний.</w:t>
      </w:r>
    </w:p>
    <w:p w:rsidR="0022277E" w:rsidRDefault="0022277E" w:rsidP="0022277E">
      <w:pPr>
        <w:pStyle w:val="af4"/>
        <w:numPr>
          <w:ilvl w:val="0"/>
          <w:numId w:val="17"/>
        </w:numPr>
      </w:pPr>
      <w:r>
        <w:t>Выполнения требований трудового законодательства и условий индивидуального консультационного контракта.</w:t>
      </w:r>
    </w:p>
    <w:p w:rsidR="0022277E" w:rsidRDefault="0022277E" w:rsidP="0022277E">
      <w:pPr>
        <w:pStyle w:val="af4"/>
        <w:numPr>
          <w:ilvl w:val="0"/>
          <w:numId w:val="17"/>
        </w:numPr>
      </w:pPr>
      <w:r>
        <w:t xml:space="preserve">Осуществление иных обязанностей и необходимых работ для обеспечения выполнения Проектов </w:t>
      </w:r>
      <w:r w:rsidRPr="00B1386E">
        <w:t xml:space="preserve">в соответствии с законодательством Республики Узбекистан, </w:t>
      </w:r>
      <w:r w:rsidRPr="00B1386E">
        <w:lastRenderedPageBreak/>
        <w:t>Кредитными Соглашениями, Руководствами ЕБРР и распоряжениями МинЖКО и Минфина</w:t>
      </w:r>
      <w:r>
        <w:t>.</w:t>
      </w:r>
    </w:p>
    <w:p w:rsidR="0022277E" w:rsidRDefault="0022277E" w:rsidP="0022277E"/>
    <w:p w:rsidR="0022277E" w:rsidRDefault="0022277E" w:rsidP="0022277E">
      <w:r>
        <w:t>Квалификационные требования.</w:t>
      </w:r>
    </w:p>
    <w:p w:rsidR="0022277E" w:rsidRDefault="0022277E" w:rsidP="0022277E">
      <w:r w:rsidRPr="00B1386E">
        <w:t>(a) Профессиональный опыт Консультанта, имеющий отношение к Заданию:</w:t>
      </w:r>
    </w:p>
    <w:p w:rsidR="0022277E" w:rsidRDefault="0022277E" w:rsidP="0022277E">
      <w:pPr>
        <w:ind w:left="284"/>
      </w:pPr>
      <w:r>
        <w:t xml:space="preserve">Успешный опыт выполнения подобных заданий – </w:t>
      </w:r>
      <w:r w:rsidRPr="00EA7C1E">
        <w:t>ра</w:t>
      </w:r>
      <w:r>
        <w:t xml:space="preserve">зработка технических заданий и/или заданий на проектирование и/или проектирование модернизации систем теплоснабжения с использованием гидромоделирования </w:t>
      </w:r>
      <w:r w:rsidRPr="00EA7C1E">
        <w:t>не менее 5 лет.</w:t>
      </w:r>
    </w:p>
    <w:p w:rsidR="0022277E" w:rsidRDefault="0022277E" w:rsidP="0022277E">
      <w:pPr>
        <w:ind w:left="284"/>
      </w:pPr>
      <w:r>
        <w:t>Опыт работы в регионах, близких по условиям – не менее 5 лет.</w:t>
      </w:r>
    </w:p>
    <w:p w:rsidR="0022277E" w:rsidRDefault="0022277E" w:rsidP="0022277E">
      <w:r>
        <w:t>(c) Квалификация Консультанта:</w:t>
      </w:r>
    </w:p>
    <w:p w:rsidR="0022277E" w:rsidRDefault="0022277E" w:rsidP="0022277E">
      <w:pPr>
        <w:ind w:left="284"/>
      </w:pPr>
      <w:r>
        <w:t xml:space="preserve">Общая квалификация - высшее техническое образование, </w:t>
      </w:r>
      <w:r w:rsidR="00234981">
        <w:t>специальность,</w:t>
      </w:r>
      <w:r>
        <w:t xml:space="preserve"> имеющая отношение к системам теплоснабжения</w:t>
      </w:r>
      <w:r w:rsidR="00234981">
        <w:t xml:space="preserve"> или гидромоделированию</w:t>
      </w:r>
      <w:r>
        <w:t>, общий стаж работы не менее 10 лет.</w:t>
      </w:r>
    </w:p>
    <w:p w:rsidR="0022277E" w:rsidRPr="00EA7C1E" w:rsidRDefault="0022277E" w:rsidP="0022277E">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w:t>
      </w:r>
      <w:r>
        <w:t xml:space="preserve">по теплоснабжению </w:t>
      </w:r>
      <w:r w:rsidRPr="00EA7C1E">
        <w:t>не менее 5 лет.</w:t>
      </w:r>
    </w:p>
    <w:p w:rsidR="0022277E" w:rsidRPr="0022277E" w:rsidRDefault="0022277E" w:rsidP="0022277E">
      <w:pPr>
        <w:ind w:left="284"/>
      </w:pPr>
      <w:r w:rsidRPr="00EA7C1E">
        <w:t>Компьютерные</w:t>
      </w:r>
      <w:r w:rsidRPr="0022277E">
        <w:t xml:space="preserve"> </w:t>
      </w:r>
      <w:r w:rsidRPr="00EA7C1E">
        <w:t>навыки</w:t>
      </w:r>
      <w:r w:rsidRPr="0022277E">
        <w:t xml:space="preserve"> – </w:t>
      </w:r>
      <w:r>
        <w:t>Уверенный пользователь систем проектирования (</w:t>
      </w:r>
      <w:r>
        <w:rPr>
          <w:lang w:val="en-US"/>
        </w:rPr>
        <w:t>AutoCad</w:t>
      </w:r>
      <w:r w:rsidRPr="0022277E">
        <w:t xml:space="preserve">) </w:t>
      </w:r>
      <w:r>
        <w:t>и систем гидромоделирования, знание</w:t>
      </w:r>
      <w:r w:rsidRPr="0022277E">
        <w:t xml:space="preserve"> </w:t>
      </w:r>
      <w:r>
        <w:rPr>
          <w:lang w:val="en-US"/>
        </w:rPr>
        <w:t>Windows</w:t>
      </w:r>
      <w:r w:rsidRPr="0022277E">
        <w:t xml:space="preserve">, </w:t>
      </w:r>
      <w:r>
        <w:rPr>
          <w:lang w:val="en-US"/>
        </w:rPr>
        <w:t>Word</w:t>
      </w:r>
      <w:r w:rsidRPr="0022277E">
        <w:t xml:space="preserve">, </w:t>
      </w:r>
      <w:r>
        <w:rPr>
          <w:lang w:val="en-US"/>
        </w:rPr>
        <w:t>Excel</w:t>
      </w:r>
      <w:r w:rsidRPr="0022277E">
        <w:t xml:space="preserve">, </w:t>
      </w:r>
      <w:r>
        <w:rPr>
          <w:lang w:val="en-US"/>
        </w:rPr>
        <w:t>Projects</w:t>
      </w:r>
      <w:r w:rsidRPr="0022277E">
        <w:t xml:space="preserve">, </w:t>
      </w:r>
      <w:r>
        <w:rPr>
          <w:lang w:val="en-US"/>
        </w:rPr>
        <w:t>Acrobat</w:t>
      </w:r>
      <w:r w:rsidRPr="0022277E">
        <w:t xml:space="preserve">, </w:t>
      </w:r>
      <w:r>
        <w:rPr>
          <w:lang w:val="en-US"/>
        </w:rPr>
        <w:t>PowerPoint</w:t>
      </w:r>
      <w:r w:rsidRPr="0022277E">
        <w:t xml:space="preserve">, </w:t>
      </w:r>
      <w:r>
        <w:rPr>
          <w:lang w:val="en-US"/>
        </w:rPr>
        <w:t>Internet</w:t>
      </w:r>
      <w:r w:rsidRPr="0022277E">
        <w:t xml:space="preserve">, </w:t>
      </w:r>
      <w:r>
        <w:rPr>
          <w:lang w:val="en-US"/>
        </w:rPr>
        <w:t>E</w:t>
      </w:r>
      <w:r w:rsidRPr="0022277E">
        <w:t>-</w:t>
      </w:r>
      <w:r>
        <w:rPr>
          <w:lang w:val="en-US"/>
        </w:rPr>
        <w:t>mail</w:t>
      </w:r>
      <w:r w:rsidRPr="0022277E">
        <w:t>.</w:t>
      </w:r>
    </w:p>
    <w:p w:rsidR="0022277E" w:rsidRDefault="0022277E" w:rsidP="0022277E">
      <w:r>
        <w:t>(d) Прочие факторы</w:t>
      </w:r>
    </w:p>
    <w:p w:rsidR="0022277E" w:rsidRDefault="0022277E" w:rsidP="0022277E">
      <w:pPr>
        <w:ind w:left="284"/>
      </w:pPr>
      <w:r>
        <w:t>Знание английского и русского языков – русский требуется, английский желательно.</w:t>
      </w:r>
    </w:p>
    <w:p w:rsidR="0022277E" w:rsidRDefault="0022277E" w:rsidP="0022277E"/>
    <w:p w:rsidR="00CE6257" w:rsidRDefault="00CE6257" w:rsidP="00CE6257">
      <w:pPr>
        <w:pStyle w:val="4"/>
      </w:pPr>
      <w:bookmarkStart w:id="135" w:name="_Toc532791184"/>
      <w:r>
        <w:t>2.1.6.</w:t>
      </w:r>
      <w:r w:rsidR="003A4758">
        <w:t>6</w:t>
      </w:r>
      <w:r>
        <w:t xml:space="preserve"> </w:t>
      </w:r>
      <w:r w:rsidRPr="00CE6257">
        <w:t>Инженер по генерации электроэнергии (газовые турбины и солнечные батареи)</w:t>
      </w:r>
      <w:r>
        <w:t>– 0,5 ставки</w:t>
      </w:r>
      <w:bookmarkEnd w:id="135"/>
    </w:p>
    <w:p w:rsidR="00CE6257" w:rsidRDefault="00CE6257" w:rsidP="00CE6257">
      <w:r>
        <w:t>Должностные обязанности.</w:t>
      </w:r>
    </w:p>
    <w:p w:rsidR="00CE6257" w:rsidRDefault="00CE6257" w:rsidP="00CE6257">
      <w:pPr>
        <w:pStyle w:val="af4"/>
        <w:numPr>
          <w:ilvl w:val="0"/>
          <w:numId w:val="18"/>
        </w:numPr>
      </w:pPr>
      <w:r>
        <w:t>Обеспечение функций по реализации Проект</w:t>
      </w:r>
      <w:r w:rsidR="00BB10F2">
        <w:t>ов</w:t>
      </w:r>
      <w:r>
        <w:t xml:space="preserve"> </w:t>
      </w:r>
      <w:r w:rsidRPr="00474F21">
        <w:t xml:space="preserve">развития системы теплоснабжения г.Ташкент: Таштеплоэнерго и Таштеплоцентраль </w:t>
      </w:r>
      <w:r>
        <w:t xml:space="preserve">в соответствие с пунктами 2.1.3.2 и 2.1.3.4 настоящего Технического Задания в части </w:t>
      </w:r>
      <w:r w:rsidRPr="00CE6257">
        <w:t>генерации электроэнергии (газовые турбины и солнечные батареи)</w:t>
      </w:r>
      <w:r>
        <w:t>.</w:t>
      </w:r>
    </w:p>
    <w:p w:rsidR="00CE6257" w:rsidRDefault="00CE6257" w:rsidP="00CE6257">
      <w:pPr>
        <w:pStyle w:val="af4"/>
        <w:numPr>
          <w:ilvl w:val="0"/>
          <w:numId w:val="18"/>
        </w:numPr>
      </w:pPr>
      <w:r>
        <w:t xml:space="preserve">Участие в выполнении прочих функций, перечисленных в пункте 2.1.3 </w:t>
      </w:r>
      <w:r w:rsidR="00801E30">
        <w:t xml:space="preserve">в части своей </w:t>
      </w:r>
      <w:r w:rsidR="00234981">
        <w:t>компетенции.</w:t>
      </w:r>
    </w:p>
    <w:p w:rsidR="00CE6257" w:rsidRDefault="00CE6257" w:rsidP="00CE6257">
      <w:pPr>
        <w:pStyle w:val="af4"/>
        <w:numPr>
          <w:ilvl w:val="0"/>
          <w:numId w:val="18"/>
        </w:numPr>
      </w:pPr>
      <w:r>
        <w:t>Выполнение плановых работ, должностное подчинение Координатору Проектов по теплоснабжению и выполнение его оперативных указаний.</w:t>
      </w:r>
    </w:p>
    <w:p w:rsidR="00CE6257" w:rsidRDefault="00CE6257" w:rsidP="00CE6257">
      <w:pPr>
        <w:pStyle w:val="af4"/>
        <w:numPr>
          <w:ilvl w:val="0"/>
          <w:numId w:val="18"/>
        </w:numPr>
      </w:pPr>
      <w:r>
        <w:t>Выполнения требований трудового законодательства и условий индивидуального консультационного контракта.</w:t>
      </w:r>
    </w:p>
    <w:p w:rsidR="00CE6257" w:rsidRDefault="00CE6257" w:rsidP="00CE6257">
      <w:pPr>
        <w:pStyle w:val="af4"/>
        <w:numPr>
          <w:ilvl w:val="0"/>
          <w:numId w:val="18"/>
        </w:numPr>
      </w:pPr>
      <w:r>
        <w:t xml:space="preserve">Осуществление иных обязанностей 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CE6257" w:rsidRDefault="00CE6257" w:rsidP="00CE6257"/>
    <w:p w:rsidR="00CE6257" w:rsidRDefault="00CE6257" w:rsidP="00CE6257">
      <w:r>
        <w:lastRenderedPageBreak/>
        <w:t>Квалификационные требования.</w:t>
      </w:r>
    </w:p>
    <w:p w:rsidR="00CE6257" w:rsidRDefault="00CE6257" w:rsidP="00CE6257">
      <w:r w:rsidRPr="00B1386E">
        <w:t>(a) Профессиональный опыт Консультанта, имеющий отношение к Заданию:</w:t>
      </w:r>
    </w:p>
    <w:p w:rsidR="00CE6257" w:rsidRDefault="00CE6257" w:rsidP="00CE6257">
      <w:pPr>
        <w:ind w:left="284"/>
      </w:pPr>
      <w:r>
        <w:t xml:space="preserve">Успешный опыт выполнения подобных заданий – </w:t>
      </w:r>
      <w:r w:rsidRPr="00EA7C1E">
        <w:t>ра</w:t>
      </w:r>
      <w:r>
        <w:t xml:space="preserve">зработка технических заданий и/или заданий на проектирование и/или проектирование модернизации систем </w:t>
      </w:r>
      <w:r w:rsidR="00325972">
        <w:t xml:space="preserve">энергогенерации, включая солнечные батареи, </w:t>
      </w:r>
      <w:r w:rsidRPr="00EA7C1E">
        <w:t>не менее 5 лет.</w:t>
      </w:r>
    </w:p>
    <w:p w:rsidR="00CE6257" w:rsidRDefault="00CE6257" w:rsidP="00CE6257">
      <w:pPr>
        <w:ind w:left="284"/>
      </w:pPr>
      <w:r>
        <w:t>Опыт работы в регионах, близких по условиям – не менее 5 лет.</w:t>
      </w:r>
    </w:p>
    <w:p w:rsidR="00CE6257" w:rsidRDefault="00CE6257" w:rsidP="00CE6257">
      <w:r>
        <w:t>(c) Квалификация Консультанта:</w:t>
      </w:r>
    </w:p>
    <w:p w:rsidR="00CE6257" w:rsidRDefault="00CE6257" w:rsidP="00CE6257">
      <w:pPr>
        <w:ind w:left="284"/>
      </w:pPr>
      <w:r>
        <w:t xml:space="preserve">Общая квалификация - высшее техническое образование, </w:t>
      </w:r>
      <w:r w:rsidR="00234981">
        <w:t>специальность,</w:t>
      </w:r>
      <w:r>
        <w:t xml:space="preserve"> имеющая отношение к системам </w:t>
      </w:r>
      <w:r w:rsidR="00325972">
        <w:t>энергогенерации</w:t>
      </w:r>
      <w:r>
        <w:t>, общий стаж работы не менее 10 лет.</w:t>
      </w:r>
    </w:p>
    <w:p w:rsidR="00CE6257" w:rsidRPr="00EA7C1E" w:rsidRDefault="00CE6257" w:rsidP="00CE6257">
      <w:pPr>
        <w:ind w:left="284"/>
      </w:pPr>
      <w:r>
        <w:t xml:space="preserve">Специальный опыт и знания, связанные с выполняемыми задачами - </w:t>
      </w:r>
      <w:r w:rsidRPr="00EA7C1E">
        <w:t>работ</w:t>
      </w:r>
      <w:r>
        <w:t>а</w:t>
      </w:r>
      <w:r w:rsidRPr="00EA7C1E">
        <w:t xml:space="preserve"> в </w:t>
      </w:r>
      <w:r w:rsidR="00325972">
        <w:t>отрасли по энергогенерации</w:t>
      </w:r>
      <w:r>
        <w:t xml:space="preserve"> </w:t>
      </w:r>
      <w:r w:rsidRPr="00EA7C1E">
        <w:t>не менее 5 лет.</w:t>
      </w:r>
    </w:p>
    <w:p w:rsidR="00CE6257" w:rsidRPr="00BB10F2" w:rsidRDefault="00CE6257" w:rsidP="00CE6257">
      <w:pPr>
        <w:ind w:left="284"/>
        <w:rPr>
          <w:lang w:val="en-US"/>
        </w:rPr>
      </w:pPr>
      <w:r w:rsidRPr="00EA7C1E">
        <w:t>Компьютерные</w:t>
      </w:r>
      <w:r w:rsidRPr="00BB10F2">
        <w:rPr>
          <w:lang w:val="en-US"/>
        </w:rPr>
        <w:t xml:space="preserve"> </w:t>
      </w:r>
      <w:r w:rsidRPr="00EA7C1E">
        <w:t>навыки</w:t>
      </w:r>
      <w:r w:rsidRPr="00BB10F2">
        <w:rPr>
          <w:lang w:val="en-US"/>
        </w:rPr>
        <w:t xml:space="preserve"> – </w:t>
      </w:r>
      <w:r>
        <w:t>Уверенный</w:t>
      </w:r>
      <w:r w:rsidRPr="00BB10F2">
        <w:rPr>
          <w:lang w:val="en-US"/>
        </w:rPr>
        <w:t xml:space="preserve"> </w:t>
      </w:r>
      <w:r>
        <w:t>пользователь</w:t>
      </w:r>
      <w:r w:rsidRPr="00BB10F2">
        <w:rPr>
          <w:lang w:val="en-US"/>
        </w:rPr>
        <w:t xml:space="preserve">, </w:t>
      </w:r>
      <w:r>
        <w:t>знание</w:t>
      </w:r>
      <w:r w:rsidRPr="00BB10F2">
        <w:rPr>
          <w:lang w:val="en-US"/>
        </w:rPr>
        <w:t xml:space="preserve"> </w:t>
      </w:r>
      <w:r>
        <w:rPr>
          <w:lang w:val="en-US"/>
        </w:rPr>
        <w:t>Windows</w:t>
      </w:r>
      <w:r w:rsidRPr="00BB10F2">
        <w:rPr>
          <w:lang w:val="en-US"/>
        </w:rPr>
        <w:t xml:space="preserve">, </w:t>
      </w:r>
      <w:r>
        <w:rPr>
          <w:lang w:val="en-US"/>
        </w:rPr>
        <w:t>Word</w:t>
      </w:r>
      <w:r w:rsidRPr="00BB10F2">
        <w:rPr>
          <w:lang w:val="en-US"/>
        </w:rPr>
        <w:t xml:space="preserve">, </w:t>
      </w:r>
      <w:r>
        <w:rPr>
          <w:lang w:val="en-US"/>
        </w:rPr>
        <w:t>Excel</w:t>
      </w:r>
      <w:r w:rsidRPr="00BB10F2">
        <w:rPr>
          <w:lang w:val="en-US"/>
        </w:rPr>
        <w:t xml:space="preserve">, </w:t>
      </w:r>
      <w:r>
        <w:rPr>
          <w:lang w:val="en-US"/>
        </w:rPr>
        <w:t>Projects</w:t>
      </w:r>
      <w:r w:rsidRPr="00BB10F2">
        <w:rPr>
          <w:lang w:val="en-US"/>
        </w:rPr>
        <w:t xml:space="preserve">, </w:t>
      </w:r>
      <w:r>
        <w:rPr>
          <w:lang w:val="en-US"/>
        </w:rPr>
        <w:t>Acrobat</w:t>
      </w:r>
      <w:r w:rsidRPr="00BB10F2">
        <w:rPr>
          <w:lang w:val="en-US"/>
        </w:rPr>
        <w:t xml:space="preserve">, </w:t>
      </w:r>
      <w:r>
        <w:rPr>
          <w:lang w:val="en-US"/>
        </w:rPr>
        <w:t>PowerPoint</w:t>
      </w:r>
      <w:r w:rsidRPr="00BB10F2">
        <w:rPr>
          <w:lang w:val="en-US"/>
        </w:rPr>
        <w:t xml:space="preserve">, </w:t>
      </w:r>
      <w:r>
        <w:rPr>
          <w:lang w:val="en-US"/>
        </w:rPr>
        <w:t>Internet</w:t>
      </w:r>
      <w:r w:rsidRPr="00BB10F2">
        <w:rPr>
          <w:lang w:val="en-US"/>
        </w:rPr>
        <w:t xml:space="preserve">, </w:t>
      </w:r>
      <w:r>
        <w:rPr>
          <w:lang w:val="en-US"/>
        </w:rPr>
        <w:t>E</w:t>
      </w:r>
      <w:r w:rsidRPr="00BB10F2">
        <w:rPr>
          <w:lang w:val="en-US"/>
        </w:rPr>
        <w:t>-</w:t>
      </w:r>
      <w:r>
        <w:rPr>
          <w:lang w:val="en-US"/>
        </w:rPr>
        <w:t>mail</w:t>
      </w:r>
      <w:r w:rsidRPr="00BB10F2">
        <w:rPr>
          <w:lang w:val="en-US"/>
        </w:rPr>
        <w:t>.</w:t>
      </w:r>
    </w:p>
    <w:p w:rsidR="00CE6257" w:rsidRDefault="00CE6257" w:rsidP="00CE6257">
      <w:r>
        <w:t>(d) Прочие факторы</w:t>
      </w:r>
    </w:p>
    <w:p w:rsidR="00CE6257" w:rsidRDefault="00CE6257" w:rsidP="00CE6257">
      <w:pPr>
        <w:ind w:left="284"/>
      </w:pPr>
      <w:r>
        <w:t>Знание английского и русского языков – русский требуется, английский желательно.</w:t>
      </w:r>
    </w:p>
    <w:p w:rsidR="00950CF6" w:rsidRDefault="00950CF6" w:rsidP="001C4312"/>
    <w:p w:rsidR="007D1893" w:rsidRDefault="007D1893" w:rsidP="007D1893">
      <w:pPr>
        <w:pStyle w:val="4"/>
      </w:pPr>
      <w:bookmarkStart w:id="136" w:name="_Toc532791185"/>
      <w:r>
        <w:t>2.1.6.</w:t>
      </w:r>
      <w:r w:rsidR="003A4758">
        <w:t>7</w:t>
      </w:r>
      <w:r>
        <w:t xml:space="preserve"> </w:t>
      </w:r>
      <w:r w:rsidRPr="007D1893">
        <w:t>Инженер по водоснабжению и водоотведению</w:t>
      </w:r>
      <w:r>
        <w:t xml:space="preserve"> – </w:t>
      </w:r>
      <w:r w:rsidR="00B53BCC">
        <w:t>2 ставки</w:t>
      </w:r>
      <w:bookmarkEnd w:id="136"/>
    </w:p>
    <w:p w:rsidR="007D1893" w:rsidRDefault="007D1893" w:rsidP="007D1893">
      <w:r>
        <w:t>Должностные обязанности.</w:t>
      </w:r>
    </w:p>
    <w:p w:rsidR="007D1893" w:rsidRDefault="007D1893" w:rsidP="007D1893">
      <w:pPr>
        <w:pStyle w:val="af4"/>
        <w:numPr>
          <w:ilvl w:val="0"/>
          <w:numId w:val="22"/>
        </w:numPr>
      </w:pPr>
      <w:r>
        <w:t xml:space="preserve">Обеспечение функций по реализации Проектов </w:t>
      </w:r>
      <w:r w:rsidRPr="007D1893">
        <w:t>развития систем водоснабжения г.Ташкент, г.Наманган и г.Хорезм</w:t>
      </w:r>
      <w:r w:rsidRPr="00474F21">
        <w:t xml:space="preserve"> </w:t>
      </w:r>
      <w:r>
        <w:t>в соответствие с пунктами 2.1.3.2 и 2.1.3.4 настоящего Технического Задания.</w:t>
      </w:r>
    </w:p>
    <w:p w:rsidR="007D1893" w:rsidRDefault="007D1893" w:rsidP="007D1893">
      <w:pPr>
        <w:pStyle w:val="af4"/>
        <w:numPr>
          <w:ilvl w:val="0"/>
          <w:numId w:val="22"/>
        </w:numPr>
      </w:pPr>
      <w:r>
        <w:t>Участие в выполнении прочих функций, перечисленных в пункте 2.1.3 в части своей компетенции.</w:t>
      </w:r>
    </w:p>
    <w:p w:rsidR="007D1893" w:rsidRDefault="007D1893" w:rsidP="007D1893">
      <w:pPr>
        <w:pStyle w:val="af4"/>
        <w:numPr>
          <w:ilvl w:val="0"/>
          <w:numId w:val="22"/>
        </w:numPr>
      </w:pPr>
      <w:r>
        <w:t>Выполнение плановых работ, должностное подчинение Координатору Проектов по водоснабжению и выполнение его оперативных указаний.</w:t>
      </w:r>
    </w:p>
    <w:p w:rsidR="007D1893" w:rsidRDefault="007D1893" w:rsidP="007D1893">
      <w:pPr>
        <w:pStyle w:val="af4"/>
        <w:numPr>
          <w:ilvl w:val="0"/>
          <w:numId w:val="22"/>
        </w:numPr>
      </w:pPr>
      <w:r>
        <w:t>Выполнения требований трудового законодательства и условий индивидуального консультационного контракта.</w:t>
      </w:r>
    </w:p>
    <w:p w:rsidR="007D1893" w:rsidRDefault="007D1893" w:rsidP="007D1893">
      <w:pPr>
        <w:pStyle w:val="af4"/>
        <w:numPr>
          <w:ilvl w:val="0"/>
          <w:numId w:val="22"/>
        </w:numPr>
      </w:pPr>
      <w:r>
        <w:t xml:space="preserve">Осуществление иных обязанностей 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7D1893" w:rsidRDefault="007D1893" w:rsidP="007D1893"/>
    <w:p w:rsidR="007D1893" w:rsidRDefault="007D1893" w:rsidP="007D1893">
      <w:r>
        <w:t>Квалификационные требования.</w:t>
      </w:r>
    </w:p>
    <w:p w:rsidR="007D1893" w:rsidRDefault="007D1893" w:rsidP="007D1893">
      <w:r w:rsidRPr="00B1386E">
        <w:t>(a) Профессиональный опыт Консультанта, имеющий отношение к Заданию:</w:t>
      </w:r>
    </w:p>
    <w:p w:rsidR="007D1893" w:rsidRDefault="007D1893" w:rsidP="007D1893">
      <w:pPr>
        <w:ind w:left="284"/>
      </w:pPr>
      <w:r>
        <w:t xml:space="preserve">Успешный опыт выполнения подобных заданий – </w:t>
      </w:r>
      <w:r w:rsidRPr="00EA7C1E">
        <w:t>ра</w:t>
      </w:r>
      <w:r>
        <w:t xml:space="preserve">зработка технических заданий и/или заданий на проектирование и/или проектирование модернизации систем водоснабжения </w:t>
      </w:r>
      <w:r w:rsidRPr="00EA7C1E">
        <w:t>не менее 5 лет.</w:t>
      </w:r>
    </w:p>
    <w:p w:rsidR="007D1893" w:rsidRDefault="007D1893" w:rsidP="007D1893">
      <w:pPr>
        <w:ind w:left="284"/>
      </w:pPr>
      <w:r>
        <w:t>Опыт работы в регионах, близких по условиям – не менее 5 лет.</w:t>
      </w:r>
    </w:p>
    <w:p w:rsidR="007D1893" w:rsidRDefault="007D1893" w:rsidP="007D1893">
      <w:r>
        <w:lastRenderedPageBreak/>
        <w:t>(c) Квалификация Консультанта:</w:t>
      </w:r>
    </w:p>
    <w:p w:rsidR="007D1893" w:rsidRDefault="007D1893" w:rsidP="007D1893">
      <w:pPr>
        <w:ind w:left="284"/>
      </w:pPr>
      <w:r>
        <w:t xml:space="preserve">Общая квалификация - высшее техническое образование, </w:t>
      </w:r>
      <w:r w:rsidR="00234981">
        <w:t>специальность,</w:t>
      </w:r>
      <w:r>
        <w:t xml:space="preserve"> имеющая отношение к системам водоснабжения, общий стаж работы не менее 10 лет.</w:t>
      </w:r>
    </w:p>
    <w:p w:rsidR="007D1893" w:rsidRPr="00EA7C1E" w:rsidRDefault="007D1893" w:rsidP="007D1893">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w:t>
      </w:r>
      <w:r>
        <w:t xml:space="preserve">по водоснабжению </w:t>
      </w:r>
      <w:r w:rsidRPr="00EA7C1E">
        <w:t>не менее 5 лет.</w:t>
      </w:r>
    </w:p>
    <w:p w:rsidR="007D1893" w:rsidRPr="000B6BDA" w:rsidRDefault="007D1893" w:rsidP="007D1893">
      <w:pPr>
        <w:ind w:left="284"/>
        <w:rPr>
          <w:lang w:val="en-US"/>
        </w:rPr>
      </w:pPr>
      <w:r w:rsidRPr="00EA7C1E">
        <w:t>Компьютерные</w:t>
      </w:r>
      <w:r w:rsidRPr="000B6BDA">
        <w:rPr>
          <w:lang w:val="en-US"/>
        </w:rPr>
        <w:t xml:space="preserve"> </w:t>
      </w:r>
      <w:r w:rsidRPr="00EA7C1E">
        <w:t>навыки</w:t>
      </w:r>
      <w:r w:rsidRPr="000B6BDA">
        <w:rPr>
          <w:lang w:val="en-US"/>
        </w:rPr>
        <w:t xml:space="preserve"> – </w:t>
      </w:r>
      <w:r>
        <w:t>Уверенный</w:t>
      </w:r>
      <w:r w:rsidRPr="000B6BDA">
        <w:rPr>
          <w:lang w:val="en-US"/>
        </w:rPr>
        <w:t xml:space="preserve"> </w:t>
      </w:r>
      <w:r>
        <w:t>пользователь</w:t>
      </w:r>
      <w:r w:rsidRPr="000B6BDA">
        <w:rPr>
          <w:lang w:val="en-US"/>
        </w:rPr>
        <w:t xml:space="preserve">, </w:t>
      </w:r>
      <w:r>
        <w:t>знание</w:t>
      </w:r>
      <w:r w:rsidRPr="000B6BDA">
        <w:rPr>
          <w:lang w:val="en-US"/>
        </w:rPr>
        <w:t xml:space="preserve"> </w:t>
      </w:r>
      <w:r>
        <w:rPr>
          <w:lang w:val="en-US"/>
        </w:rPr>
        <w:t>Windows</w:t>
      </w:r>
      <w:r w:rsidRPr="000B6BDA">
        <w:rPr>
          <w:lang w:val="en-US"/>
        </w:rPr>
        <w:t xml:space="preserve">, </w:t>
      </w:r>
      <w:r>
        <w:rPr>
          <w:lang w:val="en-US"/>
        </w:rPr>
        <w:t>Word</w:t>
      </w:r>
      <w:r w:rsidRPr="000B6BDA">
        <w:rPr>
          <w:lang w:val="en-US"/>
        </w:rPr>
        <w:t xml:space="preserve">, </w:t>
      </w:r>
      <w:r>
        <w:rPr>
          <w:lang w:val="en-US"/>
        </w:rPr>
        <w:t>Excel</w:t>
      </w:r>
      <w:r w:rsidRPr="000B6BDA">
        <w:rPr>
          <w:lang w:val="en-US"/>
        </w:rPr>
        <w:t xml:space="preserve">, </w:t>
      </w:r>
      <w:r>
        <w:rPr>
          <w:lang w:val="en-US"/>
        </w:rPr>
        <w:t>Projects</w:t>
      </w:r>
      <w:r w:rsidRPr="000B6BDA">
        <w:rPr>
          <w:lang w:val="en-US"/>
        </w:rPr>
        <w:t xml:space="preserve">, </w:t>
      </w:r>
      <w:r>
        <w:rPr>
          <w:lang w:val="en-US"/>
        </w:rPr>
        <w:t>Acrobat</w:t>
      </w:r>
      <w:r w:rsidRPr="000B6BDA">
        <w:rPr>
          <w:lang w:val="en-US"/>
        </w:rPr>
        <w:t xml:space="preserve">, </w:t>
      </w:r>
      <w:r>
        <w:rPr>
          <w:lang w:val="en-US"/>
        </w:rPr>
        <w:t>PowerPoint</w:t>
      </w:r>
      <w:r w:rsidRPr="000B6BDA">
        <w:rPr>
          <w:lang w:val="en-US"/>
        </w:rPr>
        <w:t xml:space="preserve">, </w:t>
      </w:r>
      <w:r>
        <w:rPr>
          <w:lang w:val="en-US"/>
        </w:rPr>
        <w:t>Internet</w:t>
      </w:r>
      <w:r w:rsidRPr="000B6BDA">
        <w:rPr>
          <w:lang w:val="en-US"/>
        </w:rPr>
        <w:t xml:space="preserve">, </w:t>
      </w:r>
      <w:r>
        <w:rPr>
          <w:lang w:val="en-US"/>
        </w:rPr>
        <w:t>E</w:t>
      </w:r>
      <w:r w:rsidRPr="000B6BDA">
        <w:rPr>
          <w:lang w:val="en-US"/>
        </w:rPr>
        <w:t>-</w:t>
      </w:r>
      <w:r>
        <w:rPr>
          <w:lang w:val="en-US"/>
        </w:rPr>
        <w:t>mail</w:t>
      </w:r>
      <w:r w:rsidRPr="000B6BDA">
        <w:rPr>
          <w:lang w:val="en-US"/>
        </w:rPr>
        <w:t>.</w:t>
      </w:r>
    </w:p>
    <w:p w:rsidR="007D1893" w:rsidRDefault="007D1893" w:rsidP="007D1893">
      <w:r>
        <w:t>(d) Прочие факторы</w:t>
      </w:r>
    </w:p>
    <w:p w:rsidR="007D1893" w:rsidRDefault="007D1893" w:rsidP="007D1893">
      <w:pPr>
        <w:ind w:left="284"/>
      </w:pPr>
      <w:r>
        <w:t>Знание английского и русского языков – русский требуется, английский желательно.</w:t>
      </w:r>
    </w:p>
    <w:p w:rsidR="007D1893" w:rsidRDefault="007D1893" w:rsidP="007D1893"/>
    <w:p w:rsidR="007D1893" w:rsidRDefault="007D1893" w:rsidP="007D1893">
      <w:pPr>
        <w:pStyle w:val="4"/>
      </w:pPr>
      <w:bookmarkStart w:id="137" w:name="_Toc532791186"/>
      <w:r>
        <w:t>2.1.6.</w:t>
      </w:r>
      <w:r w:rsidR="003A4758">
        <w:t>8</w:t>
      </w:r>
      <w:r>
        <w:t xml:space="preserve"> </w:t>
      </w:r>
      <w:r w:rsidRPr="007D1893">
        <w:t>Техничес</w:t>
      </w:r>
      <w:r>
        <w:t>кий специалист по автоматизации</w:t>
      </w:r>
      <w:bookmarkEnd w:id="137"/>
    </w:p>
    <w:p w:rsidR="007D1893" w:rsidRDefault="007D1893" w:rsidP="007D1893">
      <w:r>
        <w:t>Должностные обязанности.</w:t>
      </w:r>
    </w:p>
    <w:p w:rsidR="007D1893" w:rsidRDefault="007D1893" w:rsidP="007D1893">
      <w:pPr>
        <w:pStyle w:val="af4"/>
        <w:numPr>
          <w:ilvl w:val="0"/>
          <w:numId w:val="23"/>
        </w:numPr>
      </w:pPr>
      <w:r>
        <w:t xml:space="preserve">Обеспечение функций по реализации Проектов </w:t>
      </w:r>
      <w:r w:rsidRPr="00474F21">
        <w:t xml:space="preserve">развития системы </w:t>
      </w:r>
      <w:r w:rsidRPr="007D1893">
        <w:t>водоснабжения г.Ташкент, г.Наманган и г.Хорезм</w:t>
      </w:r>
      <w:r w:rsidRPr="00474F21">
        <w:t xml:space="preserve"> </w:t>
      </w:r>
      <w:r>
        <w:t xml:space="preserve">в соответствие с пунктами 2.1.3.2 и 2.1.3.4 настоящего Технического Задания в части разработки систем автоматизации </w:t>
      </w:r>
      <w:r w:rsidRPr="00905CE9">
        <w:t>(SCADA, гидромоделирование</w:t>
      </w:r>
      <w:r>
        <w:t xml:space="preserve">, приборы учета </w:t>
      </w:r>
      <w:r w:rsidRPr="00905CE9">
        <w:t>и т.п.)</w:t>
      </w:r>
      <w:r>
        <w:t>.</w:t>
      </w:r>
    </w:p>
    <w:p w:rsidR="007D1893" w:rsidRDefault="007D1893" w:rsidP="007D1893">
      <w:pPr>
        <w:pStyle w:val="af4"/>
        <w:numPr>
          <w:ilvl w:val="0"/>
          <w:numId w:val="23"/>
        </w:numPr>
      </w:pPr>
      <w:r>
        <w:t xml:space="preserve">Участие в выполнении прочих функций, перечисленных в пункте 2.1.3 в части своей </w:t>
      </w:r>
      <w:r w:rsidR="00234981">
        <w:t>компетенции.</w:t>
      </w:r>
    </w:p>
    <w:p w:rsidR="007D1893" w:rsidRDefault="007D1893" w:rsidP="007D1893">
      <w:pPr>
        <w:pStyle w:val="af4"/>
        <w:numPr>
          <w:ilvl w:val="0"/>
          <w:numId w:val="23"/>
        </w:numPr>
      </w:pPr>
      <w:r>
        <w:t>Выполнение плановых работ, должностное подчинение Координатору Проектов по водоснабжению и выполнение его оперативных указаний.</w:t>
      </w:r>
    </w:p>
    <w:p w:rsidR="007D1893" w:rsidRDefault="007D1893" w:rsidP="007D1893">
      <w:pPr>
        <w:pStyle w:val="af4"/>
        <w:numPr>
          <w:ilvl w:val="0"/>
          <w:numId w:val="23"/>
        </w:numPr>
      </w:pPr>
      <w:r>
        <w:t>Выполнения требований трудового законодательства и условий индивидуального консультационного контракта.</w:t>
      </w:r>
    </w:p>
    <w:p w:rsidR="007D1893" w:rsidRDefault="007D1893" w:rsidP="007D1893">
      <w:pPr>
        <w:pStyle w:val="af4"/>
        <w:numPr>
          <w:ilvl w:val="0"/>
          <w:numId w:val="23"/>
        </w:numPr>
      </w:pPr>
      <w:r>
        <w:t xml:space="preserve">Осуществление иных обязанностей 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7D1893" w:rsidRDefault="007D1893" w:rsidP="007D1893"/>
    <w:p w:rsidR="007D1893" w:rsidRDefault="007D1893" w:rsidP="007D1893">
      <w:r>
        <w:t>Квалификационные требования.</w:t>
      </w:r>
    </w:p>
    <w:p w:rsidR="007D1893" w:rsidRDefault="007D1893" w:rsidP="007D1893">
      <w:r w:rsidRPr="00B1386E">
        <w:t>(a) Профессиональный опыт Консультанта, имеющий отношение к Заданию:</w:t>
      </w:r>
    </w:p>
    <w:p w:rsidR="007D1893" w:rsidRDefault="007D1893" w:rsidP="007D1893">
      <w:pPr>
        <w:ind w:left="284"/>
      </w:pPr>
      <w:r>
        <w:t xml:space="preserve">Успешный опыт выполнения подобных заданий – </w:t>
      </w:r>
      <w:r w:rsidRPr="00EA7C1E">
        <w:t>ра</w:t>
      </w:r>
      <w:r>
        <w:t xml:space="preserve">зработка технических заданий и/или заданий на проектирование и/или проектирование автоматизации систем водоснабжения </w:t>
      </w:r>
      <w:r w:rsidRPr="00905CE9">
        <w:t>(SCADA, гидромоделирование</w:t>
      </w:r>
      <w:r>
        <w:t xml:space="preserve">, приборы учета </w:t>
      </w:r>
      <w:r w:rsidRPr="00905CE9">
        <w:t>и т.п.)</w:t>
      </w:r>
      <w:r>
        <w:t xml:space="preserve"> </w:t>
      </w:r>
      <w:r w:rsidRPr="00EA7C1E">
        <w:t>не менее 5 лет.</w:t>
      </w:r>
    </w:p>
    <w:p w:rsidR="007D1893" w:rsidRDefault="007D1893" w:rsidP="007D1893">
      <w:pPr>
        <w:ind w:left="284"/>
      </w:pPr>
      <w:r>
        <w:t>Опыт работы в регионах, близких по условиям – не менее 5 лет.</w:t>
      </w:r>
    </w:p>
    <w:p w:rsidR="007D1893" w:rsidRDefault="007D1893" w:rsidP="007D1893">
      <w:r>
        <w:t>(c) Квалификация Консультанта:</w:t>
      </w:r>
    </w:p>
    <w:p w:rsidR="007D1893" w:rsidRDefault="007D1893" w:rsidP="007D1893">
      <w:pPr>
        <w:ind w:left="284"/>
      </w:pPr>
      <w:r>
        <w:t xml:space="preserve">Общая квалификация - высшее техническое образование, </w:t>
      </w:r>
      <w:r w:rsidR="00234981">
        <w:t>специальность,</w:t>
      </w:r>
      <w:r>
        <w:t xml:space="preserve"> имеющая отношение к системам автоматизации производственных процессов, общий стаж работы не менее 10 лет.</w:t>
      </w:r>
    </w:p>
    <w:p w:rsidR="007D1893" w:rsidRPr="00EA7C1E" w:rsidRDefault="007D1893" w:rsidP="007D1893">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 </w:t>
      </w:r>
      <w:r>
        <w:t xml:space="preserve">по водоснабжению </w:t>
      </w:r>
      <w:r w:rsidRPr="00EA7C1E">
        <w:t>не менее 5 лет.</w:t>
      </w:r>
    </w:p>
    <w:p w:rsidR="007D1893" w:rsidRPr="0022277E" w:rsidRDefault="007D1893" w:rsidP="007D1893">
      <w:pPr>
        <w:ind w:left="284"/>
      </w:pPr>
      <w:r w:rsidRPr="00EA7C1E">
        <w:lastRenderedPageBreak/>
        <w:t>Компьютерные</w:t>
      </w:r>
      <w:r w:rsidRPr="0022277E">
        <w:t xml:space="preserve"> </w:t>
      </w:r>
      <w:r w:rsidRPr="00EA7C1E">
        <w:t>навыки</w:t>
      </w:r>
      <w:r w:rsidRPr="0022277E">
        <w:t xml:space="preserve"> – </w:t>
      </w:r>
      <w:r>
        <w:t>Уверенный пользователь систем проектирования (</w:t>
      </w:r>
      <w:r>
        <w:rPr>
          <w:lang w:val="en-US"/>
        </w:rPr>
        <w:t>AutoCad</w:t>
      </w:r>
      <w:r w:rsidRPr="0022277E">
        <w:t>)</w:t>
      </w:r>
      <w:r>
        <w:t xml:space="preserve">, управления </w:t>
      </w:r>
      <w:r w:rsidRPr="007D1893">
        <w:t>(</w:t>
      </w:r>
      <w:r>
        <w:rPr>
          <w:lang w:val="en-US"/>
        </w:rPr>
        <w:t>SCADA</w:t>
      </w:r>
      <w:r w:rsidRPr="007D1893">
        <w:t>)</w:t>
      </w:r>
      <w:r w:rsidRPr="0022277E">
        <w:t xml:space="preserve"> </w:t>
      </w:r>
      <w:r>
        <w:t>и систем гидромоделирования, знание</w:t>
      </w:r>
      <w:r w:rsidRPr="0022277E">
        <w:t xml:space="preserve"> </w:t>
      </w:r>
      <w:r>
        <w:rPr>
          <w:lang w:val="en-US"/>
        </w:rPr>
        <w:t>Windows</w:t>
      </w:r>
      <w:r w:rsidRPr="0022277E">
        <w:t xml:space="preserve">, </w:t>
      </w:r>
      <w:r>
        <w:rPr>
          <w:lang w:val="en-US"/>
        </w:rPr>
        <w:t>Word</w:t>
      </w:r>
      <w:r w:rsidRPr="0022277E">
        <w:t xml:space="preserve">, </w:t>
      </w:r>
      <w:r>
        <w:rPr>
          <w:lang w:val="en-US"/>
        </w:rPr>
        <w:t>Excel</w:t>
      </w:r>
      <w:r w:rsidRPr="0022277E">
        <w:t xml:space="preserve">, </w:t>
      </w:r>
      <w:r>
        <w:rPr>
          <w:lang w:val="en-US"/>
        </w:rPr>
        <w:t>Projects</w:t>
      </w:r>
      <w:r w:rsidRPr="0022277E">
        <w:t xml:space="preserve">, </w:t>
      </w:r>
      <w:r>
        <w:rPr>
          <w:lang w:val="en-US"/>
        </w:rPr>
        <w:t>Acrobat</w:t>
      </w:r>
      <w:r w:rsidRPr="0022277E">
        <w:t xml:space="preserve">, </w:t>
      </w:r>
      <w:r>
        <w:rPr>
          <w:lang w:val="en-US"/>
        </w:rPr>
        <w:t>PowerPoint</w:t>
      </w:r>
      <w:r w:rsidRPr="0022277E">
        <w:t xml:space="preserve">, </w:t>
      </w:r>
      <w:r>
        <w:rPr>
          <w:lang w:val="en-US"/>
        </w:rPr>
        <w:t>Internet</w:t>
      </w:r>
      <w:r w:rsidRPr="0022277E">
        <w:t xml:space="preserve">, </w:t>
      </w:r>
      <w:r>
        <w:rPr>
          <w:lang w:val="en-US"/>
        </w:rPr>
        <w:t>E</w:t>
      </w:r>
      <w:r w:rsidRPr="0022277E">
        <w:t>-</w:t>
      </w:r>
      <w:r>
        <w:rPr>
          <w:lang w:val="en-US"/>
        </w:rPr>
        <w:t>mail</w:t>
      </w:r>
      <w:r w:rsidRPr="0022277E">
        <w:t>.</w:t>
      </w:r>
    </w:p>
    <w:p w:rsidR="007D1893" w:rsidRDefault="007D1893" w:rsidP="007D1893">
      <w:r>
        <w:t>(d) Прочие факторы</w:t>
      </w:r>
    </w:p>
    <w:p w:rsidR="007D1893" w:rsidRDefault="007D1893" w:rsidP="007D1893">
      <w:pPr>
        <w:ind w:left="284"/>
      </w:pPr>
      <w:r>
        <w:t>Знание английского и русского языков – русский требуется, английский желательно.</w:t>
      </w:r>
    </w:p>
    <w:p w:rsidR="007D1893" w:rsidRDefault="007D1893" w:rsidP="007D1893"/>
    <w:p w:rsidR="00BB10F2" w:rsidRDefault="00BB10F2" w:rsidP="00BB10F2">
      <w:pPr>
        <w:pStyle w:val="4"/>
      </w:pPr>
      <w:bookmarkStart w:id="138" w:name="_Toc532791187"/>
      <w:r>
        <w:t>2.1.6.</w:t>
      </w:r>
      <w:r w:rsidR="003A4758">
        <w:t>9</w:t>
      </w:r>
      <w:r>
        <w:t xml:space="preserve"> </w:t>
      </w:r>
      <w:r w:rsidRPr="00BB10F2">
        <w:t>Специалист по закупкам и контрактам</w:t>
      </w:r>
      <w:r>
        <w:t xml:space="preserve"> (</w:t>
      </w:r>
      <w:r w:rsidR="00B53BCC">
        <w:t>2 ставки</w:t>
      </w:r>
      <w:r>
        <w:t>)</w:t>
      </w:r>
      <w:bookmarkEnd w:id="138"/>
    </w:p>
    <w:p w:rsidR="00BB10F2" w:rsidRDefault="00BB10F2" w:rsidP="00BB10F2">
      <w:r>
        <w:t>Должностные обязанности.</w:t>
      </w:r>
    </w:p>
    <w:p w:rsidR="00BB10F2" w:rsidRDefault="00BB10F2" w:rsidP="00A75126">
      <w:pPr>
        <w:pStyle w:val="af4"/>
        <w:numPr>
          <w:ilvl w:val="0"/>
          <w:numId w:val="19"/>
        </w:numPr>
      </w:pPr>
      <w:r>
        <w:t xml:space="preserve">Обеспечение функций по реализации Проектов </w:t>
      </w:r>
      <w:r w:rsidRPr="00474F21">
        <w:t xml:space="preserve">развития системы теплоснабжения г.Ташкент: Таштеплоэнерго и Таштеплоцентраль </w:t>
      </w:r>
      <w:r>
        <w:t xml:space="preserve">(1-ая позиция) и по реализации </w:t>
      </w:r>
      <w:r w:rsidR="00A75126" w:rsidRPr="00A75126">
        <w:t>Проект</w:t>
      </w:r>
      <w:r w:rsidR="00A75126">
        <w:t>ов</w:t>
      </w:r>
      <w:r w:rsidR="00A75126" w:rsidRPr="00A75126">
        <w:t xml:space="preserve"> развития систем водоснабжения г.Ташкент, г.Наманган и г.Хорезм </w:t>
      </w:r>
      <w:r w:rsidR="00A75126">
        <w:t xml:space="preserve">(2-ая позиция) </w:t>
      </w:r>
      <w:r>
        <w:t>в соответствие с пунктами 2.1.3.</w:t>
      </w:r>
      <w:r w:rsidR="00A75126">
        <w:t>3</w:t>
      </w:r>
      <w:r>
        <w:t xml:space="preserve"> и 2.1.3.4 настоящего Технического Задания в части </w:t>
      </w:r>
      <w:r w:rsidR="00A75126">
        <w:t>подготовки и проведения конкурсных процедур и администрирования контрактов</w:t>
      </w:r>
      <w:r>
        <w:t>.</w:t>
      </w:r>
    </w:p>
    <w:p w:rsidR="00BB10F2" w:rsidRDefault="00BB10F2" w:rsidP="00BB10F2">
      <w:pPr>
        <w:pStyle w:val="af4"/>
        <w:numPr>
          <w:ilvl w:val="0"/>
          <w:numId w:val="19"/>
        </w:numPr>
      </w:pPr>
      <w:r>
        <w:t xml:space="preserve">Участие в выполнении прочих функций, перечисленных в пункте 2.1.3 </w:t>
      </w:r>
      <w:r w:rsidR="00801E30">
        <w:t>в части своей компетенции.</w:t>
      </w:r>
    </w:p>
    <w:p w:rsidR="00BB10F2" w:rsidRDefault="00BB10F2" w:rsidP="00BB10F2">
      <w:pPr>
        <w:pStyle w:val="af4"/>
        <w:numPr>
          <w:ilvl w:val="0"/>
          <w:numId w:val="19"/>
        </w:numPr>
      </w:pPr>
      <w:r>
        <w:t xml:space="preserve">Выполнение плановых работ, должностное подчинение </w:t>
      </w:r>
      <w:r w:rsidR="00A75126">
        <w:t xml:space="preserve">соответствующему </w:t>
      </w:r>
      <w:r>
        <w:t>Координатору Проектов и выполнение его оперативных указаний.</w:t>
      </w:r>
    </w:p>
    <w:p w:rsidR="00BB10F2" w:rsidRDefault="00BB10F2" w:rsidP="00BB10F2">
      <w:pPr>
        <w:pStyle w:val="af4"/>
        <w:numPr>
          <w:ilvl w:val="0"/>
          <w:numId w:val="19"/>
        </w:numPr>
      </w:pPr>
      <w:r>
        <w:t>Выполнения требований трудового законодательства и условий индивидуального консультационного контракта.</w:t>
      </w:r>
    </w:p>
    <w:p w:rsidR="00BB10F2" w:rsidRDefault="00BB10F2" w:rsidP="00BB10F2">
      <w:pPr>
        <w:pStyle w:val="af4"/>
        <w:numPr>
          <w:ilvl w:val="0"/>
          <w:numId w:val="19"/>
        </w:numPr>
      </w:pPr>
      <w:r>
        <w:t xml:space="preserve">Осуществление иных обязанностей 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BB10F2" w:rsidRDefault="00BB10F2" w:rsidP="00BB10F2"/>
    <w:p w:rsidR="00BB10F2" w:rsidRDefault="00BB10F2" w:rsidP="00BB10F2">
      <w:r>
        <w:t>Квалификационные требования.</w:t>
      </w:r>
    </w:p>
    <w:p w:rsidR="00BB10F2" w:rsidRDefault="00BB10F2" w:rsidP="00BB10F2">
      <w:r w:rsidRPr="00B1386E">
        <w:t>(a) Профессиональный опыт Консультанта, имеющий отношение к Заданию:</w:t>
      </w:r>
    </w:p>
    <w:p w:rsidR="00BB10F2" w:rsidRDefault="00BB10F2" w:rsidP="00BB10F2">
      <w:pPr>
        <w:ind w:left="284"/>
      </w:pPr>
      <w:r>
        <w:t>Успешный опыт выполнения подобных заданий –</w:t>
      </w:r>
      <w:r w:rsidR="00234981">
        <w:t xml:space="preserve"> </w:t>
      </w:r>
      <w:r w:rsidR="00A75126">
        <w:t xml:space="preserve">опыт работ по процедурам закупок МФО и/или государственных закупок </w:t>
      </w:r>
      <w:r w:rsidRPr="00EA7C1E">
        <w:t>не менее 5 лет.</w:t>
      </w:r>
    </w:p>
    <w:p w:rsidR="00BB10F2" w:rsidRDefault="00BB10F2" w:rsidP="00BB10F2">
      <w:pPr>
        <w:ind w:left="284"/>
      </w:pPr>
      <w:r>
        <w:t>Опыт работы в регионах, близких по условиям – не менее 5 лет.</w:t>
      </w:r>
    </w:p>
    <w:p w:rsidR="00BB10F2" w:rsidRDefault="00BB10F2" w:rsidP="00BB10F2">
      <w:r>
        <w:t>(c) Квалификация Консультанта:</w:t>
      </w:r>
    </w:p>
    <w:p w:rsidR="00BB10F2" w:rsidRDefault="00BB10F2" w:rsidP="00BB10F2">
      <w:pPr>
        <w:ind w:left="284"/>
      </w:pPr>
      <w:r>
        <w:t xml:space="preserve">Общая квалификация - высшее </w:t>
      </w:r>
      <w:r w:rsidR="00A75126">
        <w:t xml:space="preserve">экономическое или </w:t>
      </w:r>
      <w:r>
        <w:t>техническое образование, общий стаж работы не менее 10 лет.</w:t>
      </w:r>
    </w:p>
    <w:p w:rsidR="00BB10F2" w:rsidRPr="00EA7C1E" w:rsidRDefault="00BB10F2" w:rsidP="00BB10F2">
      <w:pPr>
        <w:ind w:left="284"/>
      </w:pPr>
      <w:r>
        <w:t xml:space="preserve">Специальный опыт и знания, связанные с выполняемыми задачами - </w:t>
      </w:r>
      <w:r w:rsidRPr="00EA7C1E">
        <w:t>работ</w:t>
      </w:r>
      <w:r>
        <w:t>а</w:t>
      </w:r>
      <w:r w:rsidRPr="00EA7C1E">
        <w:t xml:space="preserve"> в системе муниципальной инфраструктуры</w:t>
      </w:r>
      <w:r>
        <w:t xml:space="preserve"> </w:t>
      </w:r>
      <w:r w:rsidRPr="00EA7C1E">
        <w:t>не менее 5 лет.</w:t>
      </w:r>
    </w:p>
    <w:p w:rsidR="00BB10F2" w:rsidRPr="00A75126" w:rsidRDefault="00BB10F2" w:rsidP="00BB10F2">
      <w:pPr>
        <w:ind w:left="284"/>
        <w:rPr>
          <w:lang w:val="en-US"/>
        </w:rPr>
      </w:pPr>
      <w:r w:rsidRPr="00EA7C1E">
        <w:t>Компьютерные</w:t>
      </w:r>
      <w:r w:rsidRPr="00A75126">
        <w:rPr>
          <w:lang w:val="en-US"/>
        </w:rPr>
        <w:t xml:space="preserve"> </w:t>
      </w:r>
      <w:r w:rsidRPr="00EA7C1E">
        <w:t>навыки</w:t>
      </w:r>
      <w:r w:rsidRPr="00A75126">
        <w:rPr>
          <w:lang w:val="en-US"/>
        </w:rPr>
        <w:t xml:space="preserve"> – </w:t>
      </w:r>
      <w:r>
        <w:t>Уверенный</w:t>
      </w:r>
      <w:r w:rsidRPr="00A75126">
        <w:rPr>
          <w:lang w:val="en-US"/>
        </w:rPr>
        <w:t xml:space="preserve"> </w:t>
      </w:r>
      <w:r>
        <w:t>пользователь</w:t>
      </w:r>
      <w:r w:rsidRPr="00A75126">
        <w:rPr>
          <w:lang w:val="en-US"/>
        </w:rPr>
        <w:t xml:space="preserve">, </w:t>
      </w:r>
      <w:r>
        <w:t>знание</w:t>
      </w:r>
      <w:r w:rsidRPr="00A75126">
        <w:rPr>
          <w:lang w:val="en-US"/>
        </w:rPr>
        <w:t xml:space="preserve"> </w:t>
      </w:r>
      <w:r>
        <w:rPr>
          <w:lang w:val="en-US"/>
        </w:rPr>
        <w:t>Windows</w:t>
      </w:r>
      <w:r w:rsidRPr="00A75126">
        <w:rPr>
          <w:lang w:val="en-US"/>
        </w:rPr>
        <w:t xml:space="preserve">, </w:t>
      </w:r>
      <w:r>
        <w:rPr>
          <w:lang w:val="en-US"/>
        </w:rPr>
        <w:t>Word</w:t>
      </w:r>
      <w:r w:rsidRPr="00A75126">
        <w:rPr>
          <w:lang w:val="en-US"/>
        </w:rPr>
        <w:t xml:space="preserve">, </w:t>
      </w:r>
      <w:r>
        <w:rPr>
          <w:lang w:val="en-US"/>
        </w:rPr>
        <w:t>Excel</w:t>
      </w:r>
      <w:r w:rsidRPr="00A75126">
        <w:rPr>
          <w:lang w:val="en-US"/>
        </w:rPr>
        <w:t xml:space="preserve">, </w:t>
      </w:r>
      <w:r>
        <w:rPr>
          <w:lang w:val="en-US"/>
        </w:rPr>
        <w:t>Projects</w:t>
      </w:r>
      <w:r w:rsidRPr="00A75126">
        <w:rPr>
          <w:lang w:val="en-US"/>
        </w:rPr>
        <w:t xml:space="preserve">, </w:t>
      </w:r>
      <w:r>
        <w:rPr>
          <w:lang w:val="en-US"/>
        </w:rPr>
        <w:t>Acrobat</w:t>
      </w:r>
      <w:r w:rsidRPr="00A75126">
        <w:rPr>
          <w:lang w:val="en-US"/>
        </w:rPr>
        <w:t xml:space="preserve">, </w:t>
      </w:r>
      <w:r>
        <w:rPr>
          <w:lang w:val="en-US"/>
        </w:rPr>
        <w:t>PowerPoint</w:t>
      </w:r>
      <w:r w:rsidRPr="00A75126">
        <w:rPr>
          <w:lang w:val="en-US"/>
        </w:rPr>
        <w:t xml:space="preserve">, </w:t>
      </w:r>
      <w:r>
        <w:rPr>
          <w:lang w:val="en-US"/>
        </w:rPr>
        <w:t>Internet</w:t>
      </w:r>
      <w:r w:rsidRPr="00A75126">
        <w:rPr>
          <w:lang w:val="en-US"/>
        </w:rPr>
        <w:t xml:space="preserve">, </w:t>
      </w:r>
      <w:r>
        <w:rPr>
          <w:lang w:val="en-US"/>
        </w:rPr>
        <w:t>E</w:t>
      </w:r>
      <w:r w:rsidRPr="00A75126">
        <w:rPr>
          <w:lang w:val="en-US"/>
        </w:rPr>
        <w:t>-</w:t>
      </w:r>
      <w:r>
        <w:rPr>
          <w:lang w:val="en-US"/>
        </w:rPr>
        <w:t>mail</w:t>
      </w:r>
      <w:r w:rsidRPr="00A75126">
        <w:rPr>
          <w:lang w:val="en-US"/>
        </w:rPr>
        <w:t>.</w:t>
      </w:r>
    </w:p>
    <w:p w:rsidR="00BB10F2" w:rsidRDefault="00BB10F2" w:rsidP="00BB10F2">
      <w:r>
        <w:t>(d) Прочие факторы</w:t>
      </w:r>
    </w:p>
    <w:p w:rsidR="00BB10F2" w:rsidRDefault="00BB10F2" w:rsidP="00BB10F2">
      <w:pPr>
        <w:ind w:left="284"/>
      </w:pPr>
      <w:r>
        <w:t xml:space="preserve">Знание английского и русского языков – </w:t>
      </w:r>
      <w:r w:rsidR="00A75126">
        <w:t>требуется</w:t>
      </w:r>
      <w:r>
        <w:t>.</w:t>
      </w:r>
    </w:p>
    <w:p w:rsidR="00DB58A7" w:rsidRDefault="00DB58A7" w:rsidP="00DB58A7"/>
    <w:p w:rsidR="00DB58A7" w:rsidRDefault="00DB58A7" w:rsidP="00DB58A7">
      <w:pPr>
        <w:pStyle w:val="4"/>
      </w:pPr>
      <w:bookmarkStart w:id="139" w:name="_Toc532791188"/>
      <w:r>
        <w:t>2.1.6.</w:t>
      </w:r>
      <w:r w:rsidR="003A4758">
        <w:t>10</w:t>
      </w:r>
      <w:r>
        <w:t xml:space="preserve"> </w:t>
      </w:r>
      <w:r w:rsidR="007F772C" w:rsidRPr="007F772C">
        <w:t xml:space="preserve">Финансовый специалист/бухгалтер </w:t>
      </w:r>
      <w:r>
        <w:t>(</w:t>
      </w:r>
      <w:r w:rsidR="00B53BCC">
        <w:t>2 ставки</w:t>
      </w:r>
      <w:r>
        <w:t>)</w:t>
      </w:r>
      <w:bookmarkEnd w:id="139"/>
    </w:p>
    <w:p w:rsidR="00DB58A7" w:rsidRDefault="00DB58A7" w:rsidP="00DB58A7">
      <w:r>
        <w:t>Должностные обязанности.</w:t>
      </w:r>
    </w:p>
    <w:p w:rsidR="00DB58A7" w:rsidRDefault="00DB58A7" w:rsidP="00DB58A7">
      <w:pPr>
        <w:pStyle w:val="af4"/>
        <w:numPr>
          <w:ilvl w:val="0"/>
          <w:numId w:val="21"/>
        </w:numPr>
      </w:pPr>
      <w:r>
        <w:t xml:space="preserve">Обеспечение функций по реализации Проектов </w:t>
      </w:r>
      <w:r w:rsidRPr="00474F21">
        <w:t xml:space="preserve">развития системы теплоснабжения г.Ташкент: Таштеплоэнерго и Таштеплоцентраль </w:t>
      </w:r>
      <w:r>
        <w:t xml:space="preserve">(1-ая позиция) и по реализации </w:t>
      </w:r>
      <w:r w:rsidRPr="00A75126">
        <w:t>Проект</w:t>
      </w:r>
      <w:r>
        <w:t>ов</w:t>
      </w:r>
      <w:r w:rsidRPr="00A75126">
        <w:t xml:space="preserve"> развития систем водоснабжения г.Ташкент, г.Наманган и г.Хорезм </w:t>
      </w:r>
      <w:r>
        <w:t>(2-ая позиция) в соответствие с пунктами 2.1.3.4 и 2.1.3.5 настоящего Технического Задания в части финансового управления и бухгалтерского учета.</w:t>
      </w:r>
    </w:p>
    <w:p w:rsidR="00DB58A7" w:rsidRDefault="00DB58A7" w:rsidP="00DB58A7">
      <w:pPr>
        <w:pStyle w:val="af4"/>
        <w:numPr>
          <w:ilvl w:val="0"/>
          <w:numId w:val="21"/>
        </w:numPr>
      </w:pPr>
      <w:r>
        <w:t>Участие в выполнении прочих функций, перечисленных в пункте 2.1.3 в части своей компетенции.</w:t>
      </w:r>
    </w:p>
    <w:p w:rsidR="00DB58A7" w:rsidRDefault="00DB58A7" w:rsidP="00DB58A7">
      <w:pPr>
        <w:pStyle w:val="af4"/>
        <w:numPr>
          <w:ilvl w:val="0"/>
          <w:numId w:val="21"/>
        </w:numPr>
      </w:pPr>
      <w:r>
        <w:t xml:space="preserve">Подчинение Главному бухгалтеру ГКП </w:t>
      </w:r>
      <w:r w:rsidR="007F772C">
        <w:t xml:space="preserve">и выполнение соответствующих функций </w:t>
      </w:r>
      <w:r>
        <w:t>в части работ по бухгалтерскому учету</w:t>
      </w:r>
      <w:r w:rsidR="007F772C">
        <w:t xml:space="preserve"> и отчетности</w:t>
      </w:r>
      <w:r>
        <w:t>.</w:t>
      </w:r>
    </w:p>
    <w:p w:rsidR="00DB58A7" w:rsidRDefault="00DB58A7" w:rsidP="00DB58A7">
      <w:pPr>
        <w:pStyle w:val="af4"/>
        <w:numPr>
          <w:ilvl w:val="0"/>
          <w:numId w:val="21"/>
        </w:numPr>
      </w:pPr>
      <w:r>
        <w:t>Подчинение соответствующему Координатору Проектов и выполнение его оперативных указаний по выполнению плановых и оперативных работ в части реализации Проектов.</w:t>
      </w:r>
    </w:p>
    <w:p w:rsidR="00DB58A7" w:rsidRDefault="00DB58A7" w:rsidP="00DB58A7">
      <w:pPr>
        <w:pStyle w:val="af4"/>
        <w:numPr>
          <w:ilvl w:val="0"/>
          <w:numId w:val="21"/>
        </w:numPr>
      </w:pPr>
      <w:r>
        <w:t>Выполнения требований трудового законодательства и условий индивидуального консультационного контракта.</w:t>
      </w:r>
    </w:p>
    <w:p w:rsidR="00DB58A7" w:rsidRDefault="00DB58A7" w:rsidP="00DB58A7">
      <w:pPr>
        <w:pStyle w:val="af4"/>
        <w:numPr>
          <w:ilvl w:val="0"/>
          <w:numId w:val="21"/>
        </w:numPr>
      </w:pPr>
      <w:r>
        <w:t xml:space="preserve">Осуществление иных обязанностей и необходимых работ для обеспечения выполнения Проектов </w:t>
      </w:r>
      <w:r w:rsidRPr="00B1386E">
        <w:t>в соответствии с законодательством Республики Узбекистан, Кредитными Соглашениями, Руководствами ЕБРР и распоряжениями МинЖКО и Минфина</w:t>
      </w:r>
      <w:r>
        <w:t>.</w:t>
      </w:r>
    </w:p>
    <w:p w:rsidR="00DB58A7" w:rsidRDefault="00DB58A7" w:rsidP="00DB58A7"/>
    <w:p w:rsidR="00DB58A7" w:rsidRDefault="00DB58A7" w:rsidP="00DB58A7">
      <w:r>
        <w:t>Квалификационные требования.</w:t>
      </w:r>
    </w:p>
    <w:p w:rsidR="00DB58A7" w:rsidRDefault="00DB58A7" w:rsidP="00DB58A7">
      <w:r w:rsidRPr="00B1386E">
        <w:t>(a) Профессиональный опыт Консультанта, имеющий отношение к Заданию:</w:t>
      </w:r>
    </w:p>
    <w:p w:rsidR="00DB58A7" w:rsidRDefault="00DB58A7" w:rsidP="00DB58A7">
      <w:pPr>
        <w:ind w:left="284"/>
      </w:pPr>
      <w:r>
        <w:t>Успешный опыт выполнения подобных заданий –</w:t>
      </w:r>
      <w:r w:rsidR="007F772C">
        <w:t xml:space="preserve"> </w:t>
      </w:r>
      <w:r>
        <w:t xml:space="preserve">опыт работ по </w:t>
      </w:r>
      <w:r w:rsidR="007F772C">
        <w:t xml:space="preserve">финансовому управлению инвестиционными проектами </w:t>
      </w:r>
      <w:r w:rsidRPr="00EA7C1E">
        <w:t>не менее 5 лет.</w:t>
      </w:r>
    </w:p>
    <w:p w:rsidR="00DB58A7" w:rsidRDefault="00DB58A7" w:rsidP="00DB58A7">
      <w:pPr>
        <w:ind w:left="284"/>
      </w:pPr>
      <w:r>
        <w:t>Опыт работы в регионах, близких по условиям – не менее 5 лет.</w:t>
      </w:r>
    </w:p>
    <w:p w:rsidR="00DB58A7" w:rsidRDefault="00DB58A7" w:rsidP="00DB58A7">
      <w:r>
        <w:t>(c) Квалификация Консультанта:</w:t>
      </w:r>
    </w:p>
    <w:p w:rsidR="00DB58A7" w:rsidRDefault="00DB58A7" w:rsidP="00DB58A7">
      <w:pPr>
        <w:ind w:left="284"/>
      </w:pPr>
      <w:r>
        <w:t xml:space="preserve">Общая квалификация - высшее </w:t>
      </w:r>
      <w:r w:rsidR="007F772C">
        <w:t xml:space="preserve">финансовое, </w:t>
      </w:r>
      <w:r>
        <w:t xml:space="preserve">экономическое или техническое образование, общий стаж работы не менее </w:t>
      </w:r>
      <w:r w:rsidR="007F772C">
        <w:t>5</w:t>
      </w:r>
      <w:r>
        <w:t xml:space="preserve"> лет.</w:t>
      </w:r>
    </w:p>
    <w:p w:rsidR="00DB58A7" w:rsidRPr="00EA7C1E" w:rsidRDefault="00DB58A7" w:rsidP="00DB58A7">
      <w:pPr>
        <w:ind w:left="284"/>
      </w:pPr>
      <w:r>
        <w:t xml:space="preserve">Специальный опыт и знания, связанные с выполняемыми задачами - </w:t>
      </w:r>
      <w:r w:rsidRPr="00EA7C1E">
        <w:t>работ</w:t>
      </w:r>
      <w:r>
        <w:t>а</w:t>
      </w:r>
      <w:r w:rsidRPr="00EA7C1E">
        <w:t xml:space="preserve"> в </w:t>
      </w:r>
      <w:r w:rsidR="007F772C">
        <w:t xml:space="preserve">бухгалтерии и/или финансовом отделе </w:t>
      </w:r>
      <w:r w:rsidRPr="00EA7C1E">
        <w:t>не менее 5 лет.</w:t>
      </w:r>
    </w:p>
    <w:p w:rsidR="00DB58A7" w:rsidRPr="007F772C" w:rsidRDefault="00DB58A7" w:rsidP="00DB58A7">
      <w:pPr>
        <w:ind w:left="284"/>
      </w:pPr>
      <w:r w:rsidRPr="00EA7C1E">
        <w:t>Компьютерные</w:t>
      </w:r>
      <w:r w:rsidRPr="007F772C">
        <w:t xml:space="preserve"> </w:t>
      </w:r>
      <w:r w:rsidRPr="00EA7C1E">
        <w:t>навыки</w:t>
      </w:r>
      <w:r w:rsidRPr="007F772C">
        <w:t xml:space="preserve"> – </w:t>
      </w:r>
      <w:r w:rsidR="007F772C">
        <w:t>Уверенный</w:t>
      </w:r>
      <w:r w:rsidR="007F772C" w:rsidRPr="00DB58A7">
        <w:t xml:space="preserve"> </w:t>
      </w:r>
      <w:r w:rsidR="007F772C">
        <w:t>пользователь специализированных бухгалтерских программ</w:t>
      </w:r>
      <w:r w:rsidR="007F772C" w:rsidRPr="00DB58A7">
        <w:t xml:space="preserve">, </w:t>
      </w:r>
      <w:r w:rsidR="007F772C">
        <w:t>знание</w:t>
      </w:r>
      <w:r w:rsidR="007F772C" w:rsidRPr="00DB58A7">
        <w:t xml:space="preserve"> </w:t>
      </w:r>
      <w:r w:rsidR="007F772C">
        <w:rPr>
          <w:lang w:val="en-US"/>
        </w:rPr>
        <w:t>Windows</w:t>
      </w:r>
      <w:r w:rsidR="007F772C" w:rsidRPr="00DB58A7">
        <w:t xml:space="preserve">, </w:t>
      </w:r>
      <w:r w:rsidR="007F772C">
        <w:rPr>
          <w:lang w:val="en-US"/>
        </w:rPr>
        <w:t>Word</w:t>
      </w:r>
      <w:r w:rsidR="007F772C" w:rsidRPr="00DB58A7">
        <w:t xml:space="preserve">, </w:t>
      </w:r>
      <w:r w:rsidR="007F772C">
        <w:rPr>
          <w:lang w:val="en-US"/>
        </w:rPr>
        <w:t>Excel</w:t>
      </w:r>
      <w:r w:rsidR="007F772C" w:rsidRPr="00DB58A7">
        <w:t xml:space="preserve">, </w:t>
      </w:r>
      <w:r w:rsidR="007F772C">
        <w:rPr>
          <w:lang w:val="en-US"/>
        </w:rPr>
        <w:t>Projects</w:t>
      </w:r>
      <w:r w:rsidR="007F772C" w:rsidRPr="00DB58A7">
        <w:t xml:space="preserve">, </w:t>
      </w:r>
      <w:r w:rsidR="007F772C">
        <w:rPr>
          <w:lang w:val="en-US"/>
        </w:rPr>
        <w:t>Acrobat</w:t>
      </w:r>
      <w:r w:rsidR="007F772C" w:rsidRPr="00DB58A7">
        <w:t xml:space="preserve">, </w:t>
      </w:r>
      <w:r w:rsidR="007F772C">
        <w:rPr>
          <w:lang w:val="en-US"/>
        </w:rPr>
        <w:t>PowerPoint</w:t>
      </w:r>
      <w:r w:rsidR="007F772C" w:rsidRPr="00DB58A7">
        <w:t xml:space="preserve">, </w:t>
      </w:r>
      <w:r w:rsidR="007F772C">
        <w:rPr>
          <w:lang w:val="en-US"/>
        </w:rPr>
        <w:t>Internet</w:t>
      </w:r>
      <w:r w:rsidR="007F772C" w:rsidRPr="00DB58A7">
        <w:t xml:space="preserve">, </w:t>
      </w:r>
      <w:r w:rsidR="007F772C">
        <w:rPr>
          <w:lang w:val="en-US"/>
        </w:rPr>
        <w:t>E</w:t>
      </w:r>
      <w:r w:rsidR="007F772C" w:rsidRPr="00DB58A7">
        <w:t>-</w:t>
      </w:r>
      <w:r w:rsidR="007F772C">
        <w:rPr>
          <w:lang w:val="en-US"/>
        </w:rPr>
        <w:t>mail</w:t>
      </w:r>
      <w:r w:rsidR="007F772C" w:rsidRPr="00DB58A7">
        <w:t>.</w:t>
      </w:r>
      <w:r>
        <w:rPr>
          <w:lang w:val="en-US"/>
        </w:rPr>
        <w:t>l</w:t>
      </w:r>
      <w:r w:rsidRPr="007F772C">
        <w:t>.</w:t>
      </w:r>
    </w:p>
    <w:p w:rsidR="00DB58A7" w:rsidRDefault="00DB58A7" w:rsidP="00DB58A7">
      <w:r>
        <w:t>(d) Прочие факторы</w:t>
      </w:r>
    </w:p>
    <w:p w:rsidR="00DB58A7" w:rsidRDefault="00DB58A7" w:rsidP="00DB58A7">
      <w:pPr>
        <w:ind w:left="284"/>
      </w:pPr>
      <w:r>
        <w:t xml:space="preserve">Знание английского и русского языков – </w:t>
      </w:r>
      <w:r w:rsidR="007F772C">
        <w:t>русский требуется, английский желательно</w:t>
      </w:r>
      <w:r>
        <w:t>.</w:t>
      </w:r>
    </w:p>
    <w:p w:rsidR="0022277E" w:rsidRDefault="0022277E" w:rsidP="001C4312"/>
    <w:p w:rsidR="008242D0" w:rsidRDefault="008242D0" w:rsidP="008242D0">
      <w:pPr>
        <w:pStyle w:val="3"/>
      </w:pPr>
      <w:bookmarkStart w:id="140" w:name="_Toc532791189"/>
      <w:r>
        <w:lastRenderedPageBreak/>
        <w:t>2.1.7 Организационные вопросы</w:t>
      </w:r>
      <w:bookmarkEnd w:id="140"/>
    </w:p>
    <w:p w:rsidR="001C4312" w:rsidRDefault="008242D0" w:rsidP="001C4312">
      <w:r>
        <w:t xml:space="preserve">Индивидуальный Консультационный Контракт с </w:t>
      </w:r>
      <w:r w:rsidR="00EA0612">
        <w:t>Генеральным Директором ГК</w:t>
      </w:r>
      <w:r w:rsidR="00B34EEB">
        <w:t xml:space="preserve">П и его замом </w:t>
      </w:r>
      <w:r w:rsidR="00EA0612">
        <w:t>подписывает уполномоченный представитель МинЖКО, с прочими индивидуальными консультантами – Генеральный директор ГКП.</w:t>
      </w:r>
    </w:p>
    <w:p w:rsidR="00193BCA" w:rsidRDefault="00EB1525" w:rsidP="001C4312">
      <w:r>
        <w:t xml:space="preserve">В случае найма иногороднего сотрудника – гражданина Республики Узбекистан, Индивидуальный Консультант </w:t>
      </w:r>
      <w:r w:rsidRPr="00EB1525">
        <w:t xml:space="preserve">будет отвечать за организацию </w:t>
      </w:r>
      <w:r w:rsidR="00193BCA">
        <w:t xml:space="preserve">и оплату </w:t>
      </w:r>
      <w:r w:rsidRPr="00EB1525">
        <w:t xml:space="preserve">проживания и </w:t>
      </w:r>
      <w:r w:rsidR="00193BCA">
        <w:t>междугородних переездов.</w:t>
      </w:r>
    </w:p>
    <w:p w:rsidR="00193BCA" w:rsidRDefault="00193BCA" w:rsidP="00193BCA">
      <w:r>
        <w:t xml:space="preserve">В случае найма иностранного сотрудника, Индивидуальный Консультант </w:t>
      </w:r>
      <w:r w:rsidRPr="00EB1525">
        <w:t xml:space="preserve">будет отвечать за организацию </w:t>
      </w:r>
      <w:r>
        <w:t xml:space="preserve">и оплату </w:t>
      </w:r>
      <w:r w:rsidRPr="00EB1525">
        <w:t>проживания</w:t>
      </w:r>
      <w:r>
        <w:t>,</w:t>
      </w:r>
      <w:r w:rsidRPr="00EB1525">
        <w:t xml:space="preserve"> </w:t>
      </w:r>
      <w:r>
        <w:t>международных переездов, медицинское и социальное страхование, а также нести ответственность за уплату налогов на доходы физического лица в соответствие законодательством Республики Узбекистан и страны его регистрации.</w:t>
      </w:r>
    </w:p>
    <w:p w:rsidR="00193BCA" w:rsidRDefault="00193BCA" w:rsidP="001C4312">
      <w:r>
        <w:t>ГКП предоставляет за свой счет рабочее место с системами связи и коммунальной инфраструктурой в своих офисных помещениях.</w:t>
      </w:r>
    </w:p>
    <w:p w:rsidR="00193BCA" w:rsidRDefault="00193BCA" w:rsidP="001C4312">
      <w:r>
        <w:t>В стоимость Индивидуального Консультационного Контракта может входить покрытие следующих возмещаемых расходов:</w:t>
      </w:r>
    </w:p>
    <w:p w:rsidR="00193BCA" w:rsidRDefault="002005C3" w:rsidP="002005C3">
      <w:pPr>
        <w:ind w:left="284"/>
      </w:pPr>
      <w:r>
        <w:t>1 персональный компьютер и соответствующее программное обеспечение (всего 13 компьютеров);</w:t>
      </w:r>
    </w:p>
    <w:p w:rsidR="002005C3" w:rsidRDefault="002005C3" w:rsidP="002005C3">
      <w:pPr>
        <w:ind w:left="284"/>
      </w:pPr>
      <w:r>
        <w:t>2. МФУ – всего 3</w:t>
      </w:r>
      <w:r w:rsidR="00B34EEB">
        <w:t>-4</w:t>
      </w:r>
      <w:r>
        <w:t xml:space="preserve"> шт. на все контракты;</w:t>
      </w:r>
    </w:p>
    <w:p w:rsidR="002005C3" w:rsidRPr="00884C20" w:rsidRDefault="002005C3" w:rsidP="002005C3">
      <w:pPr>
        <w:ind w:left="284"/>
      </w:pPr>
      <w:r w:rsidRPr="00884C20">
        <w:t>3. оплата командировочных расходов в соответствие с трудовым законодательством Узбекистана;</w:t>
      </w:r>
    </w:p>
    <w:p w:rsidR="002005C3" w:rsidRDefault="002005C3" w:rsidP="002005C3">
      <w:pPr>
        <w:ind w:left="284"/>
      </w:pPr>
      <w:r w:rsidRPr="00884C20">
        <w:t>4. оплата услуг переводчиков для выполнения разовых заданий.</w:t>
      </w:r>
    </w:p>
    <w:p w:rsidR="00193BCA" w:rsidRDefault="002005C3" w:rsidP="001C4312">
      <w:r>
        <w:t>Приобретенная техника и программное обеспечение переходят в собственность ГКП.</w:t>
      </w:r>
    </w:p>
    <w:p w:rsidR="008242D0" w:rsidRDefault="008242D0" w:rsidP="001C4312"/>
    <w:p w:rsidR="00B60CE8" w:rsidRDefault="00B60CE8" w:rsidP="004C0E7C">
      <w:pPr>
        <w:sectPr w:rsidR="00B60CE8" w:rsidSect="009A55BC">
          <w:headerReference w:type="default" r:id="rId23"/>
          <w:pgSz w:w="11906" w:h="16838"/>
          <w:pgMar w:top="1134" w:right="850" w:bottom="1134" w:left="1701" w:header="708" w:footer="708" w:gutter="0"/>
          <w:cols w:space="708"/>
          <w:docGrid w:linePitch="360"/>
        </w:sectPr>
      </w:pPr>
    </w:p>
    <w:p w:rsidR="00B60CE8" w:rsidRDefault="009C5E6F" w:rsidP="00B60CE8">
      <w:pPr>
        <w:pStyle w:val="1"/>
      </w:pPr>
      <w:bookmarkStart w:id="141" w:name="_Toc532791190"/>
      <w:r>
        <w:lastRenderedPageBreak/>
        <w:t xml:space="preserve">ЧАСТЬ </w:t>
      </w:r>
      <w:r w:rsidRPr="00B60CE8">
        <w:rPr>
          <w:lang w:val="en-US"/>
        </w:rPr>
        <w:t>II</w:t>
      </w:r>
      <w:r w:rsidR="00752E1E">
        <w:rPr>
          <w:lang w:val="en-US"/>
        </w:rPr>
        <w:t>I</w:t>
      </w:r>
      <w:r w:rsidRPr="00B60CE8">
        <w:t xml:space="preserve"> </w:t>
      </w:r>
      <w:r>
        <w:t>УСЛОВИЯ КОНТРАКТА И КОНТРАКТНЫЕ ФОРМЫ</w:t>
      </w:r>
      <w:bookmarkEnd w:id="141"/>
    </w:p>
    <w:p w:rsidR="00B60CE8" w:rsidRDefault="00752E1E" w:rsidP="00B60CE8">
      <w:pPr>
        <w:pStyle w:val="2"/>
      </w:pPr>
      <w:bookmarkStart w:id="142" w:name="_Toc532791191"/>
      <w:r w:rsidRPr="00752E1E">
        <w:t>Раздел 3.1 –</w:t>
      </w:r>
      <w:r w:rsidR="00B53BCC">
        <w:t xml:space="preserve"> </w:t>
      </w:r>
      <w:r w:rsidRPr="00752E1E">
        <w:t>Стандартная форма Консультационного Контракта (индивидуальные консультанты)</w:t>
      </w:r>
      <w:bookmarkEnd w:id="142"/>
    </w:p>
    <w:p w:rsidR="00B60CE8" w:rsidRDefault="00B60CE8" w:rsidP="00B60CE8"/>
    <w:p w:rsidR="00926E8C" w:rsidRPr="003774EE" w:rsidRDefault="00926E8C" w:rsidP="003774EE">
      <w:pPr>
        <w:jc w:val="center"/>
        <w:rPr>
          <w:b/>
        </w:rPr>
      </w:pPr>
      <w:r w:rsidRPr="003774EE">
        <w:rPr>
          <w:b/>
        </w:rPr>
        <w:t>КОНТPAКТ №_____</w:t>
      </w:r>
    </w:p>
    <w:p w:rsidR="00926E8C" w:rsidRDefault="00926E8C" w:rsidP="00926E8C"/>
    <w:p w:rsidR="00926E8C" w:rsidRDefault="00926E8C" w:rsidP="00926E8C">
      <w:r>
        <w:t>г.Ташкент</w:t>
      </w:r>
      <w:r>
        <w:tab/>
      </w:r>
      <w:r>
        <w:tab/>
      </w:r>
      <w:r>
        <w:tab/>
      </w:r>
      <w:r>
        <w:tab/>
      </w:r>
      <w:r>
        <w:tab/>
      </w:r>
      <w:r>
        <w:tab/>
      </w:r>
      <w:r>
        <w:tab/>
      </w:r>
      <w:r>
        <w:tab/>
      </w:r>
      <w:r>
        <w:tab/>
      </w:r>
      <w:r w:rsidRPr="00D27C29">
        <w:t>«__» ______</w:t>
      </w:r>
      <w:r>
        <w:t xml:space="preserve"> 2019 г.</w:t>
      </w:r>
    </w:p>
    <w:p w:rsidR="00926E8C" w:rsidRDefault="00926E8C" w:rsidP="00926E8C">
      <w:r w:rsidRPr="00926E8C">
        <w:rPr>
          <w:i/>
        </w:rPr>
        <w:t>(</w:t>
      </w:r>
      <w:r>
        <w:rPr>
          <w:i/>
        </w:rPr>
        <w:t xml:space="preserve">МинЖКО для Генлдиретора </w:t>
      </w:r>
      <w:r w:rsidR="001A7203">
        <w:rPr>
          <w:i/>
        </w:rPr>
        <w:t xml:space="preserve">и его зама </w:t>
      </w:r>
      <w:r>
        <w:rPr>
          <w:i/>
        </w:rPr>
        <w:t xml:space="preserve">или ГКП для остальных - </w:t>
      </w:r>
      <w:r w:rsidRPr="00926E8C">
        <w:rPr>
          <w:i/>
        </w:rPr>
        <w:t>полное наименование юрлица)</w:t>
      </w:r>
      <w:r>
        <w:t xml:space="preserve">, именуемый в дальнейшем “Заказчик”, в лице </w:t>
      </w:r>
      <w:r w:rsidRPr="00D27C29">
        <w:t>_____________________</w:t>
      </w:r>
      <w:r>
        <w:t xml:space="preserve">, действующего на основании Устава, и гражданин </w:t>
      </w:r>
      <w:r w:rsidRPr="002E797F">
        <w:rPr>
          <w:i/>
          <w:u w:val="single"/>
        </w:rPr>
        <w:t>ФИО</w:t>
      </w:r>
      <w:r>
        <w:t>, именуемый в дальнейшем “Консультант”, заключили настоящий контракт о нижеследующем.</w:t>
      </w:r>
    </w:p>
    <w:p w:rsidR="00926E8C" w:rsidRDefault="00926E8C" w:rsidP="00926E8C"/>
    <w:p w:rsidR="00926E8C" w:rsidRPr="00810C3A" w:rsidRDefault="00926E8C" w:rsidP="00926E8C">
      <w:pPr>
        <w:rPr>
          <w:b/>
        </w:rPr>
      </w:pPr>
      <w:r w:rsidRPr="00810C3A">
        <w:rPr>
          <w:b/>
        </w:rPr>
        <w:t>1.</w:t>
      </w:r>
      <w:r w:rsidRPr="00810C3A">
        <w:rPr>
          <w:b/>
        </w:rPr>
        <w:tab/>
      </w:r>
      <w:r w:rsidR="001A7203" w:rsidRPr="00810C3A">
        <w:rPr>
          <w:b/>
        </w:rPr>
        <w:t>Предмет Контракта</w:t>
      </w:r>
    </w:p>
    <w:p w:rsidR="00926E8C" w:rsidRDefault="00D27C29" w:rsidP="00926E8C">
      <w:r>
        <w:t>Консультант</w:t>
      </w:r>
      <w:r w:rsidR="00926E8C">
        <w:t xml:space="preserve"> принимается на работу Заказчиком на должность </w:t>
      </w:r>
      <w:r w:rsidR="00926E8C" w:rsidRPr="00810C3A">
        <w:t>_______________________</w:t>
      </w:r>
      <w:r w:rsidR="00926E8C">
        <w:t xml:space="preserve"> и будет выполнять должностные обязанности (именуемые в дальнейшем “Должностные обязанности”), перечисленные в приложении к настоящему контракту</w:t>
      </w:r>
      <w:r w:rsidR="001A7203">
        <w:t xml:space="preserve"> – Техническое Задание</w:t>
      </w:r>
      <w:r w:rsidR="00926E8C">
        <w:t>,</w:t>
      </w:r>
      <w:r w:rsidR="001A7203">
        <w:t xml:space="preserve"> по реализации Проектов, финансируемых </w:t>
      </w:r>
      <w:r w:rsidR="000B3845">
        <w:t>Европейским Банком Реконструкции и Развития (далее «Банк» или «ЕБРР»)</w:t>
      </w:r>
      <w:r w:rsidR="00926E8C">
        <w:t>.</w:t>
      </w:r>
    </w:p>
    <w:p w:rsidR="00926E8C" w:rsidRDefault="00926E8C" w:rsidP="00926E8C"/>
    <w:p w:rsidR="00926E8C" w:rsidRDefault="00926E8C" w:rsidP="00926E8C">
      <w:r>
        <w:t>2.</w:t>
      </w:r>
      <w:r>
        <w:tab/>
        <w:t>Вид контракта</w:t>
      </w:r>
    </w:p>
    <w:p w:rsidR="00926E8C" w:rsidRDefault="00926E8C" w:rsidP="00926E8C">
      <w:r>
        <w:t>Контракт является трудовым договором по основной работе с ненормированным рабочим днем</w:t>
      </w:r>
      <w:r w:rsidR="00D27C29">
        <w:t xml:space="preserve"> для Консультанта, нанятого на полную ставку </w:t>
      </w:r>
      <w:r w:rsidR="00D27C29" w:rsidRPr="00D27C29">
        <w:rPr>
          <w:i/>
        </w:rPr>
        <w:t>(или соответствующее количество рабочего времени для неполной ставки)</w:t>
      </w:r>
      <w:r>
        <w:t>.</w:t>
      </w:r>
    </w:p>
    <w:p w:rsidR="00926E8C" w:rsidRDefault="00926E8C" w:rsidP="00926E8C"/>
    <w:p w:rsidR="00926E8C" w:rsidRPr="00810C3A" w:rsidRDefault="00926E8C" w:rsidP="00926E8C">
      <w:pPr>
        <w:rPr>
          <w:b/>
        </w:rPr>
      </w:pPr>
      <w:r w:rsidRPr="00810C3A">
        <w:rPr>
          <w:b/>
        </w:rPr>
        <w:t>3.</w:t>
      </w:r>
      <w:r w:rsidRPr="00810C3A">
        <w:rPr>
          <w:b/>
        </w:rPr>
        <w:tab/>
        <w:t>Срок контракта</w:t>
      </w:r>
    </w:p>
    <w:p w:rsidR="00926E8C" w:rsidRDefault="00926E8C" w:rsidP="00926E8C">
      <w:r>
        <w:t>3.1</w:t>
      </w:r>
      <w:r>
        <w:tab/>
        <w:t xml:space="preserve">Срок действия настоящего контракта с </w:t>
      </w:r>
      <w:r w:rsidR="00D27C29">
        <w:t>«__» _______</w:t>
      </w:r>
      <w:r>
        <w:t xml:space="preserve"> 20</w:t>
      </w:r>
      <w:r w:rsidR="00D27C29">
        <w:t>19</w:t>
      </w:r>
      <w:r>
        <w:t xml:space="preserve"> года по </w:t>
      </w:r>
      <w:r w:rsidR="00D27C29">
        <w:t>«___» ________</w:t>
      </w:r>
      <w:r>
        <w:t xml:space="preserve"> 20</w:t>
      </w:r>
      <w:r w:rsidR="00D27C29">
        <w:t>20</w:t>
      </w:r>
      <w:r>
        <w:t xml:space="preserve"> года. Настоящий контракт вступает в силу со дня его подписания сторонами и все его условия распространяются на взаимоотношения сторон по контракту с </w:t>
      </w:r>
      <w:r w:rsidR="00D27C29">
        <w:t>«__» ______</w:t>
      </w:r>
      <w:r>
        <w:t xml:space="preserve"> 20</w:t>
      </w:r>
      <w:r w:rsidR="00D27C29">
        <w:t>19</w:t>
      </w:r>
      <w:r>
        <w:t>г.</w:t>
      </w:r>
    </w:p>
    <w:p w:rsidR="00926E8C" w:rsidRDefault="00926E8C" w:rsidP="00926E8C">
      <w:r>
        <w:t>3.2</w:t>
      </w:r>
      <w:r>
        <w:tab/>
        <w:t xml:space="preserve">В случае, если Правительство </w:t>
      </w:r>
      <w:r w:rsidR="00D27C29">
        <w:t xml:space="preserve">Республики Узбекистан </w:t>
      </w:r>
      <w:r>
        <w:t xml:space="preserve">и/или </w:t>
      </w:r>
      <w:r w:rsidR="00D27C29">
        <w:t>Е</w:t>
      </w:r>
      <w:r>
        <w:t xml:space="preserve">БPP примут решение о прекращении действия </w:t>
      </w:r>
      <w:r w:rsidR="00D27C29">
        <w:t>Кредитного(ых)</w:t>
      </w:r>
      <w:r>
        <w:t>Соглашения</w:t>
      </w:r>
      <w:r w:rsidR="00D27C29">
        <w:t>(ий)</w:t>
      </w:r>
      <w:r>
        <w:t xml:space="preserve"> для финансирования </w:t>
      </w:r>
      <w:r w:rsidR="00D27C29">
        <w:t xml:space="preserve">Проектов, указанных в Техническом Задании настоящего Контракта и для реализации которых </w:t>
      </w:r>
      <w:r>
        <w:t xml:space="preserve">будет привлечен </w:t>
      </w:r>
      <w:r w:rsidR="00D27C29">
        <w:t>Консультант</w:t>
      </w:r>
      <w:r>
        <w:t xml:space="preserve">, настоящий контракт будет расторгнут с даты принятия такого решения. </w:t>
      </w:r>
      <w:r w:rsidR="00D27C29">
        <w:t>Заказчик</w:t>
      </w:r>
      <w:r>
        <w:t xml:space="preserve"> обязуется в недельный срок после принятия указанного решения письменно известить </w:t>
      </w:r>
      <w:r w:rsidR="00D27C29">
        <w:t>Консультанта</w:t>
      </w:r>
      <w:r>
        <w:t xml:space="preserve"> о прекращении действия контракта по этой причине и произвести с </w:t>
      </w:r>
      <w:r w:rsidR="00D27C29">
        <w:t>Консультантом</w:t>
      </w:r>
      <w:r>
        <w:t xml:space="preserve"> окончательные взаиморасчеты в соответствии с законодательством </w:t>
      </w:r>
      <w:r w:rsidR="00D27C29">
        <w:t>Республики Узбекистан</w:t>
      </w:r>
      <w:r>
        <w:t>.</w:t>
      </w:r>
    </w:p>
    <w:p w:rsidR="008840B7" w:rsidRDefault="008840B7" w:rsidP="00926E8C"/>
    <w:p w:rsidR="00926E8C" w:rsidRPr="00810C3A" w:rsidRDefault="00926E8C" w:rsidP="00926E8C">
      <w:pPr>
        <w:rPr>
          <w:b/>
        </w:rPr>
      </w:pPr>
      <w:r w:rsidRPr="00810C3A">
        <w:rPr>
          <w:b/>
        </w:rPr>
        <w:lastRenderedPageBreak/>
        <w:t>4.</w:t>
      </w:r>
      <w:r w:rsidRPr="00810C3A">
        <w:rPr>
          <w:b/>
        </w:rPr>
        <w:tab/>
        <w:t>Платежи</w:t>
      </w:r>
    </w:p>
    <w:p w:rsidR="00926E8C" w:rsidRDefault="00926E8C" w:rsidP="00926E8C">
      <w:r>
        <w:t>4.1</w:t>
      </w:r>
      <w:r>
        <w:tab/>
        <w:t xml:space="preserve">Общая сумма выплат по настоящему контракту </w:t>
      </w:r>
      <w:r w:rsidR="00D27C29">
        <w:t xml:space="preserve">за период, указанный в статье </w:t>
      </w:r>
      <w:r w:rsidR="0035497F">
        <w:t>3.1</w:t>
      </w:r>
      <w:r>
        <w:t xml:space="preserve">, за исключением оплаты расходов, предусмотренных пунктом 4.2 настоящего контракта, в случае вступления в силу </w:t>
      </w:r>
      <w:r w:rsidR="0035497F">
        <w:t xml:space="preserve">Кредитного(ых) </w:t>
      </w:r>
      <w:r>
        <w:t>Соглашения</w:t>
      </w:r>
      <w:r w:rsidR="0035497F">
        <w:t>(ий)</w:t>
      </w:r>
      <w:r>
        <w:t xml:space="preserve"> с </w:t>
      </w:r>
      <w:r w:rsidR="0035497F">
        <w:t>Е</w:t>
      </w:r>
      <w:r>
        <w:t>БРР для финансирования Проекта</w:t>
      </w:r>
      <w:r w:rsidR="0035497F">
        <w:t>(ов)</w:t>
      </w:r>
      <w:r>
        <w:t xml:space="preserve">, не должна превышать </w:t>
      </w:r>
      <w:r w:rsidR="0035497F">
        <w:t>______</w:t>
      </w:r>
      <w:r>
        <w:t xml:space="preserve"> (</w:t>
      </w:r>
      <w:r w:rsidR="0035497F">
        <w:t>___________________________________</w:t>
      </w:r>
      <w:r>
        <w:t xml:space="preserve">) </w:t>
      </w:r>
      <w:r w:rsidR="00CF5C85">
        <w:rPr>
          <w:lang w:val="en-US"/>
        </w:rPr>
        <w:t>USD</w:t>
      </w:r>
      <w:r w:rsidR="00CF5C85" w:rsidRPr="00CF5C85">
        <w:t xml:space="preserve"> </w:t>
      </w:r>
      <w:r>
        <w:t>в эквиваленте</w:t>
      </w:r>
      <w:r w:rsidR="0035497F">
        <w:t xml:space="preserve"> </w:t>
      </w:r>
      <w:r w:rsidR="0035497F" w:rsidRPr="0035497F">
        <w:t>UZS</w:t>
      </w:r>
      <w:r>
        <w:t xml:space="preserve"> по курсу Центрального банка </w:t>
      </w:r>
      <w:r w:rsidR="0035497F">
        <w:t>Республики Узбекистан</w:t>
      </w:r>
      <w:r>
        <w:t xml:space="preserve"> на последний день месяца, за который проводится платеж, из которых:</w:t>
      </w:r>
    </w:p>
    <w:p w:rsidR="00926E8C" w:rsidRDefault="0035497F" w:rsidP="00926E8C">
      <w:r>
        <w:t>Консультанту Заказчик</w:t>
      </w:r>
      <w:r w:rsidR="00926E8C">
        <w:t xml:space="preserve"> выплатит не более </w:t>
      </w:r>
      <w:r>
        <w:t>_______</w:t>
      </w:r>
      <w:r w:rsidR="00926E8C">
        <w:t xml:space="preserve"> (</w:t>
      </w:r>
      <w:r>
        <w:t>__________________</w:t>
      </w:r>
      <w:r w:rsidR="00926E8C">
        <w:t>)</w:t>
      </w:r>
      <w:r w:rsidR="00CF5C85" w:rsidRPr="00CF5C85">
        <w:t xml:space="preserve"> </w:t>
      </w:r>
      <w:r w:rsidR="00CF5C85">
        <w:rPr>
          <w:lang w:val="en-US"/>
        </w:rPr>
        <w:t>USD</w:t>
      </w:r>
      <w:r w:rsidR="00926E8C">
        <w:t xml:space="preserve">, исходя из ежемесячного должностного оклада в размере </w:t>
      </w:r>
      <w:r>
        <w:t>_____</w:t>
      </w:r>
      <w:r w:rsidR="00926E8C">
        <w:t xml:space="preserve"> (</w:t>
      </w:r>
      <w:r>
        <w:t>____________________</w:t>
      </w:r>
      <w:r w:rsidR="00926E8C">
        <w:t>)</w:t>
      </w:r>
      <w:r w:rsidR="00CF5C85">
        <w:rPr>
          <w:lang w:val="en-US"/>
        </w:rPr>
        <w:t>USD</w:t>
      </w:r>
      <w:r>
        <w:t xml:space="preserve"> без НДФЛ</w:t>
      </w:r>
      <w:r w:rsidR="00926E8C">
        <w:t xml:space="preserve">. </w:t>
      </w:r>
      <w:r>
        <w:t>Заказчиком</w:t>
      </w:r>
      <w:r w:rsidR="00926E8C">
        <w:t xml:space="preserve"> будет </w:t>
      </w:r>
      <w:r>
        <w:t xml:space="preserve">оплачен НДФЛ и </w:t>
      </w:r>
      <w:r w:rsidR="006F2AAB">
        <w:t>Единый социальный платеж</w:t>
      </w:r>
      <w:r w:rsidRPr="0035497F">
        <w:t xml:space="preserve"> со стороны работодателя</w:t>
      </w:r>
      <w:r>
        <w:t xml:space="preserve"> </w:t>
      </w:r>
      <w:r w:rsidR="00926E8C">
        <w:t xml:space="preserve">в сумме, не превышающей </w:t>
      </w:r>
      <w:r>
        <w:t>____</w:t>
      </w:r>
      <w:r w:rsidR="00926E8C">
        <w:t xml:space="preserve"> (</w:t>
      </w:r>
      <w:r>
        <w:t>___________</w:t>
      </w:r>
      <w:r w:rsidR="00926E8C">
        <w:t>)</w:t>
      </w:r>
      <w:r w:rsidR="00CA78C0" w:rsidRPr="00CA78C0">
        <w:t xml:space="preserve"> </w:t>
      </w:r>
      <w:r w:rsidR="00CA78C0">
        <w:rPr>
          <w:lang w:val="en-US"/>
        </w:rPr>
        <w:t>USD</w:t>
      </w:r>
      <w:r w:rsidR="00926E8C">
        <w:t>, в порядке, предусмотренном законодательством Р</w:t>
      </w:r>
      <w:r w:rsidR="00CF5C85">
        <w:t>еспублики Узбекистан</w:t>
      </w:r>
      <w:r w:rsidR="00926E8C">
        <w:t>.</w:t>
      </w:r>
    </w:p>
    <w:p w:rsidR="00926E8C" w:rsidRDefault="00CA78C0" w:rsidP="00926E8C">
      <w:r>
        <w:t>Консультанту</w:t>
      </w:r>
      <w:r w:rsidR="00926E8C">
        <w:t xml:space="preserve"> </w:t>
      </w:r>
      <w:r w:rsidR="00CF5C85">
        <w:t xml:space="preserve">в период </w:t>
      </w:r>
      <w:r w:rsidR="00926E8C">
        <w:t xml:space="preserve">до вступления в силу </w:t>
      </w:r>
      <w:r w:rsidR="00CF5C85" w:rsidRPr="00CF5C85">
        <w:t xml:space="preserve">Кредитного(ых) Соглашения(ий) с ЕБРР </w:t>
      </w:r>
      <w:r w:rsidR="00926E8C">
        <w:t>по Проекту</w:t>
      </w:r>
      <w:r w:rsidR="00CF5C85">
        <w:t>(ам)</w:t>
      </w:r>
      <w:r w:rsidR="00926E8C">
        <w:t xml:space="preserve"> </w:t>
      </w:r>
      <w:r w:rsidR="00926E8C" w:rsidRPr="00361564">
        <w:t xml:space="preserve">будет </w:t>
      </w:r>
      <w:r w:rsidR="00CF5C85" w:rsidRPr="00361564">
        <w:t>начисляться заработная плата</w:t>
      </w:r>
      <w:r w:rsidR="00E4541D" w:rsidRPr="00361564">
        <w:t xml:space="preserve"> в размере МРЗП</w:t>
      </w:r>
      <w:r w:rsidR="00CF5C85" w:rsidRPr="00361564">
        <w:t>.</w:t>
      </w:r>
      <w:r w:rsidR="00CF5C85">
        <w:t xml:space="preserve"> В случае вступления в силу </w:t>
      </w:r>
      <w:r w:rsidR="00CF5C85" w:rsidRPr="00CF5C85">
        <w:t xml:space="preserve">Кредитного(ых) Соглашения(ий) с ЕБРР </w:t>
      </w:r>
      <w:r w:rsidR="00CF5C85">
        <w:t>по Проекту(ам) будет выполнен последующий перерасчет и осуществлены выплаты, начиная с даты</w:t>
      </w:r>
      <w:r w:rsidR="00CF5C85" w:rsidRPr="00CF5C85">
        <w:t xml:space="preserve"> взаимоотношени</w:t>
      </w:r>
      <w:r w:rsidR="00CF5C85">
        <w:t>й</w:t>
      </w:r>
      <w:r w:rsidR="00CF5C85" w:rsidRPr="00CF5C85">
        <w:t xml:space="preserve"> сторон по </w:t>
      </w:r>
      <w:r w:rsidR="00CF5C85">
        <w:t>К</w:t>
      </w:r>
      <w:r w:rsidR="00CF5C85" w:rsidRPr="00CF5C85">
        <w:t>онтракту</w:t>
      </w:r>
      <w:r w:rsidR="00CF5C85">
        <w:t>, указанной в статье 3.1</w:t>
      </w:r>
      <w:r w:rsidR="00926E8C">
        <w:t>. В случае, если указанное Соглашение</w:t>
      </w:r>
      <w:r w:rsidR="00CF5C85">
        <w:t>(я)</w:t>
      </w:r>
      <w:r w:rsidR="00926E8C">
        <w:t xml:space="preserve"> не вступит</w:t>
      </w:r>
      <w:r w:rsidR="00CF5C85">
        <w:t>(ят)</w:t>
      </w:r>
      <w:r w:rsidR="00926E8C">
        <w:t xml:space="preserve"> в силу, такой перерасчет не производится в связи с отсутствием финансирования.</w:t>
      </w:r>
    </w:p>
    <w:p w:rsidR="00926E8C" w:rsidRDefault="00926E8C" w:rsidP="00926E8C">
      <w:r>
        <w:t xml:space="preserve">Заработная плата за отработанный месяц выплачивается в течении первой недели следующего за ним месяца. В случае задержки начисления и выплаты заработной платы по причинам, не зависящим от </w:t>
      </w:r>
      <w:r w:rsidR="00CA78C0">
        <w:t>Заказчика,</w:t>
      </w:r>
      <w:r>
        <w:t xml:space="preserve"> заработная плата начисляется в эквиваленте </w:t>
      </w:r>
      <w:r w:rsidR="00CF5C85" w:rsidRPr="00CF5C85">
        <w:t xml:space="preserve">UZS по курсу Центрального банка Республики Узбекистан </w:t>
      </w:r>
      <w:r>
        <w:t>на день её расчета.</w:t>
      </w:r>
    </w:p>
    <w:p w:rsidR="00926E8C" w:rsidRDefault="00926E8C" w:rsidP="00926E8C">
      <w:r>
        <w:t>4.2.</w:t>
      </w:r>
      <w:r>
        <w:tab/>
      </w:r>
      <w:r w:rsidR="00CA78C0">
        <w:t>Заказчик</w:t>
      </w:r>
      <w:r>
        <w:t xml:space="preserve"> оплачивает </w:t>
      </w:r>
      <w:r w:rsidR="00CA78C0">
        <w:t>Консультанту</w:t>
      </w:r>
      <w:r>
        <w:t xml:space="preserve"> в размерах, предусмотренных </w:t>
      </w:r>
      <w:r w:rsidR="00CA78C0">
        <w:t>ежегодным б</w:t>
      </w:r>
      <w:r>
        <w:t>юджетом, следующие расходы:</w:t>
      </w:r>
    </w:p>
    <w:p w:rsidR="00926E8C" w:rsidRDefault="00926E8C" w:rsidP="00926E8C">
      <w:r>
        <w:t>а)</w:t>
      </w:r>
      <w:r>
        <w:tab/>
        <w:t xml:space="preserve">командировочные расходы при выезде </w:t>
      </w:r>
      <w:r w:rsidR="00CA78C0">
        <w:t>Консультант</w:t>
      </w:r>
      <w:r w:rsidR="001A7203">
        <w:t>а</w:t>
      </w:r>
      <w:r>
        <w:t xml:space="preserve"> в служебную командировку</w:t>
      </w:r>
      <w:r w:rsidR="001A7203">
        <w:t>,</w:t>
      </w:r>
      <w:r>
        <w:t xml:space="preserve"> такие как: проезд самолетом (экономический класс) или поездом туда и обратно; проезд в аэропорт (вокзал) и из аэропорта (вокзала) в </w:t>
      </w:r>
      <w:r w:rsidR="00CA78C0">
        <w:t>Ташкенте</w:t>
      </w:r>
      <w:r>
        <w:t xml:space="preserve"> и в городе, куда командируется </w:t>
      </w:r>
      <w:r w:rsidR="00CA78C0">
        <w:t>Консультант</w:t>
      </w:r>
      <w:r>
        <w:t>; проживание в гостинице; суточные;</w:t>
      </w:r>
    </w:p>
    <w:p w:rsidR="00926E8C" w:rsidRDefault="00CA78C0" w:rsidP="00926E8C">
      <w:r>
        <w:t>б</w:t>
      </w:r>
      <w:r w:rsidR="00926E8C">
        <w:t>)</w:t>
      </w:r>
      <w:r w:rsidR="00926E8C">
        <w:tab/>
        <w:t xml:space="preserve">другие выплаты, </w:t>
      </w:r>
      <w:r w:rsidR="003774EE">
        <w:t xml:space="preserve">указанные в Техническом Задании к настоящему Контракту или </w:t>
      </w:r>
      <w:r w:rsidR="00926E8C">
        <w:t>предусмотренные трудовым законодательством Р</w:t>
      </w:r>
      <w:r>
        <w:t>еспублики Узбекистан</w:t>
      </w:r>
      <w:r w:rsidR="00926E8C">
        <w:t xml:space="preserve"> и согласованные с </w:t>
      </w:r>
      <w:r>
        <w:t>ЕБРР</w:t>
      </w:r>
      <w:r w:rsidR="00926E8C">
        <w:t>.</w:t>
      </w:r>
    </w:p>
    <w:p w:rsidR="00926E8C" w:rsidRDefault="00926E8C" w:rsidP="00926E8C"/>
    <w:p w:rsidR="00926E8C" w:rsidRPr="00810C3A" w:rsidRDefault="00926E8C" w:rsidP="00926E8C">
      <w:pPr>
        <w:rPr>
          <w:b/>
        </w:rPr>
      </w:pPr>
      <w:r w:rsidRPr="00810C3A">
        <w:rPr>
          <w:b/>
        </w:rPr>
        <w:t>5.</w:t>
      </w:r>
      <w:r w:rsidRPr="00810C3A">
        <w:rPr>
          <w:b/>
        </w:rPr>
        <w:tab/>
        <w:t>Отпуск</w:t>
      </w:r>
    </w:p>
    <w:p w:rsidR="00926E8C" w:rsidRDefault="00CA78C0" w:rsidP="00926E8C">
      <w:r>
        <w:t>Консультант</w:t>
      </w:r>
      <w:r w:rsidR="00926E8C">
        <w:t xml:space="preserve"> имеет право на ежегодный отпуск продолжительностью 31 календарный день.</w:t>
      </w:r>
    </w:p>
    <w:p w:rsidR="00926E8C" w:rsidRDefault="00926E8C" w:rsidP="00926E8C"/>
    <w:p w:rsidR="00926E8C" w:rsidRPr="00810C3A" w:rsidRDefault="00926E8C" w:rsidP="00926E8C">
      <w:pPr>
        <w:rPr>
          <w:b/>
        </w:rPr>
      </w:pPr>
      <w:r w:rsidRPr="00810C3A">
        <w:rPr>
          <w:b/>
        </w:rPr>
        <w:t>6.</w:t>
      </w:r>
      <w:r w:rsidRPr="00810C3A">
        <w:rPr>
          <w:b/>
        </w:rPr>
        <w:tab/>
        <w:t>Контроль за исполнением настоящего контракта</w:t>
      </w:r>
    </w:p>
    <w:p w:rsidR="00926E8C" w:rsidRDefault="00926E8C" w:rsidP="00926E8C">
      <w:r>
        <w:t>6.1</w:t>
      </w:r>
      <w:r>
        <w:tab/>
        <w:t xml:space="preserve">Контроль за исполнением </w:t>
      </w:r>
      <w:r w:rsidR="00CA78C0">
        <w:t>Консультантом</w:t>
      </w:r>
      <w:r>
        <w:t xml:space="preserve"> своих Должностных обязанностей осуществляется Генеральным директором </w:t>
      </w:r>
      <w:r w:rsidR="00CA78C0">
        <w:t xml:space="preserve">Заказчика </w:t>
      </w:r>
      <w:r w:rsidR="001A7203">
        <w:t xml:space="preserve">или его заместителем </w:t>
      </w:r>
      <w:r w:rsidR="00CA78C0">
        <w:t>(уполномоченным представителем МинЖКО для Генерального директора</w:t>
      </w:r>
      <w:r w:rsidR="001A7203">
        <w:t xml:space="preserve"> и его заместителя</w:t>
      </w:r>
      <w:r w:rsidR="00CA78C0">
        <w:t>)</w:t>
      </w:r>
      <w:r>
        <w:t>.</w:t>
      </w:r>
    </w:p>
    <w:p w:rsidR="00926E8C" w:rsidRDefault="00926E8C" w:rsidP="00926E8C">
      <w:r>
        <w:lastRenderedPageBreak/>
        <w:t>6.2</w:t>
      </w:r>
      <w:r>
        <w:tab/>
        <w:t xml:space="preserve">Учет рабочего времени, затраченного </w:t>
      </w:r>
      <w:r w:rsidR="00CA78C0">
        <w:t>Консультантом</w:t>
      </w:r>
      <w:r>
        <w:t xml:space="preserve"> на выполнение им своих Должностных обязанностей, осуществляется в соответствии с законодательством Р</w:t>
      </w:r>
      <w:r w:rsidR="00CA78C0">
        <w:t>еспублики Узбекистан</w:t>
      </w:r>
      <w:r>
        <w:t>.</w:t>
      </w:r>
    </w:p>
    <w:p w:rsidR="00926E8C" w:rsidRDefault="00926E8C" w:rsidP="00926E8C">
      <w:r>
        <w:t>6.3</w:t>
      </w:r>
      <w:r>
        <w:tab/>
        <w:t xml:space="preserve">Учет расходов </w:t>
      </w:r>
      <w:r w:rsidR="00CA78C0">
        <w:t>Консультанта</w:t>
      </w:r>
      <w:r>
        <w:t>, связанных с выполнением им своих Должностных обязанностей, осуществляется в соответствии с законодательством Р</w:t>
      </w:r>
      <w:r w:rsidR="00CA78C0">
        <w:t>еспублики Узбекистан</w:t>
      </w:r>
      <w:r>
        <w:t>.</w:t>
      </w:r>
    </w:p>
    <w:p w:rsidR="007D2E1B" w:rsidRDefault="007D2E1B" w:rsidP="00926E8C"/>
    <w:p w:rsidR="00926E8C" w:rsidRPr="00810C3A" w:rsidRDefault="00926E8C" w:rsidP="00926E8C">
      <w:pPr>
        <w:rPr>
          <w:b/>
        </w:rPr>
      </w:pPr>
      <w:r w:rsidRPr="00810C3A">
        <w:rPr>
          <w:b/>
        </w:rPr>
        <w:t>7.</w:t>
      </w:r>
      <w:r w:rsidRPr="00810C3A">
        <w:rPr>
          <w:b/>
        </w:rPr>
        <w:tab/>
        <w:t>Качество выполнения Должностных обязанностей</w:t>
      </w:r>
    </w:p>
    <w:p w:rsidR="00926E8C" w:rsidRDefault="00CA78C0" w:rsidP="00926E8C">
      <w:r>
        <w:t>Консультант</w:t>
      </w:r>
      <w:r w:rsidR="00926E8C">
        <w:t xml:space="preserve"> обязуется выполнять свои Должностные обязанности на высоком профессиональном и этическом уровне и в полном объеме.</w:t>
      </w:r>
    </w:p>
    <w:p w:rsidR="007D2E1B" w:rsidRDefault="007D2E1B" w:rsidP="00926E8C"/>
    <w:p w:rsidR="00926E8C" w:rsidRPr="00810C3A" w:rsidRDefault="00926E8C" w:rsidP="00926E8C">
      <w:pPr>
        <w:rPr>
          <w:b/>
        </w:rPr>
      </w:pPr>
      <w:r w:rsidRPr="00810C3A">
        <w:rPr>
          <w:b/>
        </w:rPr>
        <w:t>8.</w:t>
      </w:r>
      <w:r w:rsidRPr="00810C3A">
        <w:rPr>
          <w:b/>
        </w:rPr>
        <w:tab/>
        <w:t>Неразглашение служебной тайны</w:t>
      </w:r>
    </w:p>
    <w:p w:rsidR="00926E8C" w:rsidRDefault="00CA78C0" w:rsidP="00926E8C">
      <w:r>
        <w:t>Консультант</w:t>
      </w:r>
      <w:r w:rsidR="00926E8C">
        <w:t xml:space="preserve"> обязуется не разглашать без предварительного на то письменного согласия </w:t>
      </w:r>
      <w:r>
        <w:t>Заказчика</w:t>
      </w:r>
      <w:r w:rsidR="00926E8C">
        <w:t xml:space="preserve"> служебную и секретную информацию, к которой он имеет доступ при выполнении им своих Должностных обязанностей, в течение срока действия настоящего контракта и двух лет после его истечения.</w:t>
      </w:r>
    </w:p>
    <w:p w:rsidR="007D2E1B" w:rsidRDefault="007D2E1B" w:rsidP="00926E8C"/>
    <w:p w:rsidR="00926E8C" w:rsidRPr="00810C3A" w:rsidRDefault="00926E8C" w:rsidP="00926E8C">
      <w:pPr>
        <w:rPr>
          <w:b/>
        </w:rPr>
      </w:pPr>
      <w:r w:rsidRPr="00810C3A">
        <w:rPr>
          <w:b/>
        </w:rPr>
        <w:t>9.</w:t>
      </w:r>
      <w:r w:rsidRPr="00810C3A">
        <w:rPr>
          <w:b/>
        </w:rPr>
        <w:tab/>
        <w:t>Право собственности</w:t>
      </w:r>
    </w:p>
    <w:p w:rsidR="00926E8C" w:rsidRDefault="00926E8C" w:rsidP="00926E8C">
      <w:r>
        <w:t xml:space="preserve">Все исследования, отчеты, графические материалы и программные продукты, подготовленные </w:t>
      </w:r>
      <w:r w:rsidR="00CA78C0">
        <w:t>Консультантом</w:t>
      </w:r>
      <w:r>
        <w:t xml:space="preserve"> для </w:t>
      </w:r>
      <w:r w:rsidR="00CA78C0">
        <w:t>Заказчика</w:t>
      </w:r>
      <w:r>
        <w:t xml:space="preserve"> при выполнении им своих Должностных обязанностей, должны принадлежать </w:t>
      </w:r>
      <w:r w:rsidR="00CA78C0">
        <w:t>Заказчику</w:t>
      </w:r>
      <w:r>
        <w:t xml:space="preserve"> и оставаться собственностью </w:t>
      </w:r>
      <w:r w:rsidR="00CA78C0">
        <w:t>Заказчика</w:t>
      </w:r>
      <w:r>
        <w:t xml:space="preserve">. </w:t>
      </w:r>
      <w:r w:rsidR="00CA78C0">
        <w:t>Консультант</w:t>
      </w:r>
      <w:r>
        <w:t xml:space="preserve"> может иметь копии этих материалов во время работы </w:t>
      </w:r>
      <w:r w:rsidR="00CA78C0">
        <w:t>у Заказчика</w:t>
      </w:r>
      <w:r>
        <w:t>.</w:t>
      </w:r>
    </w:p>
    <w:p w:rsidR="00926E8C" w:rsidRDefault="00926E8C" w:rsidP="00926E8C"/>
    <w:p w:rsidR="00926E8C" w:rsidRPr="00810C3A" w:rsidRDefault="00926E8C" w:rsidP="00926E8C">
      <w:pPr>
        <w:rPr>
          <w:b/>
        </w:rPr>
      </w:pPr>
      <w:r w:rsidRPr="00810C3A">
        <w:rPr>
          <w:b/>
        </w:rPr>
        <w:t>10.</w:t>
      </w:r>
      <w:r w:rsidRPr="00810C3A">
        <w:rPr>
          <w:b/>
        </w:rPr>
        <w:tab/>
        <w:t>Неучастие в других видах деятельности</w:t>
      </w:r>
    </w:p>
    <w:p w:rsidR="00926E8C" w:rsidRDefault="00CA78C0" w:rsidP="00926E8C">
      <w:r>
        <w:t>Консультант</w:t>
      </w:r>
      <w:r w:rsidR="00926E8C">
        <w:t xml:space="preserve"> и связанные с ним организации в течение срока действия настоящего </w:t>
      </w:r>
      <w:r>
        <w:t>К</w:t>
      </w:r>
      <w:r w:rsidR="00926E8C">
        <w:t xml:space="preserve">онтракта и двух лет после его окончания не имеют права без предварительного письменного согласия </w:t>
      </w:r>
      <w:r>
        <w:t>Заказчика</w:t>
      </w:r>
      <w:r w:rsidR="00926E8C">
        <w:t xml:space="preserve"> участвовать в поставках товаров, работ и услуг по проектам, исполнение которых относится к Должностным обязанностям </w:t>
      </w:r>
      <w:r>
        <w:t>Консультанта</w:t>
      </w:r>
      <w:r w:rsidR="00926E8C">
        <w:t xml:space="preserve"> по настоящему </w:t>
      </w:r>
      <w:r>
        <w:t>К</w:t>
      </w:r>
      <w:r w:rsidR="00926E8C">
        <w:t xml:space="preserve">онтракту или тесно связано с ними, за исключением выполнения </w:t>
      </w:r>
      <w:r>
        <w:t>Консультантом</w:t>
      </w:r>
      <w:r w:rsidR="00926E8C">
        <w:t xml:space="preserve"> своих прямых Должностных обязанностей по настоящему </w:t>
      </w:r>
      <w:r>
        <w:t>К</w:t>
      </w:r>
      <w:r w:rsidR="00926E8C">
        <w:t>онтракту.</w:t>
      </w:r>
    </w:p>
    <w:p w:rsidR="000B3845" w:rsidRDefault="000B3845" w:rsidP="000B3845"/>
    <w:p w:rsidR="000B3845" w:rsidRPr="00810C3A" w:rsidRDefault="007D2E1B" w:rsidP="000B3845">
      <w:pPr>
        <w:rPr>
          <w:b/>
        </w:rPr>
      </w:pPr>
      <w:r w:rsidRPr="00810C3A">
        <w:rPr>
          <w:b/>
        </w:rPr>
        <w:t>1</w:t>
      </w:r>
      <w:r w:rsidR="00850998" w:rsidRPr="00810C3A">
        <w:rPr>
          <w:b/>
        </w:rPr>
        <w:t>1</w:t>
      </w:r>
      <w:r w:rsidR="000B3845" w:rsidRPr="00810C3A">
        <w:rPr>
          <w:b/>
        </w:rPr>
        <w:t>. Запрещенная практика</w:t>
      </w:r>
    </w:p>
    <w:p w:rsidR="00DE5A1A" w:rsidRDefault="00850998" w:rsidP="00DE5A1A">
      <w:r>
        <w:t>11</w:t>
      </w:r>
      <w:r w:rsidR="00DE5A1A">
        <w:t>.1 Банк требует, чтобы Заемщики (включая бенефициаров операций, финансируемых Банком), а также участники конкурса, поставщики, субпоставщики, подрядчики, субподрядчики, концессионеры, консультанты и субконсультанты по финансируемым Банком контрактам при осуществлении закупок и выполнении таких контрактов придерживались самых высоких норм этики.</w:t>
      </w:r>
    </w:p>
    <w:p w:rsidR="00DE5A1A" w:rsidRDefault="00850998" w:rsidP="00DE5A1A">
      <w:r>
        <w:t>11.</w:t>
      </w:r>
      <w:r w:rsidR="00DE5A1A">
        <w:t xml:space="preserve">2 Заемщики (включая бенефициаров операций, финансируемых Банком), а также участники конкурса, поставщики, субпоставщики, подрядчики, субподрядчики, концессионеры, консультанты и субконсультанты </w:t>
      </w:r>
      <w:r w:rsidR="00DE5A1A" w:rsidRPr="007406B4">
        <w:t>не должны</w:t>
      </w:r>
      <w:r w:rsidR="00DE5A1A">
        <w:t xml:space="preserve"> допускать</w:t>
      </w:r>
      <w:r w:rsidR="00DE5A1A" w:rsidRPr="007406B4">
        <w:t xml:space="preserve"> и не </w:t>
      </w:r>
      <w:r w:rsidR="00DE5A1A">
        <w:t>уполномочивают</w:t>
      </w:r>
      <w:r w:rsidR="00DE5A1A" w:rsidRPr="007406B4">
        <w:t xml:space="preserve"> или не разрешают</w:t>
      </w:r>
      <w:r w:rsidR="00DE5A1A">
        <w:t>, чтобы</w:t>
      </w:r>
      <w:r w:rsidR="00DE5A1A" w:rsidRPr="007406B4">
        <w:t xml:space="preserve"> какие-либо из своих должностных лиц, </w:t>
      </w:r>
      <w:r w:rsidR="00DE5A1A" w:rsidRPr="007406B4">
        <w:lastRenderedPageBreak/>
        <w:t xml:space="preserve">директоров, уполномоченных сотрудников, аффилированных лиц, агентов или представителей </w:t>
      </w:r>
      <w:r w:rsidR="00DE5A1A">
        <w:t xml:space="preserve">участвовали </w:t>
      </w:r>
      <w:r w:rsidR="00DE5A1A" w:rsidRPr="007406B4">
        <w:t xml:space="preserve">в </w:t>
      </w:r>
      <w:r w:rsidR="00DE5A1A">
        <w:t>З</w:t>
      </w:r>
      <w:r w:rsidR="00DE5A1A" w:rsidRPr="007406B4">
        <w:t>апрещенной практике в отношении закупок, присуждения или исполнения Контракта.</w:t>
      </w:r>
    </w:p>
    <w:p w:rsidR="00DE5A1A" w:rsidRDefault="00850998" w:rsidP="00DE5A1A">
      <w:r>
        <w:t>11</w:t>
      </w:r>
      <w:r w:rsidR="00DE5A1A">
        <w:t xml:space="preserve">.3 Банк может объявить Контракт не имеющим права на финансирование, и Банк может принять любые из Правоприменительных Действий и </w:t>
      </w:r>
      <w:r w:rsidR="00DE5A1A" w:rsidRPr="007309B5">
        <w:t>Действи</w:t>
      </w:r>
      <w:r w:rsidR="00DE5A1A">
        <w:t>й</w:t>
      </w:r>
      <w:r w:rsidR="00DE5A1A" w:rsidRPr="007309B5">
        <w:t xml:space="preserve"> по раскрытию информации</w:t>
      </w:r>
      <w:r w:rsidR="00DE5A1A">
        <w:t>, как они определены в Правоприменительной Политике и Процедурах, если в соответствии с Правоприменительной Политикой и Процедурами Банк определяет, что:</w:t>
      </w:r>
    </w:p>
    <w:p w:rsidR="00DE5A1A" w:rsidRDefault="00DE5A1A" w:rsidP="00DE5A1A">
      <w:pPr>
        <w:ind w:left="567"/>
      </w:pPr>
      <w:r>
        <w:t>(а) Заемщик (включая бенефициаров операций, финансируемых Банком), а также участники конкурса, поставщики, субпоставщики, подрядчики, субподрядчики, концессионеры, консультанты и субконсультанты занимаются З</w:t>
      </w:r>
      <w:r w:rsidRPr="007406B4">
        <w:t>апрещенной практик</w:t>
      </w:r>
      <w:r>
        <w:t>ой</w:t>
      </w:r>
      <w:r w:rsidRPr="007406B4">
        <w:t xml:space="preserve"> в отношении закупок, присуждения или исполнения Контракта</w:t>
      </w:r>
    </w:p>
    <w:p w:rsidR="00DE5A1A" w:rsidRDefault="00DE5A1A" w:rsidP="00DE5A1A">
      <w:pPr>
        <w:ind w:left="567"/>
      </w:pPr>
      <w:r>
        <w:t>(b) Решение</w:t>
      </w:r>
      <w:r w:rsidRPr="00736B7E">
        <w:t xml:space="preserve"> </w:t>
      </w:r>
      <w:r>
        <w:t>Т</w:t>
      </w:r>
      <w:r w:rsidRPr="00736B7E">
        <w:t xml:space="preserve">ретьей </w:t>
      </w:r>
      <w:r>
        <w:t>С</w:t>
      </w:r>
      <w:r w:rsidRPr="00736B7E">
        <w:t>тороны</w:t>
      </w:r>
      <w:r>
        <w:t xml:space="preserve"> имеет достаточную значимость и серьезность для Банка, чтобы оправдать Правоприменительные Действия и </w:t>
      </w:r>
      <w:r w:rsidRPr="007309B5">
        <w:t>Действия по раскрытию информации</w:t>
      </w:r>
      <w:r>
        <w:t xml:space="preserve"> против юридических или физических лиц.</w:t>
      </w:r>
    </w:p>
    <w:p w:rsidR="00DE5A1A" w:rsidRDefault="00850998" w:rsidP="00DE5A1A">
      <w:r>
        <w:t>11</w:t>
      </w:r>
      <w:r w:rsidR="00DE5A1A">
        <w:t xml:space="preserve">.4. В соответствии с Правоприменительной Политикой и Процедурами Банк может осуществлять принудительные взыскания со стороны </w:t>
      </w:r>
      <w:r w:rsidR="00DE5A1A" w:rsidRPr="00100EF4">
        <w:t>Организаци</w:t>
      </w:r>
      <w:r w:rsidR="00DE5A1A">
        <w:t>й</w:t>
      </w:r>
      <w:r w:rsidR="00DE5A1A" w:rsidRPr="00100EF4">
        <w:t xml:space="preserve"> Взаимного Правоприменения </w:t>
      </w:r>
      <w:r w:rsidR="00DE5A1A">
        <w:t xml:space="preserve">путем объявления юридических или физических лиц неприемлемыми </w:t>
      </w:r>
      <w:r w:rsidR="00DE5A1A" w:rsidRPr="00555310">
        <w:t xml:space="preserve">на неопределенный срок или на конечный период времени </w:t>
      </w:r>
      <w:r w:rsidR="00DE5A1A">
        <w:t>для</w:t>
      </w:r>
      <w:r w:rsidR="00DE5A1A" w:rsidRPr="00555310">
        <w:t xml:space="preserve"> присуждение контракта, финансируемого Банком</w:t>
      </w:r>
      <w:r w:rsidR="00DE5A1A">
        <w:t>.</w:t>
      </w:r>
    </w:p>
    <w:p w:rsidR="00DE5A1A" w:rsidRDefault="00850998" w:rsidP="00DE5A1A">
      <w:r>
        <w:t>11</w:t>
      </w:r>
      <w:r w:rsidR="00DE5A1A">
        <w:t>.5. В контрактах, финансируемых Банком, Банк требует включать положения, обязывающие участников конкурса, поставщиков, субпоставщиков, подрядчиков, субподрядчиков, концессионеров, консультантов и субконсультов разрешать Банку или лицам, назначенным Банком, инспектировать проектную площадку и / или проверять их активы, учетную документацию, счета и записи, относящиеся к Контракту, и предоставлять такие активы, учетную документацию, счета и записи для проверки аудиторами, назначенными Банком, если это потребует Банк.</w:t>
      </w:r>
    </w:p>
    <w:p w:rsidR="00DE5A1A" w:rsidRDefault="00DE5A1A" w:rsidP="00DE5A1A">
      <w:r>
        <w:t xml:space="preserve">Участники конкурса, поставщики, субпоставщики, подрядчики, субподрядчики, концессионеры, консультанты и субконсультанты должны требовать, чтобы их должностные лица, директора, сотрудники или агенты, знающие Контракт, отвечали на вопросы Банка и предоставляли Банку любую информацию или документы, необходимые для (i) расследования утверждений о запрещенной практике или (ii) мониторинга и оценки Банком Контракта и предоставляли возможности Банку рассматривать и разрешать любые жалобы, сделанные в рамках </w:t>
      </w:r>
      <w:r w:rsidRPr="00A451D1">
        <w:t>Механизм</w:t>
      </w:r>
      <w:r>
        <w:t>а</w:t>
      </w:r>
      <w:r w:rsidRPr="00A451D1">
        <w:t xml:space="preserve"> рассмотрения жалоб</w:t>
      </w:r>
      <w:r>
        <w:t xml:space="preserve"> Банка.</w:t>
      </w:r>
    </w:p>
    <w:p w:rsidR="00DE5A1A" w:rsidRDefault="00DE5A1A" w:rsidP="00DE5A1A">
      <w:r>
        <w:t>Участники конкурса, поставщики, субпоставщики, подрядчики, субподрядчики, концессионеры, консультанты и субконсультанты должны хранить все дела, документы и записи, связанные с Контрактом, в соответствии с применимым законодательством, но в любом случае в течение как минимум шести лет с даты выполнения основных объемов работ по Контракту.</w:t>
      </w:r>
    </w:p>
    <w:p w:rsidR="00DE5A1A" w:rsidRDefault="00850998" w:rsidP="00DE5A1A">
      <w:r>
        <w:t>11</w:t>
      </w:r>
      <w:r w:rsidR="00DE5A1A">
        <w:t>.6 В целях настоящего положения Запрещенная Практика определяется как одно или более из нижеприведенного:</w:t>
      </w:r>
    </w:p>
    <w:p w:rsidR="00DE5A1A" w:rsidRDefault="00DE5A1A" w:rsidP="00DE5A1A">
      <w:pPr>
        <w:tabs>
          <w:tab w:val="left" w:pos="284"/>
        </w:tabs>
        <w:ind w:left="567"/>
      </w:pPr>
      <w:r>
        <w:t>(</w:t>
      </w:r>
      <w:r>
        <w:rPr>
          <w:lang w:val="en-US"/>
        </w:rPr>
        <w:t>a</w:t>
      </w:r>
      <w:r>
        <w:t>) "</w:t>
      </w:r>
      <w:r w:rsidRPr="00031369">
        <w:rPr>
          <w:b/>
        </w:rPr>
        <w:t>Принудительные Действия</w:t>
      </w:r>
      <w:r>
        <w:t>" означает нанесение вреда или ущерба или угрозу нанесения вреда или ущерба, прямо или косвенно, какому-либо лицу или собственности такого лица с целью незаконно повлиять на действия какого-либо лица.</w:t>
      </w:r>
    </w:p>
    <w:p w:rsidR="00DE5A1A" w:rsidRDefault="00DE5A1A" w:rsidP="00DE5A1A">
      <w:pPr>
        <w:tabs>
          <w:tab w:val="left" w:pos="284"/>
        </w:tabs>
        <w:ind w:left="567"/>
      </w:pPr>
      <w:r>
        <w:lastRenderedPageBreak/>
        <w:t>(</w:t>
      </w:r>
      <w:r>
        <w:rPr>
          <w:lang w:val="en-US"/>
        </w:rPr>
        <w:t>b</w:t>
      </w:r>
      <w:r>
        <w:t>) "</w:t>
      </w:r>
      <w:r w:rsidRPr="00031369">
        <w:rPr>
          <w:b/>
        </w:rPr>
        <w:t>Тайный Сговор</w:t>
      </w:r>
      <w:r>
        <w:t>" означает договоренности между двумя или более лицами для достижения незаконной цели, включая незаконное влияние на действия другого лица.</w:t>
      </w:r>
    </w:p>
    <w:p w:rsidR="00DE5A1A" w:rsidRDefault="00DE5A1A" w:rsidP="00DE5A1A">
      <w:pPr>
        <w:tabs>
          <w:tab w:val="left" w:pos="284"/>
        </w:tabs>
        <w:ind w:left="567"/>
      </w:pPr>
      <w:r>
        <w:t>(</w:t>
      </w:r>
      <w:r>
        <w:rPr>
          <w:lang w:val="en-US"/>
        </w:rPr>
        <w:t>c</w:t>
      </w:r>
      <w:r>
        <w:t>) "</w:t>
      </w:r>
      <w:r w:rsidRPr="00031369">
        <w:rPr>
          <w:b/>
        </w:rPr>
        <w:t>Коррупционные Действия</w:t>
      </w:r>
      <w:r>
        <w:t>" означает предложение, вручение, получение или вымогание, прямо или косвенно, любой ценности с целью незаконно повлиять на действия другого лица.</w:t>
      </w:r>
    </w:p>
    <w:p w:rsidR="00DE5A1A" w:rsidRDefault="00DE5A1A" w:rsidP="00DE5A1A">
      <w:pPr>
        <w:tabs>
          <w:tab w:val="left" w:pos="284"/>
        </w:tabs>
        <w:ind w:left="567"/>
      </w:pPr>
      <w:r>
        <w:t>(</w:t>
      </w:r>
      <w:r>
        <w:rPr>
          <w:lang w:val="en-US"/>
        </w:rPr>
        <w:t>d</w:t>
      </w:r>
      <w:r>
        <w:t>) "</w:t>
      </w:r>
      <w:r w:rsidRPr="00031369">
        <w:rPr>
          <w:b/>
        </w:rPr>
        <w:t>Мошеннические Действия</w:t>
      </w:r>
      <w:r>
        <w:t>" означает любое действие или бездействие, включая искажение, которое намеренно или по халатности вводит в заблуждение или пытается ввести в заблуждение какое-либо лицо с целью получения финансовой или другой выгоды или с целью уклонения от обязательств.</w:t>
      </w:r>
    </w:p>
    <w:p w:rsidR="00DE5A1A" w:rsidRDefault="00DE5A1A" w:rsidP="00DE5A1A">
      <w:pPr>
        <w:tabs>
          <w:tab w:val="left" w:pos="284"/>
        </w:tabs>
        <w:ind w:left="567"/>
      </w:pPr>
      <w:r>
        <w:t>(</w:t>
      </w:r>
      <w:r>
        <w:rPr>
          <w:lang w:val="en-US"/>
        </w:rPr>
        <w:t>e</w:t>
      </w:r>
      <w:r>
        <w:t>) «</w:t>
      </w:r>
      <w:r w:rsidRPr="00031369">
        <w:rPr>
          <w:b/>
        </w:rPr>
        <w:t>Нецелевое Использование Ресурсов Банка или Активов Банка</w:t>
      </w:r>
      <w:r>
        <w:t>» означает ненадлежащее использование ресурсов Банка, совершенное либо умышленно, либо путем безответственного пренебрежения.</w:t>
      </w:r>
    </w:p>
    <w:p w:rsidR="00DE5A1A" w:rsidRDefault="00DE5A1A" w:rsidP="00DE5A1A">
      <w:pPr>
        <w:tabs>
          <w:tab w:val="left" w:pos="284"/>
        </w:tabs>
        <w:ind w:left="567"/>
      </w:pPr>
      <w:r>
        <w:t>(</w:t>
      </w:r>
      <w:r>
        <w:rPr>
          <w:lang w:val="en-US"/>
        </w:rPr>
        <w:t>f</w:t>
      </w:r>
      <w:r>
        <w:t>) «</w:t>
      </w:r>
      <w:r w:rsidRPr="00874067">
        <w:rPr>
          <w:b/>
        </w:rPr>
        <w:t>Обструкционистская Практика</w:t>
      </w:r>
      <w:r>
        <w:t>» означает:</w:t>
      </w:r>
    </w:p>
    <w:p w:rsidR="00DE5A1A" w:rsidRDefault="00DE5A1A" w:rsidP="00DE5A1A">
      <w:pPr>
        <w:tabs>
          <w:tab w:val="left" w:pos="284"/>
        </w:tabs>
        <w:ind w:left="1134"/>
      </w:pPr>
      <w:r w:rsidRPr="009275E2">
        <w:t>(</w:t>
      </w:r>
      <w:r>
        <w:rPr>
          <w:lang w:val="en-US"/>
        </w:rPr>
        <w:t>i</w:t>
      </w:r>
      <w:r w:rsidRPr="009275E2">
        <w:t xml:space="preserve">) </w:t>
      </w:r>
      <w:r w:rsidRPr="006914BC">
        <w:t xml:space="preserve">если услуги финансируются совместно с Европейским инвестиционным банком, как указано в </w:t>
      </w:r>
      <w:r w:rsidRPr="00D72FFB">
        <w:rPr>
          <w:b/>
        </w:rPr>
        <w:t>Информационной карте</w:t>
      </w:r>
      <w:r w:rsidRPr="006914BC">
        <w:t xml:space="preserve">: (1) уничтожение, фальсификацию, изменение или скрытие доказательных материалов для расследования или предоставление ложных заявлений следователям, с намерение препятствовать расследованию; (2) </w:t>
      </w:r>
      <w:r>
        <w:t>угроза, преследование или запугивание любой стороны</w:t>
      </w:r>
      <w:r w:rsidRPr="006914BC">
        <w:t xml:space="preserve">, чтобы она не раскрывала свои знания о вопросах, связанных с расследованием или о проведении расследования; или (3) действия, направленные на то, чтобы препятствовать осуществлению </w:t>
      </w:r>
      <w:r>
        <w:t>контрактных</w:t>
      </w:r>
      <w:r w:rsidRPr="006914BC">
        <w:t xml:space="preserve"> прав Банка на проведение аудита или </w:t>
      </w:r>
      <w:r>
        <w:t xml:space="preserve">на </w:t>
      </w:r>
      <w:r w:rsidRPr="006914BC">
        <w:t>инспекци</w:t>
      </w:r>
      <w:r>
        <w:t>ю</w:t>
      </w:r>
      <w:r w:rsidRPr="006914BC">
        <w:t xml:space="preserve"> или </w:t>
      </w:r>
      <w:r>
        <w:t xml:space="preserve">на </w:t>
      </w:r>
      <w:r w:rsidRPr="006914BC">
        <w:t>доступ к информации;</w:t>
      </w:r>
    </w:p>
    <w:p w:rsidR="00DE5A1A" w:rsidRDefault="00DE5A1A" w:rsidP="00DE5A1A">
      <w:pPr>
        <w:tabs>
          <w:tab w:val="left" w:pos="284"/>
        </w:tabs>
        <w:ind w:left="1134"/>
      </w:pPr>
      <w:r w:rsidRPr="009275E2">
        <w:t>(</w:t>
      </w:r>
      <w:r>
        <w:rPr>
          <w:lang w:val="en-US"/>
        </w:rPr>
        <w:t>ii</w:t>
      </w:r>
      <w:r w:rsidRPr="009275E2">
        <w:t xml:space="preserve">) </w:t>
      </w:r>
      <w:r w:rsidRPr="006914BC">
        <w:t xml:space="preserve">если услуги </w:t>
      </w:r>
      <w:r>
        <w:t xml:space="preserve">не </w:t>
      </w:r>
      <w:r w:rsidRPr="006914BC">
        <w:t xml:space="preserve">финансируются совместно с Европейским инвестиционным банком, как указано в </w:t>
      </w:r>
      <w:r w:rsidRPr="00D72FFB">
        <w:rPr>
          <w:b/>
        </w:rPr>
        <w:t>Информационной карте</w:t>
      </w:r>
      <w:r w:rsidRPr="006914BC">
        <w:t xml:space="preserve">: </w:t>
      </w:r>
      <w:r>
        <w:t>(1) уничтожение, фальсификацию, изменение или утаивание доказательных материалов для расследования Банком, которое препятствует расследованию Банка; (2) дача ложных показаний следователям, чтобы существенно препятствовать расследованию Банком утверждений о запрещенной практике; (3) невыполнение требований о представлении информации, документов или записей в связи с расследованием Банка; (4) угроза, преследование или запугивание любой стороны с целью препятствия раскрытия данных по вопросам, относящимся к расследованию Банка или к проведению расследования; или (5) существенное препятствие к осуществлению Банком контрактных прав на аудит или инспекцию или доступ к информации.</w:t>
      </w:r>
    </w:p>
    <w:p w:rsidR="00DE5A1A" w:rsidRDefault="00DE5A1A" w:rsidP="00DE5A1A">
      <w:pPr>
        <w:tabs>
          <w:tab w:val="left" w:pos="284"/>
        </w:tabs>
        <w:ind w:left="567"/>
      </w:pPr>
      <w:r>
        <w:t>(</w:t>
      </w:r>
      <w:r>
        <w:rPr>
          <w:lang w:val="en-US"/>
        </w:rPr>
        <w:t>g</w:t>
      </w:r>
      <w:r>
        <w:t>) «</w:t>
      </w:r>
      <w:r w:rsidRPr="00874067">
        <w:rPr>
          <w:b/>
        </w:rPr>
        <w:t>Кража</w:t>
      </w:r>
      <w:r>
        <w:t>» означает незаконное присвоение имущества, принадлежащего другой стороне.</w:t>
      </w:r>
    </w:p>
    <w:p w:rsidR="000B3845" w:rsidRDefault="000B3845" w:rsidP="00926E8C"/>
    <w:p w:rsidR="00926E8C" w:rsidRPr="00810C3A" w:rsidRDefault="00926E8C" w:rsidP="00926E8C">
      <w:pPr>
        <w:rPr>
          <w:b/>
        </w:rPr>
      </w:pPr>
      <w:r w:rsidRPr="00810C3A">
        <w:rPr>
          <w:b/>
        </w:rPr>
        <w:t>1</w:t>
      </w:r>
      <w:r w:rsidR="00850998" w:rsidRPr="00810C3A">
        <w:rPr>
          <w:b/>
        </w:rPr>
        <w:t>2</w:t>
      </w:r>
      <w:r w:rsidRPr="00810C3A">
        <w:rPr>
          <w:b/>
        </w:rPr>
        <w:t>.</w:t>
      </w:r>
      <w:r w:rsidRPr="00810C3A">
        <w:rPr>
          <w:b/>
        </w:rPr>
        <w:tab/>
      </w:r>
      <w:r w:rsidR="00810C3A">
        <w:rPr>
          <w:b/>
        </w:rPr>
        <w:t>Прочие</w:t>
      </w:r>
      <w:r w:rsidRPr="00810C3A">
        <w:rPr>
          <w:b/>
        </w:rPr>
        <w:t xml:space="preserve"> условия </w:t>
      </w:r>
      <w:r w:rsidR="00CA78C0" w:rsidRPr="00810C3A">
        <w:rPr>
          <w:b/>
        </w:rPr>
        <w:t>К</w:t>
      </w:r>
      <w:r w:rsidRPr="00810C3A">
        <w:rPr>
          <w:b/>
        </w:rPr>
        <w:t>онтракта</w:t>
      </w:r>
    </w:p>
    <w:p w:rsidR="00926E8C" w:rsidRDefault="00926E8C" w:rsidP="00926E8C">
      <w:r>
        <w:t>1</w:t>
      </w:r>
      <w:r w:rsidR="00850998">
        <w:t>2</w:t>
      </w:r>
      <w:r>
        <w:t>.1</w:t>
      </w:r>
      <w:r>
        <w:tab/>
        <w:t xml:space="preserve">Во всем остальном, что не предусмотрено условиями настоящего </w:t>
      </w:r>
      <w:r w:rsidR="00CA78C0">
        <w:t>К</w:t>
      </w:r>
      <w:r>
        <w:t xml:space="preserve">онтракта, </w:t>
      </w:r>
      <w:r w:rsidR="00CA78C0">
        <w:t>Заказчик</w:t>
      </w:r>
      <w:r>
        <w:t xml:space="preserve"> и </w:t>
      </w:r>
      <w:r w:rsidR="00CA78C0">
        <w:t>Консультант</w:t>
      </w:r>
      <w:r>
        <w:t xml:space="preserve"> руководствуются законодательством Р</w:t>
      </w:r>
      <w:r w:rsidR="00CA78C0">
        <w:t>еспублики Узбекистан</w:t>
      </w:r>
      <w:r>
        <w:t>.</w:t>
      </w:r>
    </w:p>
    <w:p w:rsidR="00926E8C" w:rsidRDefault="00926E8C" w:rsidP="00926E8C">
      <w:r>
        <w:t>1</w:t>
      </w:r>
      <w:r w:rsidR="00850998">
        <w:t>2</w:t>
      </w:r>
      <w:r>
        <w:t>.2</w:t>
      </w:r>
      <w:r>
        <w:tab/>
        <w:t xml:space="preserve">Настоящий </w:t>
      </w:r>
      <w:r w:rsidR="00CA78C0">
        <w:t>К</w:t>
      </w:r>
      <w:r>
        <w:t xml:space="preserve">онтракт составлен </w:t>
      </w:r>
      <w:r w:rsidR="003774EE">
        <w:t xml:space="preserve">на русском языке </w:t>
      </w:r>
      <w:r>
        <w:t xml:space="preserve">в двух экземплярах, имеющих равную юридическую силу, один из которых хранится </w:t>
      </w:r>
      <w:r w:rsidR="00CA78C0">
        <w:t>у Заказчика</w:t>
      </w:r>
      <w:r>
        <w:t xml:space="preserve">, а другой выдается </w:t>
      </w:r>
      <w:r w:rsidR="00CA78C0">
        <w:t>Консультанту</w:t>
      </w:r>
      <w:r>
        <w:t>.</w:t>
      </w:r>
    </w:p>
    <w:p w:rsidR="003774EE" w:rsidRDefault="003774EE" w:rsidP="00926E8C"/>
    <w:p w:rsidR="00926E8C" w:rsidRPr="003774EE" w:rsidRDefault="003774EE" w:rsidP="003774EE">
      <w:pPr>
        <w:jc w:val="center"/>
        <w:rPr>
          <w:b/>
        </w:rPr>
      </w:pPr>
      <w:r w:rsidRPr="003774EE">
        <w:rPr>
          <w:b/>
        </w:rPr>
        <w:t>Заказчик:</w:t>
      </w:r>
      <w:r>
        <w:rPr>
          <w:b/>
        </w:rPr>
        <w:tab/>
      </w:r>
      <w:r>
        <w:rPr>
          <w:b/>
        </w:rPr>
        <w:tab/>
      </w:r>
      <w:r w:rsidRPr="003774EE">
        <w:rPr>
          <w:b/>
        </w:rPr>
        <w:tab/>
      </w:r>
      <w:r w:rsidRPr="003774EE">
        <w:rPr>
          <w:b/>
        </w:rPr>
        <w:tab/>
      </w:r>
      <w:r w:rsidRPr="003774EE">
        <w:rPr>
          <w:b/>
        </w:rPr>
        <w:tab/>
      </w:r>
      <w:r w:rsidRPr="003774EE">
        <w:rPr>
          <w:b/>
        </w:rPr>
        <w:tab/>
      </w:r>
      <w:r w:rsidRPr="003774EE">
        <w:rPr>
          <w:b/>
        </w:rPr>
        <w:tab/>
        <w:t>Консультант:</w:t>
      </w:r>
    </w:p>
    <w:p w:rsidR="003774EE" w:rsidRDefault="003774EE" w:rsidP="003774EE">
      <w:pPr>
        <w:jc w:val="center"/>
      </w:pPr>
      <w:r>
        <w:t>_____________</w:t>
      </w:r>
      <w:r>
        <w:tab/>
      </w:r>
      <w:r>
        <w:tab/>
      </w:r>
      <w:r>
        <w:tab/>
      </w:r>
      <w:r>
        <w:tab/>
      </w:r>
      <w:r>
        <w:tab/>
      </w:r>
      <w:r>
        <w:tab/>
        <w:t>_____________</w:t>
      </w:r>
    </w:p>
    <w:sectPr w:rsidR="003774EE" w:rsidSect="009A55B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15" w:rsidRDefault="00F56E15" w:rsidP="0056726F">
      <w:pPr>
        <w:spacing w:before="0"/>
      </w:pPr>
      <w:r>
        <w:separator/>
      </w:r>
    </w:p>
  </w:endnote>
  <w:endnote w:type="continuationSeparator" w:id="0">
    <w:p w:rsidR="00F56E15" w:rsidRDefault="00F56E15" w:rsidP="005672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Default="00356B54" w:rsidP="00AF4A4F">
    <w:pPr>
      <w:pStyle w:val="a6"/>
      <w:jc w:val="right"/>
    </w:pPr>
    <w:r>
      <w:fldChar w:fldCharType="begin"/>
    </w:r>
    <w:r>
      <w:instrText xml:space="preserve"> PAGE   \* MERGEFORMAT </w:instrText>
    </w:r>
    <w:r>
      <w:fldChar w:fldCharType="separate"/>
    </w:r>
    <w:r w:rsidR="00025703">
      <w:rPr>
        <w:noProof/>
      </w:rPr>
      <w:t>17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Default="00356B54" w:rsidP="00F06611">
    <w:pPr>
      <w:pStyle w:val="a6"/>
      <w:jc w:val="right"/>
      <w:rPr>
        <w:noProof/>
      </w:rPr>
    </w:pPr>
    <w:r>
      <w:rPr>
        <w:noProof/>
      </w:rPr>
      <w:fldChar w:fldCharType="begin"/>
    </w:r>
    <w:r>
      <w:rPr>
        <w:noProof/>
      </w:rPr>
      <w:instrText xml:space="preserve"> PAGE   \* MERGEFORMAT </w:instrText>
    </w:r>
    <w:r>
      <w:rPr>
        <w:noProof/>
      </w:rPr>
      <w:fldChar w:fldCharType="separate"/>
    </w:r>
    <w:r w:rsidR="00025703">
      <w:rPr>
        <w:noProof/>
      </w:rPr>
      <w:t>41</w:t>
    </w:r>
    <w:r>
      <w:rPr>
        <w:noProof/>
      </w:rPr>
      <w:fldChar w:fldCharType="end"/>
    </w:r>
  </w:p>
  <w:p w:rsidR="00356B54" w:rsidRDefault="00356B5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Default="00356B54" w:rsidP="00F06611">
    <w:pPr>
      <w:pStyle w:val="a6"/>
      <w:jc w:val="right"/>
      <w:rPr>
        <w:noProof/>
      </w:rPr>
    </w:pPr>
    <w:r>
      <w:fldChar w:fldCharType="begin"/>
    </w:r>
    <w:r>
      <w:instrText xml:space="preserve"> PAGE   \* MERGEFORMAT </w:instrText>
    </w:r>
    <w:r>
      <w:fldChar w:fldCharType="separate"/>
    </w:r>
    <w:r w:rsidR="00025703">
      <w:rPr>
        <w:noProof/>
      </w:rPr>
      <w:t>45</w:t>
    </w:r>
    <w:r>
      <w:rPr>
        <w:noProof/>
      </w:rPr>
      <w:fldChar w:fldCharType="end"/>
    </w:r>
  </w:p>
  <w:p w:rsidR="00356B54" w:rsidRDefault="00356B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15" w:rsidRDefault="00F56E15" w:rsidP="0056726F">
      <w:pPr>
        <w:spacing w:before="0"/>
      </w:pPr>
      <w:r>
        <w:separator/>
      </w:r>
    </w:p>
  </w:footnote>
  <w:footnote w:type="continuationSeparator" w:id="0">
    <w:p w:rsidR="00F56E15" w:rsidRDefault="00F56E15" w:rsidP="0056726F">
      <w:pPr>
        <w:spacing w:before="0"/>
      </w:pPr>
      <w:r>
        <w:continuationSeparator/>
      </w:r>
    </w:p>
  </w:footnote>
  <w:footnote w:id="1">
    <w:p w:rsidR="00356B54" w:rsidRPr="0007038C" w:rsidRDefault="00356B54">
      <w:pPr>
        <w:pStyle w:val="a8"/>
      </w:pPr>
      <w:r>
        <w:rPr>
          <w:rStyle w:val="aa"/>
        </w:rPr>
        <w:footnoteRef/>
      </w:r>
      <w:r>
        <w:t xml:space="preserve"> </w:t>
      </w:r>
      <w:r w:rsidRPr="0073165F">
        <w:t xml:space="preserve">Выбор на основе квалификации </w:t>
      </w:r>
      <w:r>
        <w:t>Консультанта</w:t>
      </w:r>
      <w:r w:rsidRPr="0007038C">
        <w:t xml:space="preserve"> </w:t>
      </w:r>
      <w:r>
        <w:t>при фиксированном бюджете (</w:t>
      </w:r>
      <w:r w:rsidRPr="0007038C">
        <w:t>Fixed-Budget selection</w:t>
      </w:r>
      <w:r>
        <w:t>)</w:t>
      </w:r>
    </w:p>
  </w:footnote>
  <w:footnote w:id="2">
    <w:p w:rsidR="00356B54" w:rsidRDefault="00356B54">
      <w:pPr>
        <w:pStyle w:val="a8"/>
      </w:pPr>
      <w:r>
        <w:rPr>
          <w:rStyle w:val="aa"/>
        </w:rPr>
        <w:footnoteRef/>
      </w:r>
      <w:r>
        <w:t xml:space="preserve"> </w:t>
      </w:r>
      <w:bookmarkStart w:id="70" w:name="_Hlk530331074"/>
      <w:r>
        <w:t>Указать также наименование позиции в соответствие с ТЗ, на которую подается Предложение. В случае подачи на несколько позиций должны быть подготовлены отдельные Предложения на каждую позицию.</w:t>
      </w:r>
      <w:bookmarkEnd w:id="70"/>
    </w:p>
  </w:footnote>
  <w:footnote w:id="3">
    <w:p w:rsidR="00356B54" w:rsidRDefault="00356B54">
      <w:pPr>
        <w:pStyle w:val="a8"/>
      </w:pPr>
      <w:r>
        <w:rPr>
          <w:rStyle w:val="aa"/>
        </w:rPr>
        <w:footnoteRef/>
      </w:r>
      <w:r>
        <w:t xml:space="preserve"> В случае индивидуального Консультанта «мы» заменяется на «я», множественное число заменяется на единственное.</w:t>
      </w:r>
    </w:p>
  </w:footnote>
  <w:footnote w:id="4">
    <w:p w:rsidR="00356B54" w:rsidRDefault="00356B54">
      <w:pPr>
        <w:pStyle w:val="a8"/>
      </w:pPr>
      <w:r>
        <w:rPr>
          <w:rStyle w:val="aa"/>
        </w:rPr>
        <w:footnoteRef/>
      </w:r>
      <w:r>
        <w:t xml:space="preserve"> </w:t>
      </w:r>
      <w:r w:rsidRPr="00B17150">
        <w:t>Для каждого случая указать подробности с описанием мер, которые были приняты или будут приняты в целях недопущения совершения действий Запрещенной Практики ни одной из организаций, ни одним из директоров, сотрудников либо агентов в связи с конкурсом на присуждение данного Контракта.</w:t>
      </w:r>
    </w:p>
  </w:footnote>
  <w:footnote w:id="5">
    <w:p w:rsidR="00356B54" w:rsidRDefault="00356B54">
      <w:pPr>
        <w:pStyle w:val="a8"/>
      </w:pPr>
      <w:r>
        <w:rPr>
          <w:rStyle w:val="aa"/>
        </w:rPr>
        <w:footnoteRef/>
      </w:r>
      <w:r>
        <w:t xml:space="preserve"> </w:t>
      </w:r>
      <w:r w:rsidRPr="00F37D06">
        <w:t>В случае индивидуального Консультанта «мы» заменяется на «я», множественное число заменяется на единственное.</w:t>
      </w:r>
    </w:p>
  </w:footnote>
  <w:footnote w:id="6">
    <w:p w:rsidR="00356B54" w:rsidRDefault="00356B54">
      <w:pPr>
        <w:pStyle w:val="a8"/>
      </w:pPr>
      <w:r>
        <w:rPr>
          <w:rStyle w:val="aa"/>
        </w:rPr>
        <w:footnoteRef/>
      </w:r>
      <w:r>
        <w:t xml:space="preserve"> </w:t>
      </w:r>
      <w:r w:rsidRPr="00CD5EA5">
        <w:t>Указать также наименование позиции в соответствие с ТЗ, на которую подается Предложение. В случае подачи на несколько позиций должны быть подготовлены отдельные Предложения на каждую позицию.</w:t>
      </w:r>
    </w:p>
  </w:footnote>
  <w:footnote w:id="7">
    <w:p w:rsidR="00356B54" w:rsidRDefault="00356B54">
      <w:pPr>
        <w:pStyle w:val="a8"/>
      </w:pPr>
      <w:r>
        <w:rPr>
          <w:rStyle w:val="aa"/>
        </w:rPr>
        <w:footnoteRef/>
      </w:r>
      <w:r>
        <w:t xml:space="preserve"> До конца предложения заменить на следующее: «из расчета ежемесячной ставки (</w:t>
      </w:r>
      <w:r w:rsidRPr="00535092">
        <w:rPr>
          <w:i/>
          <w:u w:val="single"/>
        </w:rPr>
        <w:t>указать значение, включая НДФЛ,</w:t>
      </w:r>
      <w:r>
        <w:rPr>
          <w:i/>
          <w:u w:val="single"/>
        </w:rPr>
        <w:t xml:space="preserve"> цифрами, прописью</w:t>
      </w:r>
      <w:r w:rsidRPr="00535092">
        <w:rPr>
          <w:i/>
          <w:u w:val="single"/>
        </w:rPr>
        <w:t xml:space="preserve"> </w:t>
      </w:r>
      <w:r>
        <w:rPr>
          <w:i/>
          <w:u w:val="single"/>
        </w:rPr>
        <w:t xml:space="preserve">и валюту </w:t>
      </w:r>
      <w:r w:rsidRPr="00535092">
        <w:rPr>
          <w:i/>
          <w:u w:val="single"/>
        </w:rPr>
        <w:t>в соответствие со статьей 15.1.4 Информационной карты</w:t>
      </w:r>
      <w:r>
        <w:rPr>
          <w:i/>
          <w:u w:val="single"/>
        </w:rPr>
        <w:t>)</w:t>
      </w:r>
      <w:r>
        <w:t xml:space="preserve"> и возмещаемые затраты в сумме (</w:t>
      </w:r>
      <w:r w:rsidRPr="00535092">
        <w:rPr>
          <w:i/>
          <w:u w:val="single"/>
        </w:rPr>
        <w:t>указать значение цифрами, прописью и валюту в соответствие с Формой FIN-2</w:t>
      </w:r>
      <w:r>
        <w:t xml:space="preserve">), </w:t>
      </w:r>
      <w:r w:rsidRPr="00535092">
        <w:t>включая все местные косвенные налоги в соответствии с требованиями ЗПП</w:t>
      </w:r>
      <w:r>
        <w:t>».</w:t>
      </w:r>
    </w:p>
  </w:footnote>
  <w:footnote w:id="8">
    <w:p w:rsidR="00356B54" w:rsidRPr="000510E8" w:rsidRDefault="00356B54">
      <w:pPr>
        <w:pStyle w:val="a8"/>
      </w:pPr>
      <w:r>
        <w:rPr>
          <w:rStyle w:val="aa"/>
        </w:rPr>
        <w:footnoteRef/>
      </w:r>
      <w:r w:rsidRPr="000510E8">
        <w:t xml:space="preserve"> </w:t>
      </w:r>
      <w:r>
        <w:t>Месячная ставка индивидуального консультанта</w:t>
      </w:r>
    </w:p>
  </w:footnote>
  <w:footnote w:id="9">
    <w:p w:rsidR="00356B54" w:rsidRDefault="00356B54">
      <w:pPr>
        <w:pStyle w:val="a8"/>
      </w:pPr>
      <w:r>
        <w:rPr>
          <w:rStyle w:val="aa"/>
        </w:rPr>
        <w:footnoteRef/>
      </w:r>
      <w:r>
        <w:t xml:space="preserve"> Из расчета месячной ставки индивидуального консультанта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Pr="00EF73F3" w:rsidRDefault="00356B54" w:rsidP="0056726F">
    <w:pPr>
      <w:pStyle w:val="a4"/>
      <w:pBdr>
        <w:bottom w:val="single" w:sz="12" w:space="1" w:color="0070C0"/>
      </w:pBdr>
      <w:jc w:val="center"/>
      <w:rPr>
        <w:i/>
      </w:rPr>
    </w:pPr>
    <w:r w:rsidRPr="00AE476E">
      <w:rPr>
        <w:i/>
      </w:rPr>
      <w:t>Проект</w:t>
    </w:r>
    <w:r>
      <w:rPr>
        <w:i/>
      </w:rPr>
      <w:t>ы</w:t>
    </w:r>
    <w:r w:rsidRPr="00AE476E">
      <w:rPr>
        <w:i/>
      </w:rPr>
      <w:t xml:space="preserve"> по </w:t>
    </w:r>
    <w:r>
      <w:rPr>
        <w:i/>
      </w:rPr>
      <w:t>р</w:t>
    </w:r>
    <w:r w:rsidRPr="00AE476E">
      <w:rPr>
        <w:i/>
      </w:rPr>
      <w:t xml:space="preserve">азвитию </w:t>
    </w:r>
    <w:r>
      <w:rPr>
        <w:i/>
      </w:rPr>
      <w:t xml:space="preserve">Теплоснабжения и Водоснабжения </w:t>
    </w:r>
    <w:r w:rsidRPr="00AE476E">
      <w:rPr>
        <w:i/>
      </w:rPr>
      <w:t>в городах Ташкент, Наманган и Хорезм</w:t>
    </w:r>
    <w:r w:rsidRPr="0056726F">
      <w:rPr>
        <w:i/>
      </w:rPr>
      <w:t>, Пакет №</w:t>
    </w:r>
    <w:r>
      <w:rPr>
        <w:i/>
        <w:lang w:val="en-US"/>
      </w:rPr>
      <w:t>DHWP</w:t>
    </w:r>
    <w:r w:rsidRPr="0056726F">
      <w:rPr>
        <w:i/>
      </w:rPr>
      <w:t xml:space="preserve">01 </w:t>
    </w:r>
    <w:r>
      <w:rPr>
        <w:i/>
      </w:rPr>
      <w:t>Услуги Индивидуальных Консультантов для ГКП</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0070C0"/>
      </w:tblBorders>
      <w:tblLook w:val="04A0" w:firstRow="1" w:lastRow="0" w:firstColumn="1" w:lastColumn="0" w:noHBand="0" w:noVBand="1"/>
    </w:tblPr>
    <w:tblGrid>
      <w:gridCol w:w="5096"/>
      <w:gridCol w:w="4259"/>
    </w:tblGrid>
    <w:tr w:rsidR="00356B54" w:rsidTr="00234E13">
      <w:trPr>
        <w:jc w:val="center"/>
      </w:trPr>
      <w:tc>
        <w:tcPr>
          <w:tcW w:w="5211" w:type="dxa"/>
        </w:tcPr>
        <w:p w:rsidR="00356B54" w:rsidRPr="00AF4A4F" w:rsidRDefault="00356B54" w:rsidP="00AF4A4F">
          <w:pPr>
            <w:pStyle w:val="a4"/>
            <w:spacing w:before="0"/>
            <w:jc w:val="left"/>
            <w:rPr>
              <w:i/>
            </w:rPr>
          </w:pPr>
          <w:r w:rsidRPr="00EF73F3">
            <w:rPr>
              <w:i/>
            </w:rPr>
            <w:t>Запрос на подачу предложений, Пакет №DHWP01 Услуги Индивидуальных Консультантов для ГКП</w:t>
          </w:r>
        </w:p>
      </w:tc>
      <w:tc>
        <w:tcPr>
          <w:tcW w:w="4360" w:type="dxa"/>
        </w:tcPr>
        <w:p w:rsidR="00356B54" w:rsidRPr="00AF4A4F" w:rsidRDefault="00356B54" w:rsidP="00752E1E">
          <w:pPr>
            <w:pStyle w:val="a4"/>
            <w:spacing w:before="0"/>
            <w:jc w:val="right"/>
            <w:rPr>
              <w:i/>
            </w:rPr>
          </w:pPr>
          <w:r w:rsidRPr="00AF4A4F">
            <w:rPr>
              <w:i/>
            </w:rPr>
            <w:t xml:space="preserve">Часть </w:t>
          </w:r>
          <w:r w:rsidRPr="00AF4A4F">
            <w:rPr>
              <w:i/>
              <w:lang w:val="en-US"/>
            </w:rPr>
            <w:t>I</w:t>
          </w:r>
          <w:r>
            <w:rPr>
              <w:i/>
              <w:lang w:val="en-US"/>
            </w:rPr>
            <w:t>I</w:t>
          </w:r>
          <w:r w:rsidRPr="00752E1E">
            <w:rPr>
              <w:i/>
            </w:rPr>
            <w:t xml:space="preserve"> </w:t>
          </w:r>
          <w:r>
            <w:rPr>
              <w:i/>
            </w:rPr>
            <w:t>Требования</w:t>
          </w:r>
          <w:r w:rsidRPr="00AF4A4F">
            <w:rPr>
              <w:i/>
            </w:rPr>
            <w:t xml:space="preserve">, </w:t>
          </w:r>
          <w:r w:rsidRPr="00F12975">
            <w:rPr>
              <w:i/>
            </w:rPr>
            <w:t>Раздел</w:t>
          </w:r>
          <w:r>
            <w:rPr>
              <w:i/>
            </w:rPr>
            <w:t xml:space="preserve"> 2.1</w:t>
          </w:r>
          <w:r w:rsidRPr="00F12975">
            <w:rPr>
              <w:i/>
            </w:rPr>
            <w:t xml:space="preserve"> Техническое Задание</w:t>
          </w:r>
        </w:p>
      </w:tc>
    </w:tr>
  </w:tbl>
  <w:p w:rsidR="00356B54" w:rsidRPr="0056726F" w:rsidRDefault="00356B54" w:rsidP="0056726F">
    <w:pPr>
      <w:pStyle w:val="a4"/>
      <w:spacing w:before="0"/>
      <w:rPr>
        <w:sz w:val="20"/>
        <w:szCs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0070C0"/>
      </w:tblBorders>
      <w:tblLook w:val="04A0" w:firstRow="1" w:lastRow="0" w:firstColumn="1" w:lastColumn="0" w:noHBand="0" w:noVBand="1"/>
    </w:tblPr>
    <w:tblGrid>
      <w:gridCol w:w="5091"/>
      <w:gridCol w:w="4264"/>
    </w:tblGrid>
    <w:tr w:rsidR="00356B54" w:rsidTr="00234E13">
      <w:trPr>
        <w:jc w:val="center"/>
      </w:trPr>
      <w:tc>
        <w:tcPr>
          <w:tcW w:w="5211" w:type="dxa"/>
        </w:tcPr>
        <w:p w:rsidR="00356B54" w:rsidRPr="00AF4A4F" w:rsidRDefault="00356B54" w:rsidP="00AF4A4F">
          <w:pPr>
            <w:pStyle w:val="a4"/>
            <w:spacing w:before="0"/>
            <w:jc w:val="left"/>
            <w:rPr>
              <w:i/>
            </w:rPr>
          </w:pPr>
          <w:r w:rsidRPr="00EF73F3">
            <w:rPr>
              <w:i/>
            </w:rPr>
            <w:t>Запрос на подачу предложений, Пакет №DHWP01 Услуги Индивидуальных Консультантов для ГКП</w:t>
          </w:r>
        </w:p>
      </w:tc>
      <w:tc>
        <w:tcPr>
          <w:tcW w:w="4360" w:type="dxa"/>
        </w:tcPr>
        <w:p w:rsidR="00356B54" w:rsidRPr="00AF4A4F" w:rsidRDefault="00356B54" w:rsidP="00752E1E">
          <w:pPr>
            <w:pStyle w:val="a4"/>
            <w:spacing w:before="0"/>
            <w:jc w:val="right"/>
            <w:rPr>
              <w:i/>
            </w:rPr>
          </w:pPr>
          <w:r w:rsidRPr="00B60CE8">
            <w:rPr>
              <w:i/>
            </w:rPr>
            <w:t>Часть II</w:t>
          </w:r>
          <w:r>
            <w:rPr>
              <w:i/>
              <w:lang w:val="en-US"/>
            </w:rPr>
            <w:t>I</w:t>
          </w:r>
          <w:r w:rsidRPr="00B60CE8">
            <w:rPr>
              <w:i/>
            </w:rPr>
            <w:t xml:space="preserve"> Условия контракта и контрактные формы</w:t>
          </w:r>
          <w:r>
            <w:rPr>
              <w:i/>
            </w:rPr>
            <w:t xml:space="preserve">, </w:t>
          </w:r>
          <w:r w:rsidRPr="00B60CE8">
            <w:rPr>
              <w:i/>
            </w:rPr>
            <w:t xml:space="preserve">Раздел </w:t>
          </w:r>
          <w:r w:rsidRPr="00752E1E">
            <w:rPr>
              <w:i/>
            </w:rPr>
            <w:t>3</w:t>
          </w:r>
          <w:r>
            <w:rPr>
              <w:i/>
            </w:rPr>
            <w:t>.1</w:t>
          </w:r>
          <w:r w:rsidRPr="00B60CE8">
            <w:rPr>
              <w:i/>
            </w:rPr>
            <w:t xml:space="preserve"> Стандартные формы контракта</w:t>
          </w:r>
        </w:p>
      </w:tc>
    </w:tr>
  </w:tbl>
  <w:p w:rsidR="00356B54" w:rsidRPr="0056726F" w:rsidRDefault="00356B54" w:rsidP="0056726F">
    <w:pPr>
      <w:pStyle w:val="a4"/>
      <w:spacing w:before="0"/>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2" w:space="0" w:color="0070C0"/>
      </w:tblBorders>
      <w:tblLook w:val="04A0" w:firstRow="1" w:lastRow="0" w:firstColumn="1" w:lastColumn="0" w:noHBand="0" w:noVBand="1"/>
    </w:tblPr>
    <w:tblGrid>
      <w:gridCol w:w="5369"/>
      <w:gridCol w:w="3986"/>
    </w:tblGrid>
    <w:tr w:rsidR="00356B54" w:rsidTr="00EF73F3">
      <w:tc>
        <w:tcPr>
          <w:tcW w:w="5495" w:type="dxa"/>
        </w:tcPr>
        <w:p w:rsidR="00356B54" w:rsidRPr="0056726F" w:rsidRDefault="00356B54" w:rsidP="00EF73F3">
          <w:pPr>
            <w:pStyle w:val="a4"/>
            <w:spacing w:before="0"/>
            <w:jc w:val="left"/>
            <w:rPr>
              <w:i/>
            </w:rPr>
          </w:pPr>
          <w:r w:rsidRPr="0056726F">
            <w:rPr>
              <w:i/>
            </w:rPr>
            <w:t>Запрос на подачу предложений, Пакет №</w:t>
          </w:r>
          <w:r>
            <w:rPr>
              <w:i/>
              <w:lang w:val="en-US"/>
            </w:rPr>
            <w:t>DHWP</w:t>
          </w:r>
          <w:r w:rsidRPr="0056726F">
            <w:rPr>
              <w:i/>
            </w:rPr>
            <w:t xml:space="preserve">01 </w:t>
          </w:r>
          <w:r w:rsidRPr="00EF73F3">
            <w:rPr>
              <w:i/>
            </w:rPr>
            <w:t>Услуги Индивидуальных Консультантов для ГКП</w:t>
          </w:r>
        </w:p>
      </w:tc>
      <w:tc>
        <w:tcPr>
          <w:tcW w:w="4076" w:type="dxa"/>
        </w:tcPr>
        <w:p w:rsidR="00356B54" w:rsidRPr="0056726F" w:rsidRDefault="00356B54" w:rsidP="00AF4A4F">
          <w:pPr>
            <w:pStyle w:val="a4"/>
            <w:spacing w:before="0"/>
            <w:jc w:val="right"/>
            <w:rPr>
              <w:i/>
            </w:rPr>
          </w:pPr>
          <w:r w:rsidRPr="0056726F">
            <w:rPr>
              <w:i/>
            </w:rPr>
            <w:t xml:space="preserve">Часть </w:t>
          </w:r>
          <w:r w:rsidRPr="0056726F">
            <w:rPr>
              <w:i/>
              <w:lang w:val="en-US"/>
            </w:rPr>
            <w:t>I</w:t>
          </w:r>
          <w:r w:rsidRPr="0056726F">
            <w:rPr>
              <w:i/>
            </w:rPr>
            <w:t xml:space="preserve"> Процедуры отбора и требования, Раздел 1</w:t>
          </w:r>
          <w:r>
            <w:rPr>
              <w:i/>
            </w:rPr>
            <w:t>.1</w:t>
          </w:r>
          <w:r w:rsidRPr="0056726F">
            <w:rPr>
              <w:i/>
            </w:rPr>
            <w:t xml:space="preserve"> Письмо-приглашение</w:t>
          </w:r>
        </w:p>
      </w:tc>
    </w:tr>
  </w:tbl>
  <w:p w:rsidR="00356B54" w:rsidRPr="0056726F" w:rsidRDefault="00356B54" w:rsidP="0056726F">
    <w:pPr>
      <w:pStyle w:val="a4"/>
      <w:spacing w:before="0"/>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2" w:space="0" w:color="0070C0"/>
      </w:tblBorders>
      <w:tblLook w:val="04A0" w:firstRow="1" w:lastRow="0" w:firstColumn="1" w:lastColumn="0" w:noHBand="0" w:noVBand="1"/>
    </w:tblPr>
    <w:tblGrid>
      <w:gridCol w:w="5494"/>
      <w:gridCol w:w="3861"/>
    </w:tblGrid>
    <w:tr w:rsidR="00356B54" w:rsidTr="00EF73F3">
      <w:tc>
        <w:tcPr>
          <w:tcW w:w="5637" w:type="dxa"/>
        </w:tcPr>
        <w:p w:rsidR="00356B54" w:rsidRPr="00AF4A4F" w:rsidRDefault="00356B54" w:rsidP="00AF4A4F">
          <w:pPr>
            <w:pStyle w:val="a4"/>
            <w:spacing w:before="0"/>
            <w:jc w:val="left"/>
            <w:rPr>
              <w:i/>
            </w:rPr>
          </w:pPr>
          <w:r w:rsidRPr="00EF73F3">
            <w:rPr>
              <w:i/>
            </w:rPr>
            <w:t>Запрос на подачу предложений, Пакет №DHWP01 Услуги Индивидуальных Консультантов для ГКП</w:t>
          </w:r>
        </w:p>
      </w:tc>
      <w:tc>
        <w:tcPr>
          <w:tcW w:w="3934" w:type="dxa"/>
        </w:tcPr>
        <w:p w:rsidR="00356B54" w:rsidRPr="00AF4A4F" w:rsidRDefault="00356B54" w:rsidP="00AF4A4F">
          <w:pPr>
            <w:pStyle w:val="a4"/>
            <w:spacing w:before="0"/>
            <w:jc w:val="right"/>
            <w:rPr>
              <w:i/>
            </w:rPr>
          </w:pPr>
          <w:r w:rsidRPr="00AF4A4F">
            <w:rPr>
              <w:i/>
            </w:rPr>
            <w:t xml:space="preserve">Часть </w:t>
          </w:r>
          <w:r w:rsidRPr="00AF4A4F">
            <w:rPr>
              <w:i/>
              <w:lang w:val="en-US"/>
            </w:rPr>
            <w:t>I</w:t>
          </w:r>
          <w:r>
            <w:rPr>
              <w:i/>
            </w:rPr>
            <w:t>.</w:t>
          </w:r>
          <w:r w:rsidRPr="00AF4A4F">
            <w:rPr>
              <w:i/>
            </w:rPr>
            <w:t xml:space="preserve"> Раздел </w:t>
          </w:r>
          <w:r>
            <w:rPr>
              <w:i/>
            </w:rPr>
            <w:t>1.</w:t>
          </w:r>
          <w:r w:rsidRPr="00AF4A4F">
            <w:rPr>
              <w:i/>
            </w:rPr>
            <w:t>2 Инструкции для Консультантов и Информационная Карта</w:t>
          </w:r>
        </w:p>
      </w:tc>
    </w:tr>
  </w:tbl>
  <w:p w:rsidR="00356B54" w:rsidRPr="0056726F" w:rsidRDefault="00356B54" w:rsidP="0056726F">
    <w:pPr>
      <w:pStyle w:val="a4"/>
      <w:spacing w:before="0"/>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2" w:space="0" w:color="0070C0"/>
      </w:tblBorders>
      <w:tblLook w:val="04A0" w:firstRow="1" w:lastRow="0" w:firstColumn="1" w:lastColumn="0" w:noHBand="0" w:noVBand="1"/>
    </w:tblPr>
    <w:tblGrid>
      <w:gridCol w:w="5922"/>
      <w:gridCol w:w="3433"/>
    </w:tblGrid>
    <w:tr w:rsidR="00356B54" w:rsidTr="003C1A65">
      <w:tc>
        <w:tcPr>
          <w:tcW w:w="6062" w:type="dxa"/>
        </w:tcPr>
        <w:p w:rsidR="00356B54" w:rsidRPr="00AF4A4F" w:rsidRDefault="00356B54" w:rsidP="00AF4A4F">
          <w:pPr>
            <w:pStyle w:val="a4"/>
            <w:spacing w:before="0"/>
            <w:jc w:val="left"/>
            <w:rPr>
              <w:i/>
            </w:rPr>
          </w:pPr>
          <w:r w:rsidRPr="00EF73F3">
            <w:rPr>
              <w:i/>
            </w:rPr>
            <w:t>Запрос на подачу предложений, Пакет №DHWP01 Услуги Индивидуальных Консультантов для ГКП</w:t>
          </w:r>
        </w:p>
      </w:tc>
      <w:tc>
        <w:tcPr>
          <w:tcW w:w="3509" w:type="dxa"/>
        </w:tcPr>
        <w:p w:rsidR="00356B54" w:rsidRPr="00AF4A4F" w:rsidRDefault="00356B54" w:rsidP="003C1A65">
          <w:pPr>
            <w:pStyle w:val="a4"/>
            <w:spacing w:before="0"/>
            <w:jc w:val="right"/>
            <w:rPr>
              <w:i/>
            </w:rPr>
          </w:pPr>
          <w:r w:rsidRPr="00AF4A4F">
            <w:rPr>
              <w:i/>
            </w:rPr>
            <w:t xml:space="preserve">Часть </w:t>
          </w:r>
          <w:r w:rsidRPr="00AF4A4F">
            <w:rPr>
              <w:i/>
              <w:lang w:val="en-US"/>
            </w:rPr>
            <w:t>I</w:t>
          </w:r>
          <w:r w:rsidRPr="00AF4A4F">
            <w:rPr>
              <w:i/>
            </w:rPr>
            <w:t xml:space="preserve">, Раздел </w:t>
          </w:r>
          <w:r>
            <w:rPr>
              <w:i/>
            </w:rPr>
            <w:t>1.3 Критерии оценки</w:t>
          </w:r>
        </w:p>
      </w:tc>
    </w:tr>
  </w:tbl>
  <w:p w:rsidR="00356B54" w:rsidRPr="0056726F" w:rsidRDefault="00356B54" w:rsidP="0056726F">
    <w:pPr>
      <w:pStyle w:val="a4"/>
      <w:spacing w:before="0"/>
      <w:rPr>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0070C0"/>
      </w:tblBorders>
      <w:tblLook w:val="04A0" w:firstRow="1" w:lastRow="0" w:firstColumn="1" w:lastColumn="0" w:noHBand="0" w:noVBand="1"/>
    </w:tblPr>
    <w:tblGrid>
      <w:gridCol w:w="5091"/>
      <w:gridCol w:w="4264"/>
    </w:tblGrid>
    <w:tr w:rsidR="00356B54" w:rsidTr="00121622">
      <w:trPr>
        <w:jc w:val="center"/>
      </w:trPr>
      <w:tc>
        <w:tcPr>
          <w:tcW w:w="5211" w:type="dxa"/>
        </w:tcPr>
        <w:p w:rsidR="00356B54" w:rsidRPr="00AF4A4F" w:rsidRDefault="00356B54" w:rsidP="00AF4A4F">
          <w:pPr>
            <w:pStyle w:val="a4"/>
            <w:spacing w:before="0"/>
            <w:jc w:val="left"/>
            <w:rPr>
              <w:i/>
            </w:rPr>
          </w:pPr>
          <w:r w:rsidRPr="00BC36CD">
            <w:rPr>
              <w:i/>
            </w:rPr>
            <w:t>Запрос на подачу предложений, Пакет №DHWP01 Услуги Индивидуальных Консультантов для ГКП</w:t>
          </w:r>
        </w:p>
      </w:tc>
      <w:tc>
        <w:tcPr>
          <w:tcW w:w="4360" w:type="dxa"/>
        </w:tcPr>
        <w:p w:rsidR="00356B54" w:rsidRPr="00AF4A4F" w:rsidRDefault="00356B54" w:rsidP="00AF4A4F">
          <w:pPr>
            <w:pStyle w:val="a4"/>
            <w:spacing w:before="0"/>
            <w:jc w:val="right"/>
            <w:rPr>
              <w:i/>
            </w:rPr>
          </w:pPr>
          <w:r w:rsidRPr="00AF4A4F">
            <w:rPr>
              <w:i/>
            </w:rPr>
            <w:t xml:space="preserve">Часть </w:t>
          </w:r>
          <w:r w:rsidRPr="00AF4A4F">
            <w:rPr>
              <w:i/>
              <w:lang w:val="en-US"/>
            </w:rPr>
            <w:t>I</w:t>
          </w:r>
          <w:r>
            <w:rPr>
              <w:i/>
            </w:rPr>
            <w:t xml:space="preserve">. </w:t>
          </w:r>
          <w:r w:rsidRPr="00121622">
            <w:rPr>
              <w:i/>
            </w:rPr>
            <w:t xml:space="preserve">Раздел </w:t>
          </w:r>
          <w:r>
            <w:rPr>
              <w:i/>
            </w:rPr>
            <w:t>1.4</w:t>
          </w:r>
          <w:r w:rsidRPr="00121622">
            <w:rPr>
              <w:i/>
            </w:rPr>
            <w:t xml:space="preserve"> Техническое Предложение – Стандартные Формы</w:t>
          </w:r>
        </w:p>
      </w:tc>
    </w:tr>
  </w:tbl>
  <w:p w:rsidR="00356B54" w:rsidRPr="0056726F" w:rsidRDefault="00356B54" w:rsidP="0056726F">
    <w:pPr>
      <w:pStyle w:val="a4"/>
      <w:spacing w:before="0"/>
      <w:rPr>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Default="00356B54" w:rsidP="00F06611">
    <w:pPr>
      <w:pStyle w:val="a4"/>
      <w:ind w:right="2"/>
    </w:pPr>
    <w:r>
      <w:rPr>
        <w:rStyle w:val="af3"/>
      </w:rPr>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0070C0"/>
      </w:tblBorders>
      <w:tblLook w:val="04A0" w:firstRow="1" w:lastRow="0" w:firstColumn="1" w:lastColumn="0" w:noHBand="0" w:noVBand="1"/>
    </w:tblPr>
    <w:tblGrid>
      <w:gridCol w:w="5091"/>
      <w:gridCol w:w="4264"/>
    </w:tblGrid>
    <w:tr w:rsidR="00356B54" w:rsidTr="00234E13">
      <w:trPr>
        <w:jc w:val="center"/>
      </w:trPr>
      <w:tc>
        <w:tcPr>
          <w:tcW w:w="5211" w:type="dxa"/>
        </w:tcPr>
        <w:p w:rsidR="00356B54" w:rsidRPr="00AF4A4F" w:rsidRDefault="00356B54" w:rsidP="00AF4A4F">
          <w:pPr>
            <w:pStyle w:val="a4"/>
            <w:spacing w:before="0"/>
            <w:jc w:val="left"/>
            <w:rPr>
              <w:i/>
            </w:rPr>
          </w:pPr>
          <w:r w:rsidRPr="00BC36CD">
            <w:rPr>
              <w:i/>
            </w:rPr>
            <w:t>Запрос на подачу предложений, Пакет №DHWP01 Услуги Индивидуальных Консультантов для ГКП</w:t>
          </w:r>
        </w:p>
      </w:tc>
      <w:tc>
        <w:tcPr>
          <w:tcW w:w="4360" w:type="dxa"/>
        </w:tcPr>
        <w:p w:rsidR="00356B54" w:rsidRPr="00AF4A4F" w:rsidRDefault="00356B54" w:rsidP="00AF4A4F">
          <w:pPr>
            <w:pStyle w:val="a4"/>
            <w:spacing w:before="0"/>
            <w:jc w:val="right"/>
            <w:rPr>
              <w:i/>
            </w:rPr>
          </w:pPr>
          <w:r w:rsidRPr="00AF4A4F">
            <w:rPr>
              <w:i/>
            </w:rPr>
            <w:t xml:space="preserve">Часть </w:t>
          </w:r>
          <w:r w:rsidRPr="00AF4A4F">
            <w:rPr>
              <w:i/>
              <w:lang w:val="en-US"/>
            </w:rPr>
            <w:t>I</w:t>
          </w:r>
          <w:r w:rsidRPr="00AF4A4F">
            <w:rPr>
              <w:i/>
            </w:rPr>
            <w:t xml:space="preserve">, </w:t>
          </w:r>
          <w:r w:rsidRPr="002935A2">
            <w:rPr>
              <w:i/>
            </w:rPr>
            <w:t xml:space="preserve">Раздел </w:t>
          </w:r>
          <w:r>
            <w:rPr>
              <w:i/>
            </w:rPr>
            <w:t>1.5</w:t>
          </w:r>
          <w:r w:rsidRPr="002935A2">
            <w:rPr>
              <w:i/>
            </w:rPr>
            <w:t>. Финансовое Предложение – Стандартные Формы</w:t>
          </w:r>
        </w:p>
      </w:tc>
    </w:tr>
  </w:tbl>
  <w:p w:rsidR="00356B54" w:rsidRPr="0056726F" w:rsidRDefault="00356B54" w:rsidP="0056726F">
    <w:pPr>
      <w:pStyle w:val="a4"/>
      <w:spacing w:before="0"/>
      <w:rPr>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54" w:rsidRDefault="00356B54" w:rsidP="00F06611">
    <w:pPr>
      <w:pStyle w:val="a4"/>
      <w:ind w:right="2"/>
    </w:pPr>
    <w:r>
      <w:rPr>
        <w:rStyle w:val="af3"/>
      </w:rPr>
      <w:t>Section 3.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0070C0"/>
      </w:tblBorders>
      <w:tblLook w:val="04A0" w:firstRow="1" w:lastRow="0" w:firstColumn="1" w:lastColumn="0" w:noHBand="0" w:noVBand="1"/>
    </w:tblPr>
    <w:tblGrid>
      <w:gridCol w:w="5228"/>
      <w:gridCol w:w="4127"/>
    </w:tblGrid>
    <w:tr w:rsidR="00356B54" w:rsidTr="00EF73F3">
      <w:trPr>
        <w:jc w:val="center"/>
      </w:trPr>
      <w:tc>
        <w:tcPr>
          <w:tcW w:w="5353" w:type="dxa"/>
        </w:tcPr>
        <w:p w:rsidR="00356B54" w:rsidRPr="00AF4A4F" w:rsidRDefault="00356B54" w:rsidP="00AF4A4F">
          <w:pPr>
            <w:pStyle w:val="a4"/>
            <w:spacing w:before="0"/>
            <w:jc w:val="left"/>
            <w:rPr>
              <w:i/>
            </w:rPr>
          </w:pPr>
          <w:r w:rsidRPr="00EF73F3">
            <w:rPr>
              <w:i/>
            </w:rPr>
            <w:t>Запрос на подачу предложений, Пакет №DHWP01 Услуги Индивидуальных Консультантов для ГКП</w:t>
          </w:r>
        </w:p>
      </w:tc>
      <w:tc>
        <w:tcPr>
          <w:tcW w:w="4218" w:type="dxa"/>
        </w:tcPr>
        <w:p w:rsidR="00356B54" w:rsidRPr="00AF4A4F" w:rsidRDefault="00356B54" w:rsidP="00752E1E">
          <w:pPr>
            <w:pStyle w:val="a4"/>
            <w:spacing w:before="0"/>
            <w:jc w:val="right"/>
            <w:rPr>
              <w:i/>
            </w:rPr>
          </w:pPr>
          <w:r w:rsidRPr="00AF4A4F">
            <w:rPr>
              <w:i/>
            </w:rPr>
            <w:t xml:space="preserve">Часть </w:t>
          </w:r>
          <w:r w:rsidRPr="00AF4A4F">
            <w:rPr>
              <w:i/>
              <w:lang w:val="en-US"/>
            </w:rPr>
            <w:t>I</w:t>
          </w:r>
          <w:r w:rsidRPr="00AF4A4F">
            <w:rPr>
              <w:i/>
            </w:rPr>
            <w:t xml:space="preserve">, </w:t>
          </w:r>
          <w:r w:rsidRPr="002935A2">
            <w:rPr>
              <w:i/>
            </w:rPr>
            <w:t xml:space="preserve">Раздел </w:t>
          </w:r>
          <w:r>
            <w:rPr>
              <w:i/>
            </w:rPr>
            <w:t>1.5</w:t>
          </w:r>
          <w:r w:rsidRPr="002935A2">
            <w:rPr>
              <w:i/>
            </w:rPr>
            <w:t xml:space="preserve"> Финансовое Предложение – Стандартные Формы</w:t>
          </w:r>
        </w:p>
      </w:tc>
    </w:tr>
  </w:tbl>
  <w:p w:rsidR="00356B54" w:rsidRPr="0056726F" w:rsidRDefault="00356B54" w:rsidP="0056726F">
    <w:pPr>
      <w:pStyle w:val="a4"/>
      <w:spacing w:before="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05A"/>
    <w:multiLevelType w:val="hybridMultilevel"/>
    <w:tmpl w:val="6C2E97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2561B"/>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A16FA"/>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84AF3"/>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E365F"/>
    <w:multiLevelType w:val="hybridMultilevel"/>
    <w:tmpl w:val="3ACE7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55D56"/>
    <w:multiLevelType w:val="hybridMultilevel"/>
    <w:tmpl w:val="010097BC"/>
    <w:lvl w:ilvl="0" w:tplc="577EDB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1339D"/>
    <w:multiLevelType w:val="hybridMultilevel"/>
    <w:tmpl w:val="97900A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F7B40"/>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54FED"/>
    <w:multiLevelType w:val="hybridMultilevel"/>
    <w:tmpl w:val="17687730"/>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572FF"/>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E390A"/>
    <w:multiLevelType w:val="hybridMultilevel"/>
    <w:tmpl w:val="FBC0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D5D51"/>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37480"/>
    <w:multiLevelType w:val="hybridMultilevel"/>
    <w:tmpl w:val="44FC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E6C1C"/>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061A7"/>
    <w:multiLevelType w:val="hybridMultilevel"/>
    <w:tmpl w:val="7B7C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97ACD"/>
    <w:multiLevelType w:val="hybridMultilevel"/>
    <w:tmpl w:val="0964914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A5801"/>
    <w:multiLevelType w:val="multilevel"/>
    <w:tmpl w:val="D8ACF1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5D4A2A5D"/>
    <w:multiLevelType w:val="hybridMultilevel"/>
    <w:tmpl w:val="FE1E601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7F2501"/>
    <w:multiLevelType w:val="hybridMultilevel"/>
    <w:tmpl w:val="99DA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F64E4"/>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B62B20"/>
    <w:multiLevelType w:val="hybridMultilevel"/>
    <w:tmpl w:val="6EEA8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16671E"/>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EE60FF"/>
    <w:multiLevelType w:val="hybridMultilevel"/>
    <w:tmpl w:val="C7BE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AF324B"/>
    <w:multiLevelType w:val="hybridMultilevel"/>
    <w:tmpl w:val="5CFE0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7F6516"/>
    <w:multiLevelType w:val="hybridMultilevel"/>
    <w:tmpl w:val="0FE4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0"/>
  </w:num>
  <w:num w:numId="4">
    <w:abstractNumId w:val="7"/>
  </w:num>
  <w:num w:numId="5">
    <w:abstractNumId w:val="2"/>
  </w:num>
  <w:num w:numId="6">
    <w:abstractNumId w:val="17"/>
  </w:num>
  <w:num w:numId="7">
    <w:abstractNumId w:val="3"/>
  </w:num>
  <w:num w:numId="8">
    <w:abstractNumId w:val="10"/>
  </w:num>
  <w:num w:numId="9">
    <w:abstractNumId w:val="25"/>
  </w:num>
  <w:num w:numId="10">
    <w:abstractNumId w:val="6"/>
  </w:num>
  <w:num w:numId="11">
    <w:abstractNumId w:val="22"/>
  </w:num>
  <w:num w:numId="12">
    <w:abstractNumId w:val="20"/>
  </w:num>
  <w:num w:numId="13">
    <w:abstractNumId w:val="24"/>
  </w:num>
  <w:num w:numId="14">
    <w:abstractNumId w:val="12"/>
  </w:num>
  <w:num w:numId="15">
    <w:abstractNumId w:val="9"/>
  </w:num>
  <w:num w:numId="16">
    <w:abstractNumId w:val="21"/>
  </w:num>
  <w:num w:numId="17">
    <w:abstractNumId w:val="5"/>
  </w:num>
  <w:num w:numId="18">
    <w:abstractNumId w:val="15"/>
  </w:num>
  <w:num w:numId="19">
    <w:abstractNumId w:val="26"/>
  </w:num>
  <w:num w:numId="20">
    <w:abstractNumId w:val="13"/>
  </w:num>
  <w:num w:numId="21">
    <w:abstractNumId w:val="23"/>
  </w:num>
  <w:num w:numId="22">
    <w:abstractNumId w:val="11"/>
  </w:num>
  <w:num w:numId="23">
    <w:abstractNumId w:val="1"/>
  </w:num>
  <w:num w:numId="24">
    <w:abstractNumId w:val="14"/>
  </w:num>
  <w:num w:numId="25">
    <w:abstractNumId w:val="4"/>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3C"/>
    <w:rsid w:val="0000066F"/>
    <w:rsid w:val="000018AC"/>
    <w:rsid w:val="00014945"/>
    <w:rsid w:val="000158A2"/>
    <w:rsid w:val="000175EA"/>
    <w:rsid w:val="00025703"/>
    <w:rsid w:val="00031369"/>
    <w:rsid w:val="00032C8A"/>
    <w:rsid w:val="00034602"/>
    <w:rsid w:val="000436CD"/>
    <w:rsid w:val="000448A2"/>
    <w:rsid w:val="00047DCD"/>
    <w:rsid w:val="000510E8"/>
    <w:rsid w:val="00057285"/>
    <w:rsid w:val="000678F4"/>
    <w:rsid w:val="0007038C"/>
    <w:rsid w:val="00081ABF"/>
    <w:rsid w:val="00092876"/>
    <w:rsid w:val="000A18BB"/>
    <w:rsid w:val="000A4330"/>
    <w:rsid w:val="000B3845"/>
    <w:rsid w:val="000B5D86"/>
    <w:rsid w:val="000B6BDA"/>
    <w:rsid w:val="000C320E"/>
    <w:rsid w:val="000C5E82"/>
    <w:rsid w:val="000C6F10"/>
    <w:rsid w:val="000D0B39"/>
    <w:rsid w:val="000E388B"/>
    <w:rsid w:val="000E439C"/>
    <w:rsid w:val="00100EF4"/>
    <w:rsid w:val="001079DF"/>
    <w:rsid w:val="00121622"/>
    <w:rsid w:val="001325AE"/>
    <w:rsid w:val="0014636B"/>
    <w:rsid w:val="00146516"/>
    <w:rsid w:val="00164166"/>
    <w:rsid w:val="00193BCA"/>
    <w:rsid w:val="001A4ED0"/>
    <w:rsid w:val="001A7203"/>
    <w:rsid w:val="001C4312"/>
    <w:rsid w:val="001D0474"/>
    <w:rsid w:val="001D46D9"/>
    <w:rsid w:val="001E6989"/>
    <w:rsid w:val="001E7342"/>
    <w:rsid w:val="001F26DD"/>
    <w:rsid w:val="001F389A"/>
    <w:rsid w:val="001F7C65"/>
    <w:rsid w:val="002005C3"/>
    <w:rsid w:val="0020515E"/>
    <w:rsid w:val="00212685"/>
    <w:rsid w:val="0022277E"/>
    <w:rsid w:val="002250D8"/>
    <w:rsid w:val="00233C5C"/>
    <w:rsid w:val="00234981"/>
    <w:rsid w:val="00234E13"/>
    <w:rsid w:val="0024430C"/>
    <w:rsid w:val="00251B3E"/>
    <w:rsid w:val="00253562"/>
    <w:rsid w:val="002542C5"/>
    <w:rsid w:val="0027033B"/>
    <w:rsid w:val="00282636"/>
    <w:rsid w:val="00282A77"/>
    <w:rsid w:val="00285057"/>
    <w:rsid w:val="002935A2"/>
    <w:rsid w:val="00293855"/>
    <w:rsid w:val="00297DFF"/>
    <w:rsid w:val="002A3564"/>
    <w:rsid w:val="002B1DC8"/>
    <w:rsid w:val="002B2785"/>
    <w:rsid w:val="002B3283"/>
    <w:rsid w:val="002B5AB3"/>
    <w:rsid w:val="002C0578"/>
    <w:rsid w:val="002C075E"/>
    <w:rsid w:val="002C0B54"/>
    <w:rsid w:val="002C6A02"/>
    <w:rsid w:val="002D4441"/>
    <w:rsid w:val="002D51E0"/>
    <w:rsid w:val="002D7A78"/>
    <w:rsid w:val="002E797F"/>
    <w:rsid w:val="002F74BE"/>
    <w:rsid w:val="00300FED"/>
    <w:rsid w:val="0031072F"/>
    <w:rsid w:val="003121AF"/>
    <w:rsid w:val="00321316"/>
    <w:rsid w:val="00325972"/>
    <w:rsid w:val="003401BB"/>
    <w:rsid w:val="0034295C"/>
    <w:rsid w:val="00343D9D"/>
    <w:rsid w:val="003455C1"/>
    <w:rsid w:val="00346415"/>
    <w:rsid w:val="00346658"/>
    <w:rsid w:val="00346BB7"/>
    <w:rsid w:val="0035497F"/>
    <w:rsid w:val="00356B54"/>
    <w:rsid w:val="00357B9F"/>
    <w:rsid w:val="00360397"/>
    <w:rsid w:val="00361564"/>
    <w:rsid w:val="00364952"/>
    <w:rsid w:val="00376F46"/>
    <w:rsid w:val="003774EE"/>
    <w:rsid w:val="003815FA"/>
    <w:rsid w:val="003966EA"/>
    <w:rsid w:val="003A2C8E"/>
    <w:rsid w:val="003A4758"/>
    <w:rsid w:val="003B0B4C"/>
    <w:rsid w:val="003B3E58"/>
    <w:rsid w:val="003B3EC6"/>
    <w:rsid w:val="003B661A"/>
    <w:rsid w:val="003B732E"/>
    <w:rsid w:val="003C1A65"/>
    <w:rsid w:val="003C4CF4"/>
    <w:rsid w:val="003D1038"/>
    <w:rsid w:val="003E0387"/>
    <w:rsid w:val="003E1273"/>
    <w:rsid w:val="003E32B2"/>
    <w:rsid w:val="003E6414"/>
    <w:rsid w:val="003F4EB6"/>
    <w:rsid w:val="003F68D6"/>
    <w:rsid w:val="00403D14"/>
    <w:rsid w:val="004077AB"/>
    <w:rsid w:val="00411D35"/>
    <w:rsid w:val="00416152"/>
    <w:rsid w:val="004261E2"/>
    <w:rsid w:val="004307B2"/>
    <w:rsid w:val="004312BD"/>
    <w:rsid w:val="0043553A"/>
    <w:rsid w:val="004473D9"/>
    <w:rsid w:val="00452571"/>
    <w:rsid w:val="0045529A"/>
    <w:rsid w:val="00474F21"/>
    <w:rsid w:val="00475E2E"/>
    <w:rsid w:val="00482591"/>
    <w:rsid w:val="0048753D"/>
    <w:rsid w:val="004A190E"/>
    <w:rsid w:val="004A6164"/>
    <w:rsid w:val="004A6587"/>
    <w:rsid w:val="004B27E8"/>
    <w:rsid w:val="004C0E7C"/>
    <w:rsid w:val="004C5BD9"/>
    <w:rsid w:val="004C7136"/>
    <w:rsid w:val="004D2542"/>
    <w:rsid w:val="004D549F"/>
    <w:rsid w:val="004D657B"/>
    <w:rsid w:val="004E346B"/>
    <w:rsid w:val="004E5C16"/>
    <w:rsid w:val="004F78CC"/>
    <w:rsid w:val="00505FCD"/>
    <w:rsid w:val="00507E43"/>
    <w:rsid w:val="00520D1C"/>
    <w:rsid w:val="00531979"/>
    <w:rsid w:val="00534366"/>
    <w:rsid w:val="00535092"/>
    <w:rsid w:val="0053697A"/>
    <w:rsid w:val="00537815"/>
    <w:rsid w:val="00542CE1"/>
    <w:rsid w:val="0054563F"/>
    <w:rsid w:val="00545FC5"/>
    <w:rsid w:val="005518AC"/>
    <w:rsid w:val="00555310"/>
    <w:rsid w:val="0055573C"/>
    <w:rsid w:val="00557176"/>
    <w:rsid w:val="00560D16"/>
    <w:rsid w:val="00564801"/>
    <w:rsid w:val="0056726F"/>
    <w:rsid w:val="00570D38"/>
    <w:rsid w:val="00572D6D"/>
    <w:rsid w:val="00573F27"/>
    <w:rsid w:val="005760DE"/>
    <w:rsid w:val="005777AC"/>
    <w:rsid w:val="005900BB"/>
    <w:rsid w:val="00593E77"/>
    <w:rsid w:val="005A18DF"/>
    <w:rsid w:val="005B4B82"/>
    <w:rsid w:val="005C6858"/>
    <w:rsid w:val="005D6703"/>
    <w:rsid w:val="005E5349"/>
    <w:rsid w:val="005F0D22"/>
    <w:rsid w:val="006159C4"/>
    <w:rsid w:val="00615A35"/>
    <w:rsid w:val="00621619"/>
    <w:rsid w:val="006312E5"/>
    <w:rsid w:val="00660A19"/>
    <w:rsid w:val="00673342"/>
    <w:rsid w:val="00677D75"/>
    <w:rsid w:val="00682036"/>
    <w:rsid w:val="00682A94"/>
    <w:rsid w:val="00683CA1"/>
    <w:rsid w:val="00684159"/>
    <w:rsid w:val="00685E7B"/>
    <w:rsid w:val="00686426"/>
    <w:rsid w:val="006914BC"/>
    <w:rsid w:val="006935F6"/>
    <w:rsid w:val="00695B6E"/>
    <w:rsid w:val="006A1168"/>
    <w:rsid w:val="006A3130"/>
    <w:rsid w:val="006A643F"/>
    <w:rsid w:val="006D4EB4"/>
    <w:rsid w:val="006E4DD1"/>
    <w:rsid w:val="006F2AAB"/>
    <w:rsid w:val="006F7E4E"/>
    <w:rsid w:val="00703739"/>
    <w:rsid w:val="00712EE7"/>
    <w:rsid w:val="00714880"/>
    <w:rsid w:val="0072208C"/>
    <w:rsid w:val="007309B5"/>
    <w:rsid w:val="0073165F"/>
    <w:rsid w:val="0073371C"/>
    <w:rsid w:val="00734B55"/>
    <w:rsid w:val="00735AEF"/>
    <w:rsid w:val="00736813"/>
    <w:rsid w:val="00736B7E"/>
    <w:rsid w:val="007406B4"/>
    <w:rsid w:val="00752E1E"/>
    <w:rsid w:val="00755296"/>
    <w:rsid w:val="00756E4C"/>
    <w:rsid w:val="00760AC9"/>
    <w:rsid w:val="00763DFC"/>
    <w:rsid w:val="00767082"/>
    <w:rsid w:val="00784508"/>
    <w:rsid w:val="007872B9"/>
    <w:rsid w:val="007B5ABD"/>
    <w:rsid w:val="007B5C61"/>
    <w:rsid w:val="007B6D74"/>
    <w:rsid w:val="007D1893"/>
    <w:rsid w:val="007D275B"/>
    <w:rsid w:val="007D2E1B"/>
    <w:rsid w:val="007D68F0"/>
    <w:rsid w:val="007E2D42"/>
    <w:rsid w:val="007E4E15"/>
    <w:rsid w:val="007E7FFD"/>
    <w:rsid w:val="007F3F21"/>
    <w:rsid w:val="007F772C"/>
    <w:rsid w:val="00801E30"/>
    <w:rsid w:val="008068C9"/>
    <w:rsid w:val="00810C3A"/>
    <w:rsid w:val="008242D0"/>
    <w:rsid w:val="00835397"/>
    <w:rsid w:val="00835F43"/>
    <w:rsid w:val="008452A7"/>
    <w:rsid w:val="00850998"/>
    <w:rsid w:val="00856E18"/>
    <w:rsid w:val="00857E2E"/>
    <w:rsid w:val="00865A30"/>
    <w:rsid w:val="0087193C"/>
    <w:rsid w:val="00874067"/>
    <w:rsid w:val="008827DA"/>
    <w:rsid w:val="008840B7"/>
    <w:rsid w:val="00884C20"/>
    <w:rsid w:val="0089785B"/>
    <w:rsid w:val="008A264C"/>
    <w:rsid w:val="008A2DB5"/>
    <w:rsid w:val="008D239A"/>
    <w:rsid w:val="008D27B9"/>
    <w:rsid w:val="008D357C"/>
    <w:rsid w:val="008D5F68"/>
    <w:rsid w:val="008E0CC4"/>
    <w:rsid w:val="008E31AE"/>
    <w:rsid w:val="008F228E"/>
    <w:rsid w:val="008F5787"/>
    <w:rsid w:val="00901323"/>
    <w:rsid w:val="0090570B"/>
    <w:rsid w:val="00905CE9"/>
    <w:rsid w:val="009210F3"/>
    <w:rsid w:val="009236A9"/>
    <w:rsid w:val="00925C96"/>
    <w:rsid w:val="00926E8C"/>
    <w:rsid w:val="009275E2"/>
    <w:rsid w:val="00937418"/>
    <w:rsid w:val="00940688"/>
    <w:rsid w:val="0094284B"/>
    <w:rsid w:val="00946D38"/>
    <w:rsid w:val="00950CF6"/>
    <w:rsid w:val="00951AB0"/>
    <w:rsid w:val="009558B3"/>
    <w:rsid w:val="00967A1F"/>
    <w:rsid w:val="009949FB"/>
    <w:rsid w:val="0099751D"/>
    <w:rsid w:val="009A55BC"/>
    <w:rsid w:val="009B698A"/>
    <w:rsid w:val="009B6AD6"/>
    <w:rsid w:val="009C3FE0"/>
    <w:rsid w:val="009C5E6F"/>
    <w:rsid w:val="009C666D"/>
    <w:rsid w:val="009D2483"/>
    <w:rsid w:val="009F35A1"/>
    <w:rsid w:val="009F501F"/>
    <w:rsid w:val="00A02AC8"/>
    <w:rsid w:val="00A0686A"/>
    <w:rsid w:val="00A16E14"/>
    <w:rsid w:val="00A23A7A"/>
    <w:rsid w:val="00A23ACF"/>
    <w:rsid w:val="00A451D1"/>
    <w:rsid w:val="00A46F6E"/>
    <w:rsid w:val="00A55DC4"/>
    <w:rsid w:val="00A735A4"/>
    <w:rsid w:val="00A75126"/>
    <w:rsid w:val="00A751A4"/>
    <w:rsid w:val="00A75549"/>
    <w:rsid w:val="00A75F43"/>
    <w:rsid w:val="00A768E4"/>
    <w:rsid w:val="00A926D1"/>
    <w:rsid w:val="00A94EA8"/>
    <w:rsid w:val="00A96D94"/>
    <w:rsid w:val="00AC1BB6"/>
    <w:rsid w:val="00AD5965"/>
    <w:rsid w:val="00AE476E"/>
    <w:rsid w:val="00AE760B"/>
    <w:rsid w:val="00AF4A4F"/>
    <w:rsid w:val="00B0414C"/>
    <w:rsid w:val="00B05E19"/>
    <w:rsid w:val="00B06041"/>
    <w:rsid w:val="00B1386E"/>
    <w:rsid w:val="00B17150"/>
    <w:rsid w:val="00B33433"/>
    <w:rsid w:val="00B34EEB"/>
    <w:rsid w:val="00B4717B"/>
    <w:rsid w:val="00B52F24"/>
    <w:rsid w:val="00B53BCC"/>
    <w:rsid w:val="00B60CE8"/>
    <w:rsid w:val="00B63D1D"/>
    <w:rsid w:val="00B70A7B"/>
    <w:rsid w:val="00B715DE"/>
    <w:rsid w:val="00B72888"/>
    <w:rsid w:val="00B762C8"/>
    <w:rsid w:val="00B81BFF"/>
    <w:rsid w:val="00B82D7E"/>
    <w:rsid w:val="00B85303"/>
    <w:rsid w:val="00B94C1E"/>
    <w:rsid w:val="00BB10F2"/>
    <w:rsid w:val="00BB4866"/>
    <w:rsid w:val="00BC36CD"/>
    <w:rsid w:val="00BC3991"/>
    <w:rsid w:val="00BD26A6"/>
    <w:rsid w:val="00BD60D7"/>
    <w:rsid w:val="00BE0CE8"/>
    <w:rsid w:val="00BE5910"/>
    <w:rsid w:val="00BE7A09"/>
    <w:rsid w:val="00BF1932"/>
    <w:rsid w:val="00C04B9F"/>
    <w:rsid w:val="00C1769E"/>
    <w:rsid w:val="00C371A1"/>
    <w:rsid w:val="00C41BCA"/>
    <w:rsid w:val="00C65818"/>
    <w:rsid w:val="00C73815"/>
    <w:rsid w:val="00C75329"/>
    <w:rsid w:val="00C838DD"/>
    <w:rsid w:val="00C92918"/>
    <w:rsid w:val="00C9409E"/>
    <w:rsid w:val="00CA78C0"/>
    <w:rsid w:val="00CB12AA"/>
    <w:rsid w:val="00CC44A1"/>
    <w:rsid w:val="00CC730C"/>
    <w:rsid w:val="00CD5EA5"/>
    <w:rsid w:val="00CD6C5D"/>
    <w:rsid w:val="00CD70FD"/>
    <w:rsid w:val="00CE6257"/>
    <w:rsid w:val="00CF03ED"/>
    <w:rsid w:val="00CF5C85"/>
    <w:rsid w:val="00D05821"/>
    <w:rsid w:val="00D12D32"/>
    <w:rsid w:val="00D2311C"/>
    <w:rsid w:val="00D23C31"/>
    <w:rsid w:val="00D264FA"/>
    <w:rsid w:val="00D2756C"/>
    <w:rsid w:val="00D27C29"/>
    <w:rsid w:val="00D47021"/>
    <w:rsid w:val="00D5499D"/>
    <w:rsid w:val="00D553C9"/>
    <w:rsid w:val="00D565D9"/>
    <w:rsid w:val="00D5739A"/>
    <w:rsid w:val="00D63234"/>
    <w:rsid w:val="00D63646"/>
    <w:rsid w:val="00D72FFB"/>
    <w:rsid w:val="00D90005"/>
    <w:rsid w:val="00DB16E5"/>
    <w:rsid w:val="00DB58A7"/>
    <w:rsid w:val="00DB66B0"/>
    <w:rsid w:val="00DC6792"/>
    <w:rsid w:val="00DE5A1A"/>
    <w:rsid w:val="00DE62C2"/>
    <w:rsid w:val="00DE7E4D"/>
    <w:rsid w:val="00DF4E6C"/>
    <w:rsid w:val="00E04858"/>
    <w:rsid w:val="00E069B4"/>
    <w:rsid w:val="00E10792"/>
    <w:rsid w:val="00E27751"/>
    <w:rsid w:val="00E32592"/>
    <w:rsid w:val="00E42B0E"/>
    <w:rsid w:val="00E4541D"/>
    <w:rsid w:val="00E61E06"/>
    <w:rsid w:val="00E7110A"/>
    <w:rsid w:val="00E91439"/>
    <w:rsid w:val="00E931DC"/>
    <w:rsid w:val="00E97825"/>
    <w:rsid w:val="00EA0612"/>
    <w:rsid w:val="00EA7C1E"/>
    <w:rsid w:val="00EB1525"/>
    <w:rsid w:val="00EB4D61"/>
    <w:rsid w:val="00EB75D4"/>
    <w:rsid w:val="00EC2968"/>
    <w:rsid w:val="00EF106B"/>
    <w:rsid w:val="00EF5B16"/>
    <w:rsid w:val="00EF73F3"/>
    <w:rsid w:val="00F06611"/>
    <w:rsid w:val="00F12975"/>
    <w:rsid w:val="00F17703"/>
    <w:rsid w:val="00F2313C"/>
    <w:rsid w:val="00F355F8"/>
    <w:rsid w:val="00F37D06"/>
    <w:rsid w:val="00F41637"/>
    <w:rsid w:val="00F45FDE"/>
    <w:rsid w:val="00F56E15"/>
    <w:rsid w:val="00F630FD"/>
    <w:rsid w:val="00F70359"/>
    <w:rsid w:val="00F8467B"/>
    <w:rsid w:val="00F849A9"/>
    <w:rsid w:val="00F9285B"/>
    <w:rsid w:val="00F92E95"/>
    <w:rsid w:val="00F93D70"/>
    <w:rsid w:val="00FA44BA"/>
    <w:rsid w:val="00FB4DD5"/>
    <w:rsid w:val="00FB5578"/>
    <w:rsid w:val="00FC244C"/>
    <w:rsid w:val="00FC35B3"/>
    <w:rsid w:val="00FC4BF8"/>
    <w:rsid w:val="00FD170E"/>
    <w:rsid w:val="00FE0E80"/>
    <w:rsid w:val="00FE40BC"/>
    <w:rsid w:val="00FE4DB2"/>
    <w:rsid w:val="00FE5051"/>
    <w:rsid w:val="00FE7563"/>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33AE0"/>
  <w15:docId w15:val="{14AE2C39-D22D-46F3-B315-3CDFA856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316"/>
    <w:pPr>
      <w:spacing w:before="120"/>
      <w:jc w:val="both"/>
    </w:pPr>
    <w:rPr>
      <w:sz w:val="24"/>
      <w:szCs w:val="24"/>
    </w:rPr>
  </w:style>
  <w:style w:type="paragraph" w:styleId="1">
    <w:name w:val="heading 1"/>
    <w:basedOn w:val="a"/>
    <w:next w:val="a"/>
    <w:qFormat/>
    <w:rsid w:val="00376F46"/>
    <w:pPr>
      <w:keepNext/>
      <w:keepLines/>
      <w:spacing w:before="480" w:after="60"/>
      <w:jc w:val="center"/>
      <w:outlineLvl w:val="0"/>
    </w:pPr>
    <w:rPr>
      <w:rFonts w:cs="Arial"/>
      <w:b/>
      <w:bCs/>
      <w:kern w:val="32"/>
      <w:sz w:val="32"/>
      <w:szCs w:val="32"/>
    </w:rPr>
  </w:style>
  <w:style w:type="paragraph" w:styleId="2">
    <w:name w:val="heading 2"/>
    <w:basedOn w:val="a"/>
    <w:next w:val="a"/>
    <w:qFormat/>
    <w:rsid w:val="00376F46"/>
    <w:pPr>
      <w:keepNext/>
      <w:keepLines/>
      <w:spacing w:before="360" w:after="60"/>
      <w:jc w:val="center"/>
      <w:outlineLvl w:val="1"/>
    </w:pPr>
    <w:rPr>
      <w:rFonts w:cs="Arial"/>
      <w:b/>
      <w:bCs/>
      <w:iCs/>
      <w:szCs w:val="28"/>
    </w:rPr>
  </w:style>
  <w:style w:type="paragraph" w:styleId="3">
    <w:name w:val="heading 3"/>
    <w:basedOn w:val="a"/>
    <w:next w:val="a"/>
    <w:qFormat/>
    <w:rsid w:val="004261E2"/>
    <w:pPr>
      <w:keepNext/>
      <w:keepLines/>
      <w:spacing w:before="240" w:after="60"/>
      <w:jc w:val="center"/>
      <w:outlineLvl w:val="2"/>
    </w:pPr>
    <w:rPr>
      <w:rFonts w:cs="Arial"/>
      <w:b/>
      <w:bCs/>
      <w:i/>
      <w:szCs w:val="26"/>
    </w:rPr>
  </w:style>
  <w:style w:type="paragraph" w:styleId="4">
    <w:name w:val="heading 4"/>
    <w:basedOn w:val="a"/>
    <w:next w:val="a"/>
    <w:link w:val="40"/>
    <w:qFormat/>
    <w:rsid w:val="004261E2"/>
    <w:pPr>
      <w:keepNext/>
      <w:keepLines/>
      <w:spacing w:before="240" w:after="60"/>
      <w:jc w:val="left"/>
      <w:outlineLvl w:val="3"/>
    </w:pPr>
    <w:rPr>
      <w:b/>
      <w:bCs/>
      <w:szCs w:val="28"/>
    </w:rPr>
  </w:style>
  <w:style w:type="paragraph" w:styleId="5">
    <w:name w:val="heading 5"/>
    <w:basedOn w:val="a"/>
    <w:next w:val="a"/>
    <w:qFormat/>
    <w:rsid w:val="00763DFC"/>
    <w:pPr>
      <w:keepLines/>
      <w:numPr>
        <w:ilvl w:val="4"/>
        <w:numId w:val="1"/>
      </w:numPr>
      <w:spacing w:before="240" w:after="60"/>
      <w:ind w:left="1009" w:hanging="1009"/>
      <w:jc w:val="left"/>
      <w:outlineLvl w:val="4"/>
    </w:pPr>
    <w:rPr>
      <w:bCs/>
      <w:i/>
      <w:iCs/>
      <w:szCs w:val="26"/>
    </w:rPr>
  </w:style>
  <w:style w:type="paragraph" w:styleId="6">
    <w:name w:val="heading 6"/>
    <w:basedOn w:val="a"/>
    <w:next w:val="a"/>
    <w:qFormat/>
    <w:rsid w:val="00763DFC"/>
    <w:pPr>
      <w:numPr>
        <w:ilvl w:val="5"/>
        <w:numId w:val="1"/>
      </w:numPr>
      <w:spacing w:before="240" w:after="60"/>
      <w:outlineLvl w:val="5"/>
    </w:pPr>
    <w:rPr>
      <w:b/>
      <w:bCs/>
      <w:sz w:val="22"/>
      <w:szCs w:val="22"/>
    </w:rPr>
  </w:style>
  <w:style w:type="paragraph" w:styleId="7">
    <w:name w:val="heading 7"/>
    <w:basedOn w:val="a"/>
    <w:next w:val="a"/>
    <w:qFormat/>
    <w:rsid w:val="00763DFC"/>
    <w:pPr>
      <w:numPr>
        <w:ilvl w:val="6"/>
        <w:numId w:val="1"/>
      </w:numPr>
      <w:spacing w:before="240" w:after="60"/>
      <w:outlineLvl w:val="6"/>
    </w:pPr>
  </w:style>
  <w:style w:type="paragraph" w:styleId="8">
    <w:name w:val="heading 8"/>
    <w:basedOn w:val="a"/>
    <w:next w:val="a"/>
    <w:qFormat/>
    <w:rsid w:val="00763DFC"/>
    <w:pPr>
      <w:numPr>
        <w:ilvl w:val="7"/>
        <w:numId w:val="1"/>
      </w:numPr>
      <w:spacing w:before="240" w:after="60"/>
      <w:outlineLvl w:val="7"/>
    </w:pPr>
    <w:rPr>
      <w:i/>
      <w:iCs/>
    </w:rPr>
  </w:style>
  <w:style w:type="paragraph" w:styleId="9">
    <w:name w:val="heading 9"/>
    <w:basedOn w:val="a"/>
    <w:next w:val="a"/>
    <w:qFormat/>
    <w:rsid w:val="00763DF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eading 3 after h2,h,h3+,ContentsHeader,hd,Subheading (body),Header1,Header x,AC Brand Left,AC Brand,Alt Header,ho,header odd"/>
    <w:basedOn w:val="a"/>
    <w:link w:val="a5"/>
    <w:uiPriority w:val="99"/>
    <w:unhideWhenUsed/>
    <w:rsid w:val="0056726F"/>
    <w:pPr>
      <w:tabs>
        <w:tab w:val="center" w:pos="4677"/>
        <w:tab w:val="right" w:pos="9355"/>
      </w:tabs>
    </w:pPr>
  </w:style>
  <w:style w:type="character" w:customStyle="1" w:styleId="a5">
    <w:name w:val="Верхний колонтитул Знак"/>
    <w:aliases w:val="heading 3 after h2 Знак,h Знак,h3+ Знак,ContentsHeader Знак,hd Знак,Subheading (body) Знак,Header1 Знак,Header x Знак,AC Brand Left Знак,AC Brand Знак,Alt Header Знак,ho Знак,header odd Знак"/>
    <w:basedOn w:val="a0"/>
    <w:link w:val="a4"/>
    <w:uiPriority w:val="99"/>
    <w:rsid w:val="0056726F"/>
    <w:rPr>
      <w:sz w:val="24"/>
      <w:szCs w:val="24"/>
    </w:rPr>
  </w:style>
  <w:style w:type="paragraph" w:styleId="a6">
    <w:name w:val="footer"/>
    <w:basedOn w:val="a"/>
    <w:link w:val="a7"/>
    <w:uiPriority w:val="99"/>
    <w:unhideWhenUsed/>
    <w:rsid w:val="0056726F"/>
    <w:pPr>
      <w:tabs>
        <w:tab w:val="center" w:pos="4677"/>
        <w:tab w:val="right" w:pos="9355"/>
      </w:tabs>
    </w:pPr>
  </w:style>
  <w:style w:type="character" w:customStyle="1" w:styleId="a7">
    <w:name w:val="Нижний колонтитул Знак"/>
    <w:basedOn w:val="a0"/>
    <w:link w:val="a6"/>
    <w:uiPriority w:val="99"/>
    <w:rsid w:val="0056726F"/>
    <w:rPr>
      <w:sz w:val="24"/>
      <w:szCs w:val="24"/>
    </w:rPr>
  </w:style>
  <w:style w:type="paragraph" w:styleId="a8">
    <w:name w:val="footnote text"/>
    <w:basedOn w:val="a"/>
    <w:link w:val="a9"/>
    <w:uiPriority w:val="99"/>
    <w:semiHidden/>
    <w:unhideWhenUsed/>
    <w:rsid w:val="0073165F"/>
    <w:rPr>
      <w:sz w:val="20"/>
      <w:szCs w:val="20"/>
    </w:rPr>
  </w:style>
  <w:style w:type="character" w:customStyle="1" w:styleId="a9">
    <w:name w:val="Текст сноски Знак"/>
    <w:basedOn w:val="a0"/>
    <w:link w:val="a8"/>
    <w:uiPriority w:val="99"/>
    <w:semiHidden/>
    <w:rsid w:val="0073165F"/>
  </w:style>
  <w:style w:type="character" w:styleId="aa">
    <w:name w:val="footnote reference"/>
    <w:basedOn w:val="a0"/>
    <w:uiPriority w:val="99"/>
    <w:semiHidden/>
    <w:unhideWhenUsed/>
    <w:rsid w:val="0073165F"/>
    <w:rPr>
      <w:vertAlign w:val="superscript"/>
    </w:rPr>
  </w:style>
  <w:style w:type="paragraph" w:styleId="ab">
    <w:name w:val="TOC Heading"/>
    <w:basedOn w:val="1"/>
    <w:next w:val="a"/>
    <w:uiPriority w:val="39"/>
    <w:semiHidden/>
    <w:unhideWhenUsed/>
    <w:qFormat/>
    <w:rsid w:val="003C4CF4"/>
    <w:pPr>
      <w:spacing w:after="0" w:line="276" w:lineRule="auto"/>
      <w:jc w:val="left"/>
      <w:outlineLvl w:val="9"/>
    </w:pPr>
    <w:rPr>
      <w:rFonts w:ascii="Cambria" w:hAnsi="Cambria" w:cs="Times New Roman"/>
      <w:color w:val="365F91"/>
      <w:kern w:val="0"/>
      <w:sz w:val="28"/>
      <w:szCs w:val="28"/>
      <w:lang w:eastAsia="en-US"/>
    </w:rPr>
  </w:style>
  <w:style w:type="paragraph" w:styleId="10">
    <w:name w:val="toc 1"/>
    <w:basedOn w:val="a"/>
    <w:next w:val="a"/>
    <w:autoRedefine/>
    <w:uiPriority w:val="39"/>
    <w:unhideWhenUsed/>
    <w:rsid w:val="003C4CF4"/>
  </w:style>
  <w:style w:type="paragraph" w:styleId="20">
    <w:name w:val="toc 2"/>
    <w:basedOn w:val="a"/>
    <w:next w:val="a"/>
    <w:autoRedefine/>
    <w:uiPriority w:val="39"/>
    <w:unhideWhenUsed/>
    <w:rsid w:val="003C4CF4"/>
    <w:pPr>
      <w:ind w:left="240"/>
    </w:pPr>
  </w:style>
  <w:style w:type="paragraph" w:styleId="30">
    <w:name w:val="toc 3"/>
    <w:basedOn w:val="a"/>
    <w:next w:val="a"/>
    <w:autoRedefine/>
    <w:uiPriority w:val="39"/>
    <w:unhideWhenUsed/>
    <w:rsid w:val="003C4CF4"/>
    <w:pPr>
      <w:ind w:left="480"/>
    </w:pPr>
  </w:style>
  <w:style w:type="character" w:styleId="ac">
    <w:name w:val="Hyperlink"/>
    <w:basedOn w:val="a0"/>
    <w:uiPriority w:val="99"/>
    <w:unhideWhenUsed/>
    <w:rsid w:val="003C4CF4"/>
    <w:rPr>
      <w:color w:val="0000FF"/>
      <w:u w:val="single"/>
    </w:rPr>
  </w:style>
  <w:style w:type="paragraph" w:styleId="41">
    <w:name w:val="toc 4"/>
    <w:basedOn w:val="a"/>
    <w:next w:val="a"/>
    <w:autoRedefine/>
    <w:uiPriority w:val="39"/>
    <w:unhideWhenUsed/>
    <w:rsid w:val="003C4CF4"/>
    <w:pPr>
      <w:ind w:left="720"/>
    </w:pPr>
  </w:style>
  <w:style w:type="paragraph" w:styleId="ad">
    <w:name w:val="Title"/>
    <w:basedOn w:val="a"/>
    <w:next w:val="a"/>
    <w:link w:val="ae"/>
    <w:uiPriority w:val="99"/>
    <w:qFormat/>
    <w:rsid w:val="00234E13"/>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99"/>
    <w:rsid w:val="00234E13"/>
    <w:rPr>
      <w:rFonts w:ascii="Cambria" w:hAnsi="Cambria"/>
      <w:b/>
      <w:bCs/>
      <w:kern w:val="28"/>
      <w:sz w:val="32"/>
      <w:szCs w:val="32"/>
    </w:rPr>
  </w:style>
  <w:style w:type="paragraph" w:styleId="af">
    <w:name w:val="Subtitle"/>
    <w:basedOn w:val="a"/>
    <w:next w:val="a"/>
    <w:link w:val="af0"/>
    <w:uiPriority w:val="99"/>
    <w:qFormat/>
    <w:rsid w:val="00234E13"/>
    <w:pPr>
      <w:spacing w:after="60"/>
      <w:jc w:val="center"/>
      <w:outlineLvl w:val="1"/>
    </w:pPr>
    <w:rPr>
      <w:rFonts w:ascii="Cambria" w:hAnsi="Cambria"/>
    </w:rPr>
  </w:style>
  <w:style w:type="character" w:customStyle="1" w:styleId="af0">
    <w:name w:val="Подзаголовок Знак"/>
    <w:basedOn w:val="a0"/>
    <w:link w:val="af"/>
    <w:uiPriority w:val="99"/>
    <w:rsid w:val="00234E13"/>
    <w:rPr>
      <w:rFonts w:ascii="Cambria" w:hAnsi="Cambria"/>
      <w:sz w:val="24"/>
      <w:szCs w:val="24"/>
    </w:rPr>
  </w:style>
  <w:style w:type="paragraph" w:styleId="af1">
    <w:name w:val="Body Text Indent"/>
    <w:basedOn w:val="a"/>
    <w:link w:val="af2"/>
    <w:uiPriority w:val="99"/>
    <w:rsid w:val="00234E13"/>
    <w:pPr>
      <w:spacing w:before="0" w:after="120"/>
      <w:ind w:left="284"/>
    </w:pPr>
    <w:rPr>
      <w:szCs w:val="20"/>
      <w:lang w:val="en-GB" w:eastAsia="en-GB"/>
    </w:rPr>
  </w:style>
  <w:style w:type="character" w:customStyle="1" w:styleId="af2">
    <w:name w:val="Основной текст с отступом Знак"/>
    <w:basedOn w:val="a0"/>
    <w:link w:val="af1"/>
    <w:uiPriority w:val="99"/>
    <w:rsid w:val="00234E13"/>
    <w:rPr>
      <w:sz w:val="24"/>
      <w:lang w:val="en-GB" w:eastAsia="en-GB"/>
    </w:rPr>
  </w:style>
  <w:style w:type="character" w:styleId="af3">
    <w:name w:val="page number"/>
    <w:basedOn w:val="a0"/>
    <w:uiPriority w:val="99"/>
    <w:rsid w:val="00234E13"/>
  </w:style>
  <w:style w:type="paragraph" w:styleId="af4">
    <w:name w:val="List Paragraph"/>
    <w:basedOn w:val="a"/>
    <w:uiPriority w:val="34"/>
    <w:qFormat/>
    <w:rsid w:val="00321316"/>
    <w:pPr>
      <w:ind w:left="720"/>
    </w:pPr>
  </w:style>
  <w:style w:type="character" w:customStyle="1" w:styleId="40">
    <w:name w:val="Заголовок 4 Знак"/>
    <w:basedOn w:val="a0"/>
    <w:link w:val="4"/>
    <w:rsid w:val="00D90005"/>
    <w:rPr>
      <w:b/>
      <w:bCs/>
      <w:sz w:val="24"/>
      <w:szCs w:val="28"/>
    </w:rPr>
  </w:style>
  <w:style w:type="paragraph" w:styleId="af5">
    <w:name w:val="No Spacing"/>
    <w:uiPriority w:val="1"/>
    <w:qFormat/>
    <w:rsid w:val="00A02AC8"/>
    <w:pPr>
      <w:jc w:val="both"/>
    </w:pPr>
    <w:rPr>
      <w:sz w:val="24"/>
      <w:lang w:val="en-US" w:eastAsia="en-US"/>
    </w:rPr>
  </w:style>
  <w:style w:type="character" w:customStyle="1" w:styleId="UnresolvedMention">
    <w:name w:val="Unresolved Mention"/>
    <w:basedOn w:val="a0"/>
    <w:uiPriority w:val="99"/>
    <w:semiHidden/>
    <w:unhideWhenUsed/>
    <w:rsid w:val="00C9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csc.un.org/sal_dsa.as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u.uz"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5BC59-8769-41FD-A55B-43FEAAA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22143</Words>
  <Characters>126216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RHCF</Company>
  <LinksUpToDate>false</LinksUpToDate>
  <CharactersWithSpaces>148063</CharactersWithSpaces>
  <SharedDoc>false</SharedDoc>
  <HLinks>
    <vt:vector size="432" baseType="variant">
      <vt:variant>
        <vt:i4>6750313</vt:i4>
      </vt:variant>
      <vt:variant>
        <vt:i4>423</vt:i4>
      </vt:variant>
      <vt:variant>
        <vt:i4>0</vt:i4>
      </vt:variant>
      <vt:variant>
        <vt:i4>5</vt:i4>
      </vt:variant>
      <vt:variant>
        <vt:lpwstr>http://www.cbr.ru/</vt:lpwstr>
      </vt:variant>
      <vt:variant>
        <vt:lpwstr/>
      </vt:variant>
      <vt:variant>
        <vt:i4>4915321</vt:i4>
      </vt:variant>
      <vt:variant>
        <vt:i4>420</vt:i4>
      </vt:variant>
      <vt:variant>
        <vt:i4>0</vt:i4>
      </vt:variant>
      <vt:variant>
        <vt:i4>5</vt:i4>
      </vt:variant>
      <vt:variant>
        <vt:lpwstr>mailto:ngvkn@mail.ru</vt:lpwstr>
      </vt:variant>
      <vt:variant>
        <vt:lpwstr/>
      </vt:variant>
      <vt:variant>
        <vt:i4>1376280</vt:i4>
      </vt:variant>
      <vt:variant>
        <vt:i4>417</vt:i4>
      </vt:variant>
      <vt:variant>
        <vt:i4>0</vt:i4>
      </vt:variant>
      <vt:variant>
        <vt:i4>5</vt:i4>
      </vt:variant>
      <vt:variant>
        <vt:lpwstr>http://www.ebrd.com/pages/about/integrity/list.shtml</vt:lpwstr>
      </vt:variant>
      <vt:variant>
        <vt:lpwstr/>
      </vt:variant>
      <vt:variant>
        <vt:i4>1507378</vt:i4>
      </vt:variant>
      <vt:variant>
        <vt:i4>410</vt:i4>
      </vt:variant>
      <vt:variant>
        <vt:i4>0</vt:i4>
      </vt:variant>
      <vt:variant>
        <vt:i4>5</vt:i4>
      </vt:variant>
      <vt:variant>
        <vt:lpwstr/>
      </vt:variant>
      <vt:variant>
        <vt:lpwstr>_Toc445849758</vt:lpwstr>
      </vt:variant>
      <vt:variant>
        <vt:i4>1507378</vt:i4>
      </vt:variant>
      <vt:variant>
        <vt:i4>404</vt:i4>
      </vt:variant>
      <vt:variant>
        <vt:i4>0</vt:i4>
      </vt:variant>
      <vt:variant>
        <vt:i4>5</vt:i4>
      </vt:variant>
      <vt:variant>
        <vt:lpwstr/>
      </vt:variant>
      <vt:variant>
        <vt:lpwstr>_Toc445849757</vt:lpwstr>
      </vt:variant>
      <vt:variant>
        <vt:i4>1507378</vt:i4>
      </vt:variant>
      <vt:variant>
        <vt:i4>398</vt:i4>
      </vt:variant>
      <vt:variant>
        <vt:i4>0</vt:i4>
      </vt:variant>
      <vt:variant>
        <vt:i4>5</vt:i4>
      </vt:variant>
      <vt:variant>
        <vt:lpwstr/>
      </vt:variant>
      <vt:variant>
        <vt:lpwstr>_Toc445849756</vt:lpwstr>
      </vt:variant>
      <vt:variant>
        <vt:i4>1507378</vt:i4>
      </vt:variant>
      <vt:variant>
        <vt:i4>392</vt:i4>
      </vt:variant>
      <vt:variant>
        <vt:i4>0</vt:i4>
      </vt:variant>
      <vt:variant>
        <vt:i4>5</vt:i4>
      </vt:variant>
      <vt:variant>
        <vt:lpwstr/>
      </vt:variant>
      <vt:variant>
        <vt:lpwstr>_Toc445849755</vt:lpwstr>
      </vt:variant>
      <vt:variant>
        <vt:i4>1507378</vt:i4>
      </vt:variant>
      <vt:variant>
        <vt:i4>386</vt:i4>
      </vt:variant>
      <vt:variant>
        <vt:i4>0</vt:i4>
      </vt:variant>
      <vt:variant>
        <vt:i4>5</vt:i4>
      </vt:variant>
      <vt:variant>
        <vt:lpwstr/>
      </vt:variant>
      <vt:variant>
        <vt:lpwstr>_Toc445849754</vt:lpwstr>
      </vt:variant>
      <vt:variant>
        <vt:i4>1507378</vt:i4>
      </vt:variant>
      <vt:variant>
        <vt:i4>380</vt:i4>
      </vt:variant>
      <vt:variant>
        <vt:i4>0</vt:i4>
      </vt:variant>
      <vt:variant>
        <vt:i4>5</vt:i4>
      </vt:variant>
      <vt:variant>
        <vt:lpwstr/>
      </vt:variant>
      <vt:variant>
        <vt:lpwstr>_Toc445849753</vt:lpwstr>
      </vt:variant>
      <vt:variant>
        <vt:i4>1507378</vt:i4>
      </vt:variant>
      <vt:variant>
        <vt:i4>374</vt:i4>
      </vt:variant>
      <vt:variant>
        <vt:i4>0</vt:i4>
      </vt:variant>
      <vt:variant>
        <vt:i4>5</vt:i4>
      </vt:variant>
      <vt:variant>
        <vt:lpwstr/>
      </vt:variant>
      <vt:variant>
        <vt:lpwstr>_Toc445849752</vt:lpwstr>
      </vt:variant>
      <vt:variant>
        <vt:i4>1507378</vt:i4>
      </vt:variant>
      <vt:variant>
        <vt:i4>368</vt:i4>
      </vt:variant>
      <vt:variant>
        <vt:i4>0</vt:i4>
      </vt:variant>
      <vt:variant>
        <vt:i4>5</vt:i4>
      </vt:variant>
      <vt:variant>
        <vt:lpwstr/>
      </vt:variant>
      <vt:variant>
        <vt:lpwstr>_Toc445849751</vt:lpwstr>
      </vt:variant>
      <vt:variant>
        <vt:i4>1507378</vt:i4>
      </vt:variant>
      <vt:variant>
        <vt:i4>362</vt:i4>
      </vt:variant>
      <vt:variant>
        <vt:i4>0</vt:i4>
      </vt:variant>
      <vt:variant>
        <vt:i4>5</vt:i4>
      </vt:variant>
      <vt:variant>
        <vt:lpwstr/>
      </vt:variant>
      <vt:variant>
        <vt:lpwstr>_Toc445849750</vt:lpwstr>
      </vt:variant>
      <vt:variant>
        <vt:i4>1441842</vt:i4>
      </vt:variant>
      <vt:variant>
        <vt:i4>356</vt:i4>
      </vt:variant>
      <vt:variant>
        <vt:i4>0</vt:i4>
      </vt:variant>
      <vt:variant>
        <vt:i4>5</vt:i4>
      </vt:variant>
      <vt:variant>
        <vt:lpwstr/>
      </vt:variant>
      <vt:variant>
        <vt:lpwstr>_Toc445849749</vt:lpwstr>
      </vt:variant>
      <vt:variant>
        <vt:i4>1441842</vt:i4>
      </vt:variant>
      <vt:variant>
        <vt:i4>350</vt:i4>
      </vt:variant>
      <vt:variant>
        <vt:i4>0</vt:i4>
      </vt:variant>
      <vt:variant>
        <vt:i4>5</vt:i4>
      </vt:variant>
      <vt:variant>
        <vt:lpwstr/>
      </vt:variant>
      <vt:variant>
        <vt:lpwstr>_Toc445849748</vt:lpwstr>
      </vt:variant>
      <vt:variant>
        <vt:i4>1441842</vt:i4>
      </vt:variant>
      <vt:variant>
        <vt:i4>344</vt:i4>
      </vt:variant>
      <vt:variant>
        <vt:i4>0</vt:i4>
      </vt:variant>
      <vt:variant>
        <vt:i4>5</vt:i4>
      </vt:variant>
      <vt:variant>
        <vt:lpwstr/>
      </vt:variant>
      <vt:variant>
        <vt:lpwstr>_Toc445849747</vt:lpwstr>
      </vt:variant>
      <vt:variant>
        <vt:i4>1441842</vt:i4>
      </vt:variant>
      <vt:variant>
        <vt:i4>338</vt:i4>
      </vt:variant>
      <vt:variant>
        <vt:i4>0</vt:i4>
      </vt:variant>
      <vt:variant>
        <vt:i4>5</vt:i4>
      </vt:variant>
      <vt:variant>
        <vt:lpwstr/>
      </vt:variant>
      <vt:variant>
        <vt:lpwstr>_Toc445849746</vt:lpwstr>
      </vt:variant>
      <vt:variant>
        <vt:i4>1441842</vt:i4>
      </vt:variant>
      <vt:variant>
        <vt:i4>332</vt:i4>
      </vt:variant>
      <vt:variant>
        <vt:i4>0</vt:i4>
      </vt:variant>
      <vt:variant>
        <vt:i4>5</vt:i4>
      </vt:variant>
      <vt:variant>
        <vt:lpwstr/>
      </vt:variant>
      <vt:variant>
        <vt:lpwstr>_Toc445849745</vt:lpwstr>
      </vt:variant>
      <vt:variant>
        <vt:i4>1441842</vt:i4>
      </vt:variant>
      <vt:variant>
        <vt:i4>326</vt:i4>
      </vt:variant>
      <vt:variant>
        <vt:i4>0</vt:i4>
      </vt:variant>
      <vt:variant>
        <vt:i4>5</vt:i4>
      </vt:variant>
      <vt:variant>
        <vt:lpwstr/>
      </vt:variant>
      <vt:variant>
        <vt:lpwstr>_Toc445849744</vt:lpwstr>
      </vt:variant>
      <vt:variant>
        <vt:i4>1441842</vt:i4>
      </vt:variant>
      <vt:variant>
        <vt:i4>320</vt:i4>
      </vt:variant>
      <vt:variant>
        <vt:i4>0</vt:i4>
      </vt:variant>
      <vt:variant>
        <vt:i4>5</vt:i4>
      </vt:variant>
      <vt:variant>
        <vt:lpwstr/>
      </vt:variant>
      <vt:variant>
        <vt:lpwstr>_Toc445849743</vt:lpwstr>
      </vt:variant>
      <vt:variant>
        <vt:i4>1441842</vt:i4>
      </vt:variant>
      <vt:variant>
        <vt:i4>314</vt:i4>
      </vt:variant>
      <vt:variant>
        <vt:i4>0</vt:i4>
      </vt:variant>
      <vt:variant>
        <vt:i4>5</vt:i4>
      </vt:variant>
      <vt:variant>
        <vt:lpwstr/>
      </vt:variant>
      <vt:variant>
        <vt:lpwstr>_Toc445849742</vt:lpwstr>
      </vt:variant>
      <vt:variant>
        <vt:i4>1441842</vt:i4>
      </vt:variant>
      <vt:variant>
        <vt:i4>308</vt:i4>
      </vt:variant>
      <vt:variant>
        <vt:i4>0</vt:i4>
      </vt:variant>
      <vt:variant>
        <vt:i4>5</vt:i4>
      </vt:variant>
      <vt:variant>
        <vt:lpwstr/>
      </vt:variant>
      <vt:variant>
        <vt:lpwstr>_Toc445849741</vt:lpwstr>
      </vt:variant>
      <vt:variant>
        <vt:i4>1441842</vt:i4>
      </vt:variant>
      <vt:variant>
        <vt:i4>302</vt:i4>
      </vt:variant>
      <vt:variant>
        <vt:i4>0</vt:i4>
      </vt:variant>
      <vt:variant>
        <vt:i4>5</vt:i4>
      </vt:variant>
      <vt:variant>
        <vt:lpwstr/>
      </vt:variant>
      <vt:variant>
        <vt:lpwstr>_Toc445849740</vt:lpwstr>
      </vt:variant>
      <vt:variant>
        <vt:i4>1114162</vt:i4>
      </vt:variant>
      <vt:variant>
        <vt:i4>296</vt:i4>
      </vt:variant>
      <vt:variant>
        <vt:i4>0</vt:i4>
      </vt:variant>
      <vt:variant>
        <vt:i4>5</vt:i4>
      </vt:variant>
      <vt:variant>
        <vt:lpwstr/>
      </vt:variant>
      <vt:variant>
        <vt:lpwstr>_Toc445849739</vt:lpwstr>
      </vt:variant>
      <vt:variant>
        <vt:i4>1114162</vt:i4>
      </vt:variant>
      <vt:variant>
        <vt:i4>290</vt:i4>
      </vt:variant>
      <vt:variant>
        <vt:i4>0</vt:i4>
      </vt:variant>
      <vt:variant>
        <vt:i4>5</vt:i4>
      </vt:variant>
      <vt:variant>
        <vt:lpwstr/>
      </vt:variant>
      <vt:variant>
        <vt:lpwstr>_Toc445849738</vt:lpwstr>
      </vt:variant>
      <vt:variant>
        <vt:i4>1114162</vt:i4>
      </vt:variant>
      <vt:variant>
        <vt:i4>284</vt:i4>
      </vt:variant>
      <vt:variant>
        <vt:i4>0</vt:i4>
      </vt:variant>
      <vt:variant>
        <vt:i4>5</vt:i4>
      </vt:variant>
      <vt:variant>
        <vt:lpwstr/>
      </vt:variant>
      <vt:variant>
        <vt:lpwstr>_Toc445849737</vt:lpwstr>
      </vt:variant>
      <vt:variant>
        <vt:i4>1114162</vt:i4>
      </vt:variant>
      <vt:variant>
        <vt:i4>278</vt:i4>
      </vt:variant>
      <vt:variant>
        <vt:i4>0</vt:i4>
      </vt:variant>
      <vt:variant>
        <vt:i4>5</vt:i4>
      </vt:variant>
      <vt:variant>
        <vt:lpwstr/>
      </vt:variant>
      <vt:variant>
        <vt:lpwstr>_Toc445849736</vt:lpwstr>
      </vt:variant>
      <vt:variant>
        <vt:i4>1114162</vt:i4>
      </vt:variant>
      <vt:variant>
        <vt:i4>272</vt:i4>
      </vt:variant>
      <vt:variant>
        <vt:i4>0</vt:i4>
      </vt:variant>
      <vt:variant>
        <vt:i4>5</vt:i4>
      </vt:variant>
      <vt:variant>
        <vt:lpwstr/>
      </vt:variant>
      <vt:variant>
        <vt:lpwstr>_Toc445849735</vt:lpwstr>
      </vt:variant>
      <vt:variant>
        <vt:i4>1114162</vt:i4>
      </vt:variant>
      <vt:variant>
        <vt:i4>266</vt:i4>
      </vt:variant>
      <vt:variant>
        <vt:i4>0</vt:i4>
      </vt:variant>
      <vt:variant>
        <vt:i4>5</vt:i4>
      </vt:variant>
      <vt:variant>
        <vt:lpwstr/>
      </vt:variant>
      <vt:variant>
        <vt:lpwstr>_Toc445849734</vt:lpwstr>
      </vt:variant>
      <vt:variant>
        <vt:i4>1114162</vt:i4>
      </vt:variant>
      <vt:variant>
        <vt:i4>260</vt:i4>
      </vt:variant>
      <vt:variant>
        <vt:i4>0</vt:i4>
      </vt:variant>
      <vt:variant>
        <vt:i4>5</vt:i4>
      </vt:variant>
      <vt:variant>
        <vt:lpwstr/>
      </vt:variant>
      <vt:variant>
        <vt:lpwstr>_Toc445849733</vt:lpwstr>
      </vt:variant>
      <vt:variant>
        <vt:i4>1114162</vt:i4>
      </vt:variant>
      <vt:variant>
        <vt:i4>254</vt:i4>
      </vt:variant>
      <vt:variant>
        <vt:i4>0</vt:i4>
      </vt:variant>
      <vt:variant>
        <vt:i4>5</vt:i4>
      </vt:variant>
      <vt:variant>
        <vt:lpwstr/>
      </vt:variant>
      <vt:variant>
        <vt:lpwstr>_Toc445849732</vt:lpwstr>
      </vt:variant>
      <vt:variant>
        <vt:i4>1114162</vt:i4>
      </vt:variant>
      <vt:variant>
        <vt:i4>248</vt:i4>
      </vt:variant>
      <vt:variant>
        <vt:i4>0</vt:i4>
      </vt:variant>
      <vt:variant>
        <vt:i4>5</vt:i4>
      </vt:variant>
      <vt:variant>
        <vt:lpwstr/>
      </vt:variant>
      <vt:variant>
        <vt:lpwstr>_Toc445849731</vt:lpwstr>
      </vt:variant>
      <vt:variant>
        <vt:i4>1114162</vt:i4>
      </vt:variant>
      <vt:variant>
        <vt:i4>242</vt:i4>
      </vt:variant>
      <vt:variant>
        <vt:i4>0</vt:i4>
      </vt:variant>
      <vt:variant>
        <vt:i4>5</vt:i4>
      </vt:variant>
      <vt:variant>
        <vt:lpwstr/>
      </vt:variant>
      <vt:variant>
        <vt:lpwstr>_Toc445849730</vt:lpwstr>
      </vt:variant>
      <vt:variant>
        <vt:i4>1048626</vt:i4>
      </vt:variant>
      <vt:variant>
        <vt:i4>236</vt:i4>
      </vt:variant>
      <vt:variant>
        <vt:i4>0</vt:i4>
      </vt:variant>
      <vt:variant>
        <vt:i4>5</vt:i4>
      </vt:variant>
      <vt:variant>
        <vt:lpwstr/>
      </vt:variant>
      <vt:variant>
        <vt:lpwstr>_Toc445849729</vt:lpwstr>
      </vt:variant>
      <vt:variant>
        <vt:i4>1048626</vt:i4>
      </vt:variant>
      <vt:variant>
        <vt:i4>230</vt:i4>
      </vt:variant>
      <vt:variant>
        <vt:i4>0</vt:i4>
      </vt:variant>
      <vt:variant>
        <vt:i4>5</vt:i4>
      </vt:variant>
      <vt:variant>
        <vt:lpwstr/>
      </vt:variant>
      <vt:variant>
        <vt:lpwstr>_Toc445849728</vt:lpwstr>
      </vt:variant>
      <vt:variant>
        <vt:i4>1048626</vt:i4>
      </vt:variant>
      <vt:variant>
        <vt:i4>224</vt:i4>
      </vt:variant>
      <vt:variant>
        <vt:i4>0</vt:i4>
      </vt:variant>
      <vt:variant>
        <vt:i4>5</vt:i4>
      </vt:variant>
      <vt:variant>
        <vt:lpwstr/>
      </vt:variant>
      <vt:variant>
        <vt:lpwstr>_Toc445849727</vt:lpwstr>
      </vt:variant>
      <vt:variant>
        <vt:i4>1048626</vt:i4>
      </vt:variant>
      <vt:variant>
        <vt:i4>218</vt:i4>
      </vt:variant>
      <vt:variant>
        <vt:i4>0</vt:i4>
      </vt:variant>
      <vt:variant>
        <vt:i4>5</vt:i4>
      </vt:variant>
      <vt:variant>
        <vt:lpwstr/>
      </vt:variant>
      <vt:variant>
        <vt:lpwstr>_Toc445849726</vt:lpwstr>
      </vt:variant>
      <vt:variant>
        <vt:i4>1048626</vt:i4>
      </vt:variant>
      <vt:variant>
        <vt:i4>212</vt:i4>
      </vt:variant>
      <vt:variant>
        <vt:i4>0</vt:i4>
      </vt:variant>
      <vt:variant>
        <vt:i4>5</vt:i4>
      </vt:variant>
      <vt:variant>
        <vt:lpwstr/>
      </vt:variant>
      <vt:variant>
        <vt:lpwstr>_Toc445849725</vt:lpwstr>
      </vt:variant>
      <vt:variant>
        <vt:i4>1048626</vt:i4>
      </vt:variant>
      <vt:variant>
        <vt:i4>206</vt:i4>
      </vt:variant>
      <vt:variant>
        <vt:i4>0</vt:i4>
      </vt:variant>
      <vt:variant>
        <vt:i4>5</vt:i4>
      </vt:variant>
      <vt:variant>
        <vt:lpwstr/>
      </vt:variant>
      <vt:variant>
        <vt:lpwstr>_Toc445849724</vt:lpwstr>
      </vt:variant>
      <vt:variant>
        <vt:i4>1048626</vt:i4>
      </vt:variant>
      <vt:variant>
        <vt:i4>200</vt:i4>
      </vt:variant>
      <vt:variant>
        <vt:i4>0</vt:i4>
      </vt:variant>
      <vt:variant>
        <vt:i4>5</vt:i4>
      </vt:variant>
      <vt:variant>
        <vt:lpwstr/>
      </vt:variant>
      <vt:variant>
        <vt:lpwstr>_Toc445849723</vt:lpwstr>
      </vt:variant>
      <vt:variant>
        <vt:i4>1048626</vt:i4>
      </vt:variant>
      <vt:variant>
        <vt:i4>194</vt:i4>
      </vt:variant>
      <vt:variant>
        <vt:i4>0</vt:i4>
      </vt:variant>
      <vt:variant>
        <vt:i4>5</vt:i4>
      </vt:variant>
      <vt:variant>
        <vt:lpwstr/>
      </vt:variant>
      <vt:variant>
        <vt:lpwstr>_Toc445849722</vt:lpwstr>
      </vt:variant>
      <vt:variant>
        <vt:i4>1048626</vt:i4>
      </vt:variant>
      <vt:variant>
        <vt:i4>188</vt:i4>
      </vt:variant>
      <vt:variant>
        <vt:i4>0</vt:i4>
      </vt:variant>
      <vt:variant>
        <vt:i4>5</vt:i4>
      </vt:variant>
      <vt:variant>
        <vt:lpwstr/>
      </vt:variant>
      <vt:variant>
        <vt:lpwstr>_Toc445849721</vt:lpwstr>
      </vt:variant>
      <vt:variant>
        <vt:i4>1048626</vt:i4>
      </vt:variant>
      <vt:variant>
        <vt:i4>182</vt:i4>
      </vt:variant>
      <vt:variant>
        <vt:i4>0</vt:i4>
      </vt:variant>
      <vt:variant>
        <vt:i4>5</vt:i4>
      </vt:variant>
      <vt:variant>
        <vt:lpwstr/>
      </vt:variant>
      <vt:variant>
        <vt:lpwstr>_Toc445849720</vt:lpwstr>
      </vt:variant>
      <vt:variant>
        <vt:i4>1245234</vt:i4>
      </vt:variant>
      <vt:variant>
        <vt:i4>176</vt:i4>
      </vt:variant>
      <vt:variant>
        <vt:i4>0</vt:i4>
      </vt:variant>
      <vt:variant>
        <vt:i4>5</vt:i4>
      </vt:variant>
      <vt:variant>
        <vt:lpwstr/>
      </vt:variant>
      <vt:variant>
        <vt:lpwstr>_Toc445849719</vt:lpwstr>
      </vt:variant>
      <vt:variant>
        <vt:i4>1245234</vt:i4>
      </vt:variant>
      <vt:variant>
        <vt:i4>170</vt:i4>
      </vt:variant>
      <vt:variant>
        <vt:i4>0</vt:i4>
      </vt:variant>
      <vt:variant>
        <vt:i4>5</vt:i4>
      </vt:variant>
      <vt:variant>
        <vt:lpwstr/>
      </vt:variant>
      <vt:variant>
        <vt:lpwstr>_Toc445849718</vt:lpwstr>
      </vt:variant>
      <vt:variant>
        <vt:i4>1245234</vt:i4>
      </vt:variant>
      <vt:variant>
        <vt:i4>164</vt:i4>
      </vt:variant>
      <vt:variant>
        <vt:i4>0</vt:i4>
      </vt:variant>
      <vt:variant>
        <vt:i4>5</vt:i4>
      </vt:variant>
      <vt:variant>
        <vt:lpwstr/>
      </vt:variant>
      <vt:variant>
        <vt:lpwstr>_Toc445849717</vt:lpwstr>
      </vt:variant>
      <vt:variant>
        <vt:i4>1245234</vt:i4>
      </vt:variant>
      <vt:variant>
        <vt:i4>158</vt:i4>
      </vt:variant>
      <vt:variant>
        <vt:i4>0</vt:i4>
      </vt:variant>
      <vt:variant>
        <vt:i4>5</vt:i4>
      </vt:variant>
      <vt:variant>
        <vt:lpwstr/>
      </vt:variant>
      <vt:variant>
        <vt:lpwstr>_Toc445849716</vt:lpwstr>
      </vt:variant>
      <vt:variant>
        <vt:i4>1245234</vt:i4>
      </vt:variant>
      <vt:variant>
        <vt:i4>152</vt:i4>
      </vt:variant>
      <vt:variant>
        <vt:i4>0</vt:i4>
      </vt:variant>
      <vt:variant>
        <vt:i4>5</vt:i4>
      </vt:variant>
      <vt:variant>
        <vt:lpwstr/>
      </vt:variant>
      <vt:variant>
        <vt:lpwstr>_Toc445849715</vt:lpwstr>
      </vt:variant>
      <vt:variant>
        <vt:i4>1245234</vt:i4>
      </vt:variant>
      <vt:variant>
        <vt:i4>146</vt:i4>
      </vt:variant>
      <vt:variant>
        <vt:i4>0</vt:i4>
      </vt:variant>
      <vt:variant>
        <vt:i4>5</vt:i4>
      </vt:variant>
      <vt:variant>
        <vt:lpwstr/>
      </vt:variant>
      <vt:variant>
        <vt:lpwstr>_Toc445849714</vt:lpwstr>
      </vt:variant>
      <vt:variant>
        <vt:i4>1245234</vt:i4>
      </vt:variant>
      <vt:variant>
        <vt:i4>140</vt:i4>
      </vt:variant>
      <vt:variant>
        <vt:i4>0</vt:i4>
      </vt:variant>
      <vt:variant>
        <vt:i4>5</vt:i4>
      </vt:variant>
      <vt:variant>
        <vt:lpwstr/>
      </vt:variant>
      <vt:variant>
        <vt:lpwstr>_Toc445849713</vt:lpwstr>
      </vt:variant>
      <vt:variant>
        <vt:i4>1245234</vt:i4>
      </vt:variant>
      <vt:variant>
        <vt:i4>134</vt:i4>
      </vt:variant>
      <vt:variant>
        <vt:i4>0</vt:i4>
      </vt:variant>
      <vt:variant>
        <vt:i4>5</vt:i4>
      </vt:variant>
      <vt:variant>
        <vt:lpwstr/>
      </vt:variant>
      <vt:variant>
        <vt:lpwstr>_Toc445849712</vt:lpwstr>
      </vt:variant>
      <vt:variant>
        <vt:i4>1245234</vt:i4>
      </vt:variant>
      <vt:variant>
        <vt:i4>128</vt:i4>
      </vt:variant>
      <vt:variant>
        <vt:i4>0</vt:i4>
      </vt:variant>
      <vt:variant>
        <vt:i4>5</vt:i4>
      </vt:variant>
      <vt:variant>
        <vt:lpwstr/>
      </vt:variant>
      <vt:variant>
        <vt:lpwstr>_Toc445849711</vt:lpwstr>
      </vt:variant>
      <vt:variant>
        <vt:i4>1245234</vt:i4>
      </vt:variant>
      <vt:variant>
        <vt:i4>122</vt:i4>
      </vt:variant>
      <vt:variant>
        <vt:i4>0</vt:i4>
      </vt:variant>
      <vt:variant>
        <vt:i4>5</vt:i4>
      </vt:variant>
      <vt:variant>
        <vt:lpwstr/>
      </vt:variant>
      <vt:variant>
        <vt:lpwstr>_Toc445849710</vt:lpwstr>
      </vt:variant>
      <vt:variant>
        <vt:i4>1179698</vt:i4>
      </vt:variant>
      <vt:variant>
        <vt:i4>116</vt:i4>
      </vt:variant>
      <vt:variant>
        <vt:i4>0</vt:i4>
      </vt:variant>
      <vt:variant>
        <vt:i4>5</vt:i4>
      </vt:variant>
      <vt:variant>
        <vt:lpwstr/>
      </vt:variant>
      <vt:variant>
        <vt:lpwstr>_Toc445849709</vt:lpwstr>
      </vt:variant>
      <vt:variant>
        <vt:i4>1179698</vt:i4>
      </vt:variant>
      <vt:variant>
        <vt:i4>110</vt:i4>
      </vt:variant>
      <vt:variant>
        <vt:i4>0</vt:i4>
      </vt:variant>
      <vt:variant>
        <vt:i4>5</vt:i4>
      </vt:variant>
      <vt:variant>
        <vt:lpwstr/>
      </vt:variant>
      <vt:variant>
        <vt:lpwstr>_Toc445849708</vt:lpwstr>
      </vt:variant>
      <vt:variant>
        <vt:i4>1179698</vt:i4>
      </vt:variant>
      <vt:variant>
        <vt:i4>104</vt:i4>
      </vt:variant>
      <vt:variant>
        <vt:i4>0</vt:i4>
      </vt:variant>
      <vt:variant>
        <vt:i4>5</vt:i4>
      </vt:variant>
      <vt:variant>
        <vt:lpwstr/>
      </vt:variant>
      <vt:variant>
        <vt:lpwstr>_Toc445849707</vt:lpwstr>
      </vt:variant>
      <vt:variant>
        <vt:i4>1179698</vt:i4>
      </vt:variant>
      <vt:variant>
        <vt:i4>98</vt:i4>
      </vt:variant>
      <vt:variant>
        <vt:i4>0</vt:i4>
      </vt:variant>
      <vt:variant>
        <vt:i4>5</vt:i4>
      </vt:variant>
      <vt:variant>
        <vt:lpwstr/>
      </vt:variant>
      <vt:variant>
        <vt:lpwstr>_Toc445849706</vt:lpwstr>
      </vt:variant>
      <vt:variant>
        <vt:i4>1179698</vt:i4>
      </vt:variant>
      <vt:variant>
        <vt:i4>92</vt:i4>
      </vt:variant>
      <vt:variant>
        <vt:i4>0</vt:i4>
      </vt:variant>
      <vt:variant>
        <vt:i4>5</vt:i4>
      </vt:variant>
      <vt:variant>
        <vt:lpwstr/>
      </vt:variant>
      <vt:variant>
        <vt:lpwstr>_Toc445849705</vt:lpwstr>
      </vt:variant>
      <vt:variant>
        <vt:i4>1179698</vt:i4>
      </vt:variant>
      <vt:variant>
        <vt:i4>86</vt:i4>
      </vt:variant>
      <vt:variant>
        <vt:i4>0</vt:i4>
      </vt:variant>
      <vt:variant>
        <vt:i4>5</vt:i4>
      </vt:variant>
      <vt:variant>
        <vt:lpwstr/>
      </vt:variant>
      <vt:variant>
        <vt:lpwstr>_Toc445849704</vt:lpwstr>
      </vt:variant>
      <vt:variant>
        <vt:i4>1179698</vt:i4>
      </vt:variant>
      <vt:variant>
        <vt:i4>80</vt:i4>
      </vt:variant>
      <vt:variant>
        <vt:i4>0</vt:i4>
      </vt:variant>
      <vt:variant>
        <vt:i4>5</vt:i4>
      </vt:variant>
      <vt:variant>
        <vt:lpwstr/>
      </vt:variant>
      <vt:variant>
        <vt:lpwstr>_Toc445849703</vt:lpwstr>
      </vt:variant>
      <vt:variant>
        <vt:i4>1179698</vt:i4>
      </vt:variant>
      <vt:variant>
        <vt:i4>74</vt:i4>
      </vt:variant>
      <vt:variant>
        <vt:i4>0</vt:i4>
      </vt:variant>
      <vt:variant>
        <vt:i4>5</vt:i4>
      </vt:variant>
      <vt:variant>
        <vt:lpwstr/>
      </vt:variant>
      <vt:variant>
        <vt:lpwstr>_Toc445849702</vt:lpwstr>
      </vt:variant>
      <vt:variant>
        <vt:i4>1179698</vt:i4>
      </vt:variant>
      <vt:variant>
        <vt:i4>68</vt:i4>
      </vt:variant>
      <vt:variant>
        <vt:i4>0</vt:i4>
      </vt:variant>
      <vt:variant>
        <vt:i4>5</vt:i4>
      </vt:variant>
      <vt:variant>
        <vt:lpwstr/>
      </vt:variant>
      <vt:variant>
        <vt:lpwstr>_Toc445849701</vt:lpwstr>
      </vt:variant>
      <vt:variant>
        <vt:i4>1179698</vt:i4>
      </vt:variant>
      <vt:variant>
        <vt:i4>62</vt:i4>
      </vt:variant>
      <vt:variant>
        <vt:i4>0</vt:i4>
      </vt:variant>
      <vt:variant>
        <vt:i4>5</vt:i4>
      </vt:variant>
      <vt:variant>
        <vt:lpwstr/>
      </vt:variant>
      <vt:variant>
        <vt:lpwstr>_Toc445849700</vt:lpwstr>
      </vt:variant>
      <vt:variant>
        <vt:i4>1769523</vt:i4>
      </vt:variant>
      <vt:variant>
        <vt:i4>56</vt:i4>
      </vt:variant>
      <vt:variant>
        <vt:i4>0</vt:i4>
      </vt:variant>
      <vt:variant>
        <vt:i4>5</vt:i4>
      </vt:variant>
      <vt:variant>
        <vt:lpwstr/>
      </vt:variant>
      <vt:variant>
        <vt:lpwstr>_Toc445849699</vt:lpwstr>
      </vt:variant>
      <vt:variant>
        <vt:i4>1769523</vt:i4>
      </vt:variant>
      <vt:variant>
        <vt:i4>50</vt:i4>
      </vt:variant>
      <vt:variant>
        <vt:i4>0</vt:i4>
      </vt:variant>
      <vt:variant>
        <vt:i4>5</vt:i4>
      </vt:variant>
      <vt:variant>
        <vt:lpwstr/>
      </vt:variant>
      <vt:variant>
        <vt:lpwstr>_Toc445849698</vt:lpwstr>
      </vt:variant>
      <vt:variant>
        <vt:i4>1769523</vt:i4>
      </vt:variant>
      <vt:variant>
        <vt:i4>44</vt:i4>
      </vt:variant>
      <vt:variant>
        <vt:i4>0</vt:i4>
      </vt:variant>
      <vt:variant>
        <vt:i4>5</vt:i4>
      </vt:variant>
      <vt:variant>
        <vt:lpwstr/>
      </vt:variant>
      <vt:variant>
        <vt:lpwstr>_Toc445849697</vt:lpwstr>
      </vt:variant>
      <vt:variant>
        <vt:i4>1769523</vt:i4>
      </vt:variant>
      <vt:variant>
        <vt:i4>38</vt:i4>
      </vt:variant>
      <vt:variant>
        <vt:i4>0</vt:i4>
      </vt:variant>
      <vt:variant>
        <vt:i4>5</vt:i4>
      </vt:variant>
      <vt:variant>
        <vt:lpwstr/>
      </vt:variant>
      <vt:variant>
        <vt:lpwstr>_Toc445849696</vt:lpwstr>
      </vt:variant>
      <vt:variant>
        <vt:i4>1769523</vt:i4>
      </vt:variant>
      <vt:variant>
        <vt:i4>32</vt:i4>
      </vt:variant>
      <vt:variant>
        <vt:i4>0</vt:i4>
      </vt:variant>
      <vt:variant>
        <vt:i4>5</vt:i4>
      </vt:variant>
      <vt:variant>
        <vt:lpwstr/>
      </vt:variant>
      <vt:variant>
        <vt:lpwstr>_Toc445849695</vt:lpwstr>
      </vt:variant>
      <vt:variant>
        <vt:i4>1769523</vt:i4>
      </vt:variant>
      <vt:variant>
        <vt:i4>26</vt:i4>
      </vt:variant>
      <vt:variant>
        <vt:i4>0</vt:i4>
      </vt:variant>
      <vt:variant>
        <vt:i4>5</vt:i4>
      </vt:variant>
      <vt:variant>
        <vt:lpwstr/>
      </vt:variant>
      <vt:variant>
        <vt:lpwstr>_Toc445849694</vt:lpwstr>
      </vt:variant>
      <vt:variant>
        <vt:i4>1769523</vt:i4>
      </vt:variant>
      <vt:variant>
        <vt:i4>20</vt:i4>
      </vt:variant>
      <vt:variant>
        <vt:i4>0</vt:i4>
      </vt:variant>
      <vt:variant>
        <vt:i4>5</vt:i4>
      </vt:variant>
      <vt:variant>
        <vt:lpwstr/>
      </vt:variant>
      <vt:variant>
        <vt:lpwstr>_Toc445849693</vt:lpwstr>
      </vt:variant>
      <vt:variant>
        <vt:i4>1769523</vt:i4>
      </vt:variant>
      <vt:variant>
        <vt:i4>14</vt:i4>
      </vt:variant>
      <vt:variant>
        <vt:i4>0</vt:i4>
      </vt:variant>
      <vt:variant>
        <vt:i4>5</vt:i4>
      </vt:variant>
      <vt:variant>
        <vt:lpwstr/>
      </vt:variant>
      <vt:variant>
        <vt:lpwstr>_Toc445849692</vt:lpwstr>
      </vt:variant>
      <vt:variant>
        <vt:i4>1769523</vt:i4>
      </vt:variant>
      <vt:variant>
        <vt:i4>8</vt:i4>
      </vt:variant>
      <vt:variant>
        <vt:i4>0</vt:i4>
      </vt:variant>
      <vt:variant>
        <vt:i4>5</vt:i4>
      </vt:variant>
      <vt:variant>
        <vt:lpwstr/>
      </vt:variant>
      <vt:variant>
        <vt:lpwstr>_Toc445849691</vt:lpwstr>
      </vt:variant>
      <vt:variant>
        <vt:i4>1769523</vt:i4>
      </vt:variant>
      <vt:variant>
        <vt:i4>2</vt:i4>
      </vt:variant>
      <vt:variant>
        <vt:i4>0</vt:i4>
      </vt:variant>
      <vt:variant>
        <vt:i4>5</vt:i4>
      </vt:variant>
      <vt:variant>
        <vt:lpwstr/>
      </vt:variant>
      <vt:variant>
        <vt:lpwstr>_Toc445849690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Grechukha</dc:creator>
  <cp:lastModifiedBy>Пользователь</cp:lastModifiedBy>
  <cp:revision>4</cp:revision>
  <cp:lastPrinted>2016-03-17T06:33:00Z</cp:lastPrinted>
  <dcterms:created xsi:type="dcterms:W3CDTF">2019-01-09T12:46:00Z</dcterms:created>
  <dcterms:modified xsi:type="dcterms:W3CDTF">2019-01-10T11:01:00Z</dcterms:modified>
</cp:coreProperties>
</file>